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A8945" w14:textId="77777777" w:rsidR="006E62B8" w:rsidRDefault="006E62B8" w:rsidP="00EF7458">
      <w:pPr>
        <w:autoSpaceDE w:val="0"/>
        <w:autoSpaceDN w:val="0"/>
        <w:adjustRightInd w:val="0"/>
        <w:spacing w:after="0" w:line="360" w:lineRule="auto"/>
        <w:rPr>
          <w:rFonts w:ascii="Verdana" w:hAnsi="Verdana" w:cs="FranklinGothicITCbyBT-Demi"/>
          <w:b/>
          <w:sz w:val="20"/>
          <w:szCs w:val="20"/>
        </w:rPr>
      </w:pPr>
    </w:p>
    <w:p w14:paraId="30A0F2C2" w14:textId="77777777" w:rsidR="00EF7458" w:rsidRDefault="00F61DCF" w:rsidP="008F578D">
      <w:pPr>
        <w:autoSpaceDE w:val="0"/>
        <w:autoSpaceDN w:val="0"/>
        <w:adjustRightInd w:val="0"/>
        <w:spacing w:after="0" w:line="360" w:lineRule="auto"/>
        <w:jc w:val="right"/>
        <w:rPr>
          <w:rFonts w:ascii="Verdana" w:hAnsi="Verdana" w:cs="FranklinGothicITCbyBT-Demi"/>
          <w:b/>
          <w:sz w:val="20"/>
          <w:szCs w:val="20"/>
        </w:rPr>
      </w:pP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sidR="0072015D">
        <w:rPr>
          <w:rFonts w:ascii="Verdana" w:hAnsi="Verdana" w:cs="FranklinGothicITCbyBT-Demi"/>
          <w:b/>
          <w:sz w:val="20"/>
          <w:szCs w:val="20"/>
        </w:rPr>
        <w:tab/>
        <w:t xml:space="preserve">     </w:t>
      </w:r>
    </w:p>
    <w:p w14:paraId="298DDC63" w14:textId="77777777" w:rsidR="00EF7458" w:rsidRDefault="00EF7458" w:rsidP="00CB50E9">
      <w:pPr>
        <w:autoSpaceDE w:val="0"/>
        <w:autoSpaceDN w:val="0"/>
        <w:adjustRightInd w:val="0"/>
        <w:spacing w:after="0" w:line="360" w:lineRule="auto"/>
        <w:rPr>
          <w:rFonts w:ascii="Verdana" w:hAnsi="Verdana" w:cs="FranklinGothicITCbyBT-Demi"/>
          <w:b/>
          <w:sz w:val="20"/>
          <w:szCs w:val="20"/>
        </w:rPr>
      </w:pPr>
    </w:p>
    <w:p w14:paraId="424C889F" w14:textId="13E4FDAC" w:rsidR="007C689E" w:rsidRDefault="005F104E" w:rsidP="00846012">
      <w:pPr>
        <w:autoSpaceDE w:val="0"/>
        <w:autoSpaceDN w:val="0"/>
        <w:adjustRightInd w:val="0"/>
        <w:spacing w:after="0" w:line="360" w:lineRule="auto"/>
        <w:jc w:val="right"/>
        <w:rPr>
          <w:rFonts w:ascii="Verdana" w:hAnsi="Verdana" w:cs="FranklinGothicITCbyBT-Demi"/>
          <w:b/>
          <w:sz w:val="20"/>
          <w:szCs w:val="20"/>
        </w:rPr>
      </w:pP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sidR="005C23EB">
        <w:rPr>
          <w:rFonts w:ascii="Verdana" w:hAnsi="Verdana" w:cs="FranklinGothicITCbyBT-Demi"/>
          <w:b/>
          <w:sz w:val="20"/>
          <w:szCs w:val="20"/>
        </w:rPr>
        <w:tab/>
      </w:r>
      <w:r w:rsidR="0056539B">
        <w:rPr>
          <w:rFonts w:ascii="Verdana" w:hAnsi="Verdana" w:cs="FranklinGothicITCbyBT-Demi"/>
          <w:b/>
          <w:sz w:val="20"/>
          <w:szCs w:val="20"/>
        </w:rPr>
        <w:t xml:space="preserve">     </w:t>
      </w:r>
      <w:r w:rsidR="00C94DE8">
        <w:rPr>
          <w:rFonts w:ascii="Verdana" w:hAnsi="Verdana" w:cs="FranklinGothicITCbyBT-Demi"/>
          <w:b/>
          <w:sz w:val="20"/>
          <w:szCs w:val="20"/>
        </w:rPr>
        <w:t xml:space="preserve">May </w:t>
      </w:r>
      <w:r w:rsidR="003D14E3">
        <w:rPr>
          <w:rFonts w:ascii="Verdana" w:hAnsi="Verdana" w:cs="FranklinGothicITCbyBT-Demi"/>
          <w:b/>
          <w:sz w:val="20"/>
          <w:szCs w:val="20"/>
        </w:rPr>
        <w:t>2019</w:t>
      </w:r>
    </w:p>
    <w:p w14:paraId="77BE91C7" w14:textId="77777777" w:rsidR="00D41CD2" w:rsidRDefault="00D41CD2" w:rsidP="001855A0">
      <w:pPr>
        <w:autoSpaceDE w:val="0"/>
        <w:autoSpaceDN w:val="0"/>
        <w:adjustRightInd w:val="0"/>
        <w:spacing w:after="0" w:line="360" w:lineRule="auto"/>
        <w:rPr>
          <w:rFonts w:ascii="Verdana" w:hAnsi="Verdana" w:cs="FranklinGothicITCbyBT-Demi"/>
          <w:b/>
          <w:color w:val="FF0000"/>
          <w:sz w:val="20"/>
          <w:szCs w:val="20"/>
          <w:lang w:val="en-US"/>
        </w:rPr>
      </w:pPr>
    </w:p>
    <w:p w14:paraId="5DA21756" w14:textId="396D2952" w:rsidR="00BF08BC" w:rsidRPr="00BF08BC" w:rsidRDefault="00BF08BC" w:rsidP="00BF08BC">
      <w:pPr>
        <w:spacing w:after="0" w:line="360" w:lineRule="auto"/>
        <w:jc w:val="center"/>
        <w:rPr>
          <w:rFonts w:ascii="Verdana" w:hAnsi="Verdana"/>
          <w:b/>
          <w:bCs/>
          <w:sz w:val="20"/>
          <w:szCs w:val="20"/>
          <w:lang w:val="en-US"/>
        </w:rPr>
      </w:pPr>
      <w:r w:rsidRPr="00BF08BC">
        <w:rPr>
          <w:rFonts w:ascii="Verdana" w:hAnsi="Verdana"/>
          <w:b/>
          <w:bCs/>
          <w:sz w:val="20"/>
          <w:szCs w:val="20"/>
          <w:lang w:val="en-US"/>
        </w:rPr>
        <w:t>TRELLEBORG TO SUPPLY THE WORLD’S WIDEST IMMERSED TUNNEL</w:t>
      </w:r>
    </w:p>
    <w:p w14:paraId="2E6627AB" w14:textId="77777777" w:rsidR="00BF08BC" w:rsidRPr="00BF08BC" w:rsidRDefault="00BF08BC" w:rsidP="00BF08BC">
      <w:pPr>
        <w:spacing w:after="0" w:line="360" w:lineRule="auto"/>
        <w:jc w:val="center"/>
        <w:rPr>
          <w:rFonts w:ascii="Verdana" w:hAnsi="Verdana"/>
          <w:b/>
          <w:bCs/>
          <w:color w:val="FF0000"/>
          <w:sz w:val="20"/>
          <w:szCs w:val="20"/>
          <w:lang w:val="en-US"/>
        </w:rPr>
      </w:pPr>
    </w:p>
    <w:p w14:paraId="537FB542" w14:textId="51D99F49" w:rsidR="004857D0" w:rsidRPr="00670038" w:rsidRDefault="000568C1" w:rsidP="00BF08BC">
      <w:pPr>
        <w:spacing w:after="0" w:line="360" w:lineRule="auto"/>
        <w:jc w:val="both"/>
        <w:rPr>
          <w:rFonts w:ascii="Verdana" w:hAnsi="Verdana" w:cs="Arial"/>
          <w:color w:val="000000"/>
          <w:sz w:val="20"/>
          <w:szCs w:val="20"/>
          <w:shd w:val="clear" w:color="auto" w:fill="FFFFFF"/>
        </w:rPr>
      </w:pPr>
      <w:proofErr w:type="spellStart"/>
      <w:r w:rsidRPr="00670038">
        <w:rPr>
          <w:rFonts w:ascii="Verdana" w:hAnsi="Verdana"/>
          <w:sz w:val="20"/>
          <w:szCs w:val="20"/>
          <w:lang w:val="en-US"/>
        </w:rPr>
        <w:t>Trelleborg’s</w:t>
      </w:r>
      <w:proofErr w:type="spellEnd"/>
      <w:r w:rsidRPr="00670038">
        <w:rPr>
          <w:rFonts w:ascii="Verdana" w:hAnsi="Verdana"/>
          <w:sz w:val="20"/>
          <w:szCs w:val="20"/>
          <w:lang w:val="en-US"/>
        </w:rPr>
        <w:t xml:space="preserve"> marine and infrastructure operation</w:t>
      </w:r>
      <w:r w:rsidR="00BF08BC" w:rsidRPr="00670038">
        <w:rPr>
          <w:rFonts w:ascii="Verdana" w:eastAsia="Calibri" w:hAnsi="Verdana" w:cs="Arial"/>
          <w:sz w:val="20"/>
          <w:szCs w:val="20"/>
          <w:lang w:val="en-US"/>
        </w:rPr>
        <w:t xml:space="preserve"> has signed a </w:t>
      </w:r>
      <w:r w:rsidR="00521ADD">
        <w:rPr>
          <w:rStyle w:val="Emphasis"/>
          <w:rFonts w:ascii="Verdana" w:eastAsia="SimSun" w:hAnsi="Verdana"/>
          <w:bCs/>
          <w:i w:val="0"/>
          <w:iCs w:val="0"/>
          <w:sz w:val="20"/>
          <w:szCs w:val="20"/>
          <w:shd w:val="clear" w:color="auto" w:fill="FFFFFF"/>
          <w:lang w:val="en-US"/>
        </w:rPr>
        <w:t>contract</w:t>
      </w:r>
      <w:r w:rsidR="00BF08BC" w:rsidRPr="00670038">
        <w:rPr>
          <w:rFonts w:ascii="Verdana" w:hAnsi="Verdana" w:cs="Arial"/>
          <w:sz w:val="20"/>
          <w:szCs w:val="20"/>
          <w:shd w:val="clear" w:color="auto" w:fill="FFFFFF"/>
          <w:lang w:val="en-US"/>
        </w:rPr>
        <w:t xml:space="preserve"> with </w:t>
      </w:r>
      <w:r w:rsidR="0008208E">
        <w:rPr>
          <w:rFonts w:ascii="Verdana" w:hAnsi="Verdana" w:cs="Arial"/>
          <w:sz w:val="20"/>
          <w:szCs w:val="20"/>
          <w:shd w:val="clear" w:color="auto" w:fill="FFFFFF"/>
          <w:lang w:val="en-US"/>
        </w:rPr>
        <w:t xml:space="preserve">CCCC </w:t>
      </w:r>
      <w:r w:rsidR="00BF08BC" w:rsidRPr="00670038">
        <w:rPr>
          <w:rFonts w:ascii="Verdana" w:hAnsi="Verdana"/>
          <w:sz w:val="20"/>
          <w:szCs w:val="20"/>
          <w:shd w:val="clear" w:color="auto" w:fill="FFFFFF"/>
          <w:lang w:val="en-US"/>
        </w:rPr>
        <w:t>Fourth Harbor Engineering</w:t>
      </w:r>
      <w:r w:rsidR="0008208E">
        <w:rPr>
          <w:rFonts w:ascii="Verdana" w:hAnsi="Verdana"/>
          <w:sz w:val="20"/>
          <w:szCs w:val="20"/>
          <w:shd w:val="clear" w:color="auto" w:fill="FFFFFF"/>
          <w:lang w:val="en-US"/>
        </w:rPr>
        <w:t xml:space="preserve"> Co., Ltd</w:t>
      </w:r>
      <w:r w:rsidR="00BF08BC" w:rsidRPr="00670038">
        <w:rPr>
          <w:rFonts w:ascii="Verdana" w:hAnsi="Verdana"/>
          <w:sz w:val="20"/>
          <w:szCs w:val="20"/>
          <w:shd w:val="clear" w:color="auto" w:fill="FFFFFF"/>
          <w:lang w:val="en-US"/>
        </w:rPr>
        <w:t xml:space="preserve">, one of China’s largest infrastructure construction services institutions, </w:t>
      </w:r>
      <w:r w:rsidR="00BF08BC" w:rsidRPr="00670038">
        <w:rPr>
          <w:rFonts w:ascii="Verdana" w:hAnsi="Verdana" w:cs="Arial"/>
          <w:sz w:val="20"/>
          <w:szCs w:val="20"/>
          <w:shd w:val="clear" w:color="auto" w:fill="FFFFFF"/>
          <w:lang w:val="en-US"/>
        </w:rPr>
        <w:t>for the supply of its industry leading tunnel s</w:t>
      </w:r>
      <w:bookmarkStart w:id="0" w:name="_GoBack"/>
      <w:bookmarkEnd w:id="0"/>
      <w:r w:rsidR="00BF08BC" w:rsidRPr="00670038">
        <w:rPr>
          <w:rFonts w:ascii="Verdana" w:hAnsi="Verdana" w:cs="Arial"/>
          <w:sz w:val="20"/>
          <w:szCs w:val="20"/>
          <w:shd w:val="clear" w:color="auto" w:fill="FFFFFF"/>
          <w:lang w:val="en-US"/>
        </w:rPr>
        <w:t xml:space="preserve">ealing solutions to </w:t>
      </w:r>
      <w:r w:rsidR="00FA1E5A" w:rsidRPr="00670038">
        <w:rPr>
          <w:rFonts w:ascii="Verdana" w:hAnsi="Verdana" w:cs="Arial"/>
          <w:color w:val="000000"/>
          <w:sz w:val="20"/>
          <w:szCs w:val="20"/>
          <w:shd w:val="clear" w:color="auto" w:fill="FFFFFF"/>
        </w:rPr>
        <w:t>China’s</w:t>
      </w:r>
      <w:r w:rsidR="00BF08BC" w:rsidRPr="00670038">
        <w:rPr>
          <w:rFonts w:ascii="Verdana" w:hAnsi="Verdana" w:cs="Arial"/>
          <w:color w:val="000000"/>
          <w:sz w:val="20"/>
          <w:szCs w:val="20"/>
          <w:shd w:val="clear" w:color="auto" w:fill="FFFFFF"/>
        </w:rPr>
        <w:t xml:space="preserve"> </w:t>
      </w:r>
      <w:proofErr w:type="spellStart"/>
      <w:r w:rsidR="004857D0" w:rsidRPr="00670038">
        <w:rPr>
          <w:rFonts w:ascii="Verdana" w:hAnsi="Verdana" w:cs="Arial"/>
          <w:color w:val="000000"/>
          <w:sz w:val="20"/>
          <w:szCs w:val="20"/>
          <w:shd w:val="clear" w:color="auto" w:fill="FFFFFF"/>
        </w:rPr>
        <w:t>ShenZhong</w:t>
      </w:r>
      <w:proofErr w:type="spellEnd"/>
      <w:r w:rsidR="004857D0" w:rsidRPr="00670038">
        <w:rPr>
          <w:rFonts w:ascii="Verdana" w:hAnsi="Verdana" w:cs="Arial"/>
          <w:color w:val="000000"/>
          <w:sz w:val="20"/>
          <w:szCs w:val="20"/>
          <w:shd w:val="clear" w:color="auto" w:fill="FFFFFF"/>
        </w:rPr>
        <w:t xml:space="preserve"> Link. </w:t>
      </w:r>
    </w:p>
    <w:p w14:paraId="78969282" w14:textId="77777777" w:rsidR="00E6476A" w:rsidRPr="00670038" w:rsidRDefault="00E6476A" w:rsidP="00BF08BC">
      <w:pPr>
        <w:spacing w:after="0" w:line="360" w:lineRule="auto"/>
        <w:jc w:val="both"/>
        <w:rPr>
          <w:rFonts w:ascii="Verdana" w:hAnsi="Verdana" w:cs="Arial"/>
          <w:color w:val="000000"/>
          <w:sz w:val="20"/>
          <w:szCs w:val="20"/>
          <w:shd w:val="clear" w:color="auto" w:fill="FFFFFF"/>
        </w:rPr>
      </w:pPr>
    </w:p>
    <w:p w14:paraId="7FF1A4D3" w14:textId="665D6429" w:rsidR="004857D0" w:rsidRPr="00670038" w:rsidRDefault="00E6476A" w:rsidP="00BF08BC">
      <w:pPr>
        <w:spacing w:after="0" w:line="360" w:lineRule="auto"/>
        <w:jc w:val="both"/>
        <w:rPr>
          <w:rFonts w:ascii="Verdana" w:hAnsi="Verdana" w:cs="Arial"/>
          <w:sz w:val="20"/>
          <w:szCs w:val="20"/>
          <w:shd w:val="clear" w:color="auto" w:fill="FFFFFF"/>
        </w:rPr>
      </w:pPr>
      <w:r w:rsidRPr="00670038">
        <w:rPr>
          <w:rFonts w:ascii="Verdana" w:hAnsi="Verdana" w:cs="Arial"/>
          <w:color w:val="000000"/>
          <w:sz w:val="20"/>
          <w:szCs w:val="20"/>
          <w:shd w:val="clear" w:color="auto" w:fill="FFFFFF"/>
        </w:rPr>
        <w:t>T</w:t>
      </w:r>
      <w:r w:rsidR="004857D0" w:rsidRPr="00670038">
        <w:rPr>
          <w:rFonts w:ascii="Verdana" w:hAnsi="Verdana"/>
          <w:sz w:val="20"/>
          <w:szCs w:val="20"/>
          <w:shd w:val="clear" w:color="auto" w:fill="FFFFFF"/>
        </w:rPr>
        <w:t xml:space="preserve">he link, which connects Shenzhen and </w:t>
      </w:r>
      <w:proofErr w:type="spellStart"/>
      <w:r w:rsidR="004857D0" w:rsidRPr="00670038">
        <w:rPr>
          <w:rFonts w:ascii="Verdana" w:hAnsi="Verdana"/>
          <w:sz w:val="20"/>
          <w:szCs w:val="20"/>
          <w:shd w:val="clear" w:color="auto" w:fill="FFFFFF"/>
        </w:rPr>
        <w:t>Zhongshan</w:t>
      </w:r>
      <w:proofErr w:type="spellEnd"/>
      <w:r w:rsidR="004857D0" w:rsidRPr="00670038">
        <w:rPr>
          <w:rFonts w:ascii="Verdana" w:hAnsi="Verdana"/>
          <w:sz w:val="20"/>
          <w:szCs w:val="20"/>
          <w:shd w:val="clear" w:color="auto" w:fill="FFFFFF"/>
        </w:rPr>
        <w:t xml:space="preserve">, is 24 </w:t>
      </w:r>
      <w:proofErr w:type="spellStart"/>
      <w:r w:rsidR="004857D0" w:rsidRPr="00670038">
        <w:rPr>
          <w:rFonts w:ascii="Verdana" w:hAnsi="Verdana"/>
          <w:sz w:val="20"/>
          <w:szCs w:val="20"/>
          <w:shd w:val="clear" w:color="auto" w:fill="FFFFFF"/>
        </w:rPr>
        <w:t>kilometers</w:t>
      </w:r>
      <w:proofErr w:type="spellEnd"/>
      <w:r w:rsidR="004857D0" w:rsidRPr="00670038">
        <w:rPr>
          <w:rFonts w:ascii="Verdana" w:hAnsi="Verdana"/>
          <w:sz w:val="20"/>
          <w:szCs w:val="20"/>
          <w:shd w:val="clear" w:color="auto" w:fill="FFFFFF"/>
        </w:rPr>
        <w:t xml:space="preserve"> in</w:t>
      </w:r>
      <w:r w:rsidR="00195392" w:rsidRPr="00670038">
        <w:rPr>
          <w:rFonts w:ascii="Verdana" w:hAnsi="Verdana"/>
          <w:sz w:val="20"/>
          <w:szCs w:val="20"/>
          <w:shd w:val="clear" w:color="auto" w:fill="FFFFFF"/>
        </w:rPr>
        <w:t xml:space="preserve"> length and </w:t>
      </w:r>
      <w:r w:rsidR="004857D0" w:rsidRPr="00670038">
        <w:rPr>
          <w:rFonts w:ascii="Verdana" w:hAnsi="Verdana"/>
          <w:sz w:val="20"/>
          <w:szCs w:val="20"/>
          <w:shd w:val="clear" w:color="auto" w:fill="FFFFFF"/>
        </w:rPr>
        <w:t xml:space="preserve">consists of two artificial islands, two bridges and a two-way, eight-lane tunnel that has </w:t>
      </w:r>
      <w:r w:rsidR="00195392" w:rsidRPr="00670038">
        <w:rPr>
          <w:rFonts w:ascii="Verdana" w:hAnsi="Verdana"/>
          <w:sz w:val="20"/>
          <w:szCs w:val="20"/>
          <w:shd w:val="clear" w:color="auto" w:fill="FFFFFF"/>
        </w:rPr>
        <w:t xml:space="preserve">a width of </w:t>
      </w:r>
      <w:r w:rsidR="00AB52BF" w:rsidRPr="00670038">
        <w:rPr>
          <w:rFonts w:ascii="Verdana" w:hAnsi="Verdana"/>
          <w:sz w:val="20"/>
          <w:szCs w:val="20"/>
          <w:shd w:val="clear" w:color="auto" w:fill="FFFFFF"/>
        </w:rPr>
        <w:t xml:space="preserve">up to </w:t>
      </w:r>
      <w:r w:rsidR="00F01135">
        <w:rPr>
          <w:rFonts w:ascii="Verdana" w:hAnsi="Verdana"/>
          <w:sz w:val="20"/>
          <w:szCs w:val="20"/>
          <w:shd w:val="clear" w:color="auto" w:fill="FFFFFF"/>
        </w:rPr>
        <w:t>46</w:t>
      </w:r>
      <w:r w:rsidR="00195392" w:rsidRPr="00670038">
        <w:rPr>
          <w:rFonts w:ascii="Verdana" w:hAnsi="Verdana"/>
          <w:sz w:val="20"/>
          <w:szCs w:val="20"/>
          <w:shd w:val="clear" w:color="auto" w:fill="FFFFFF"/>
        </w:rPr>
        <w:t xml:space="preserve"> meters, </w:t>
      </w:r>
      <w:r w:rsidR="004857D0" w:rsidRPr="00670038">
        <w:rPr>
          <w:rFonts w:ascii="Verdana" w:hAnsi="Verdana"/>
          <w:sz w:val="20"/>
          <w:szCs w:val="20"/>
          <w:shd w:val="clear" w:color="auto" w:fill="FFFFFF"/>
        </w:rPr>
        <w:t>making it</w:t>
      </w:r>
      <w:r w:rsidR="00195392" w:rsidRPr="00670038">
        <w:rPr>
          <w:rFonts w:ascii="Verdana" w:hAnsi="Verdana"/>
          <w:sz w:val="20"/>
          <w:szCs w:val="20"/>
          <w:shd w:val="clear" w:color="auto" w:fill="FFFFFF"/>
        </w:rPr>
        <w:t xml:space="preserve"> the largest and widest immersed tunnel in the world</w:t>
      </w:r>
      <w:r w:rsidR="004857D0" w:rsidRPr="00670038">
        <w:rPr>
          <w:rFonts w:ascii="Verdana" w:hAnsi="Verdana"/>
          <w:sz w:val="20"/>
          <w:szCs w:val="20"/>
          <w:shd w:val="clear" w:color="auto" w:fill="FFFFFF"/>
        </w:rPr>
        <w:t xml:space="preserve"> upon completion in 2024.</w:t>
      </w:r>
      <w:r w:rsidR="00195392" w:rsidRPr="00670038">
        <w:rPr>
          <w:rFonts w:ascii="Verdana" w:hAnsi="Verdana"/>
          <w:sz w:val="20"/>
          <w:szCs w:val="20"/>
          <w:shd w:val="clear" w:color="auto" w:fill="FFFFFF"/>
        </w:rPr>
        <w:t xml:space="preserve"> </w:t>
      </w:r>
    </w:p>
    <w:p w14:paraId="67219292" w14:textId="77777777" w:rsidR="00BF08BC" w:rsidRPr="00670038" w:rsidRDefault="00BF08BC" w:rsidP="00BF08BC">
      <w:pPr>
        <w:spacing w:after="0" w:line="360" w:lineRule="auto"/>
        <w:jc w:val="both"/>
        <w:rPr>
          <w:rFonts w:ascii="Verdana" w:eastAsia="Calibri" w:hAnsi="Verdana" w:cs="Calibri"/>
          <w:color w:val="FF0000"/>
          <w:sz w:val="20"/>
          <w:szCs w:val="20"/>
          <w:u w:color="000000"/>
          <w:lang w:val="en-US"/>
        </w:rPr>
      </w:pPr>
    </w:p>
    <w:p w14:paraId="2697EAB2" w14:textId="572B404C" w:rsidR="00906B91" w:rsidRDefault="00AB52BF" w:rsidP="00670038">
      <w:pPr>
        <w:spacing w:after="0" w:line="360" w:lineRule="auto"/>
        <w:jc w:val="both"/>
        <w:rPr>
          <w:rFonts w:ascii="Verdana" w:eastAsia="Times New Roman" w:hAnsi="Verdana" w:cs="Times New Roman"/>
          <w:sz w:val="20"/>
          <w:szCs w:val="20"/>
          <w:lang w:val="en-US" w:eastAsia="en-US"/>
        </w:rPr>
      </w:pPr>
      <w:r w:rsidRPr="00670038">
        <w:rPr>
          <w:rFonts w:ascii="Verdana" w:hAnsi="Verdana"/>
          <w:sz w:val="20"/>
          <w:szCs w:val="20"/>
          <w:lang w:val="en-US"/>
        </w:rPr>
        <w:t>Richard Hepworth</w:t>
      </w:r>
      <w:r w:rsidR="00BF08BC" w:rsidRPr="00670038">
        <w:rPr>
          <w:rFonts w:ascii="Verdana" w:hAnsi="Verdana"/>
          <w:sz w:val="20"/>
          <w:szCs w:val="20"/>
          <w:lang w:val="en-US"/>
        </w:rPr>
        <w:t xml:space="preserve">, </w:t>
      </w:r>
      <w:r w:rsidRPr="00670038">
        <w:rPr>
          <w:rFonts w:ascii="Verdana" w:hAnsi="Verdana"/>
          <w:sz w:val="20"/>
          <w:szCs w:val="20"/>
          <w:lang w:val="en-US"/>
        </w:rPr>
        <w:t xml:space="preserve">President at </w:t>
      </w:r>
      <w:proofErr w:type="spellStart"/>
      <w:r w:rsidRPr="00670038">
        <w:rPr>
          <w:rFonts w:ascii="Verdana" w:hAnsi="Verdana"/>
          <w:sz w:val="20"/>
          <w:szCs w:val="20"/>
          <w:lang w:val="en-US"/>
        </w:rPr>
        <w:t>Trelleborg’s</w:t>
      </w:r>
      <w:proofErr w:type="spellEnd"/>
      <w:r w:rsidRPr="00670038">
        <w:rPr>
          <w:rFonts w:ascii="Verdana" w:hAnsi="Verdana"/>
          <w:sz w:val="20"/>
          <w:szCs w:val="20"/>
          <w:lang w:val="en-US"/>
        </w:rPr>
        <w:t xml:space="preserve"> marine and infrastructure operation</w:t>
      </w:r>
      <w:r w:rsidR="00BF08BC" w:rsidRPr="00670038">
        <w:rPr>
          <w:rFonts w:ascii="Verdana" w:hAnsi="Verdana"/>
          <w:sz w:val="20"/>
          <w:szCs w:val="20"/>
          <w:lang w:val="en-US"/>
        </w:rPr>
        <w:t>,</w:t>
      </w:r>
      <w:r w:rsidR="00BF08BC" w:rsidRPr="00670038" w:rsidDel="007F0BBC">
        <w:rPr>
          <w:rFonts w:ascii="Verdana" w:eastAsia="Calibri" w:hAnsi="Verdana" w:cs="Calibri"/>
          <w:sz w:val="20"/>
          <w:szCs w:val="20"/>
          <w:u w:color="000000"/>
          <w:lang w:val="en-US"/>
        </w:rPr>
        <w:t xml:space="preserve"> </w:t>
      </w:r>
      <w:r w:rsidR="00BF08BC" w:rsidRPr="00670038">
        <w:rPr>
          <w:rFonts w:ascii="Verdana" w:eastAsia="Calibri" w:hAnsi="Verdana" w:cs="Calibri"/>
          <w:sz w:val="20"/>
          <w:szCs w:val="20"/>
          <w:u w:color="000000"/>
          <w:lang w:val="en-US"/>
        </w:rPr>
        <w:t>says</w:t>
      </w:r>
      <w:r w:rsidR="00E6476A" w:rsidRPr="00670038">
        <w:rPr>
          <w:rFonts w:ascii="Verdana" w:eastAsia="Calibri" w:hAnsi="Verdana" w:cs="Calibri"/>
          <w:sz w:val="20"/>
          <w:szCs w:val="20"/>
          <w:u w:color="000000"/>
          <w:lang w:val="en-US"/>
        </w:rPr>
        <w:t xml:space="preserve">: </w:t>
      </w:r>
      <w:r w:rsidR="00BF0D14" w:rsidRPr="00670038">
        <w:rPr>
          <w:rFonts w:ascii="Verdana" w:eastAsia="Times New Roman" w:hAnsi="Verdana" w:cs="Times New Roman"/>
          <w:sz w:val="20"/>
          <w:szCs w:val="20"/>
          <w:lang w:val="en-US" w:eastAsia="en-US"/>
        </w:rPr>
        <w:t xml:space="preserve">“We are delighted to have been awarded the contract for the </w:t>
      </w:r>
      <w:proofErr w:type="spellStart"/>
      <w:r w:rsidR="00E6476A" w:rsidRPr="00670038">
        <w:rPr>
          <w:rFonts w:ascii="Verdana" w:hAnsi="Verdana" w:cs="Arial"/>
          <w:sz w:val="20"/>
          <w:szCs w:val="20"/>
          <w:shd w:val="clear" w:color="auto" w:fill="FFFFFF"/>
        </w:rPr>
        <w:t>ShenZhong</w:t>
      </w:r>
      <w:proofErr w:type="spellEnd"/>
      <w:r w:rsidR="00E6476A" w:rsidRPr="00670038">
        <w:rPr>
          <w:rFonts w:ascii="Verdana" w:hAnsi="Verdana" w:cs="Arial"/>
          <w:sz w:val="20"/>
          <w:szCs w:val="20"/>
          <w:shd w:val="clear" w:color="auto" w:fill="FFFFFF"/>
        </w:rPr>
        <w:t xml:space="preserve"> Link, yet another high profile infrastructure project, central to China’s 13th Five-Year Plan (2016-2020),</w:t>
      </w:r>
      <w:r w:rsidR="00E6476A" w:rsidRPr="00670038">
        <w:rPr>
          <w:rFonts w:ascii="Verdana" w:eastAsia="Times New Roman" w:hAnsi="Verdana" w:cs="Times New Roman"/>
          <w:sz w:val="20"/>
          <w:szCs w:val="20"/>
          <w:lang w:val="en-US" w:eastAsia="en-US"/>
        </w:rPr>
        <w:t xml:space="preserve"> and look</w:t>
      </w:r>
      <w:r w:rsidR="00BF0D14" w:rsidRPr="00670038">
        <w:rPr>
          <w:rFonts w:ascii="Verdana" w:eastAsia="Times New Roman" w:hAnsi="Verdana" w:cs="Times New Roman"/>
          <w:sz w:val="20"/>
          <w:szCs w:val="20"/>
          <w:lang w:val="en-US" w:eastAsia="en-US"/>
        </w:rPr>
        <w:t xml:space="preserve"> forward to yet again working closely with </w:t>
      </w:r>
      <w:r w:rsidR="0008208E">
        <w:rPr>
          <w:rFonts w:ascii="Verdana" w:eastAsia="Times New Roman" w:hAnsi="Verdana" w:cs="Times New Roman"/>
          <w:sz w:val="20"/>
          <w:szCs w:val="20"/>
          <w:lang w:val="en-US" w:eastAsia="en-US"/>
        </w:rPr>
        <w:t xml:space="preserve">CCCC </w:t>
      </w:r>
      <w:r w:rsidR="00E6476A" w:rsidRPr="00670038">
        <w:rPr>
          <w:rFonts w:ascii="Verdana" w:eastAsia="Times New Roman" w:hAnsi="Verdana" w:cs="Times New Roman"/>
          <w:sz w:val="20"/>
          <w:szCs w:val="20"/>
          <w:lang w:val="en-US" w:eastAsia="en-US"/>
        </w:rPr>
        <w:t xml:space="preserve">Fourth </w:t>
      </w:r>
      <w:proofErr w:type="spellStart"/>
      <w:r w:rsidR="00E6476A" w:rsidRPr="00670038">
        <w:rPr>
          <w:rFonts w:ascii="Verdana" w:eastAsia="Times New Roman" w:hAnsi="Verdana" w:cs="Times New Roman"/>
          <w:sz w:val="20"/>
          <w:szCs w:val="20"/>
          <w:lang w:val="en-US" w:eastAsia="en-US"/>
        </w:rPr>
        <w:t>Harbour</w:t>
      </w:r>
      <w:proofErr w:type="spellEnd"/>
      <w:r w:rsidR="00E6476A" w:rsidRPr="00670038">
        <w:rPr>
          <w:rFonts w:ascii="Verdana" w:eastAsia="Times New Roman" w:hAnsi="Verdana" w:cs="Times New Roman"/>
          <w:sz w:val="20"/>
          <w:szCs w:val="20"/>
          <w:lang w:val="en-US" w:eastAsia="en-US"/>
        </w:rPr>
        <w:t xml:space="preserve"> Engineering</w:t>
      </w:r>
      <w:r w:rsidR="0008208E" w:rsidRPr="0008208E">
        <w:rPr>
          <w:rFonts w:ascii="Verdana" w:hAnsi="Verdana"/>
          <w:sz w:val="20"/>
          <w:szCs w:val="20"/>
          <w:shd w:val="clear" w:color="auto" w:fill="FFFFFF"/>
          <w:lang w:val="en-US"/>
        </w:rPr>
        <w:t xml:space="preserve"> </w:t>
      </w:r>
      <w:r w:rsidR="0008208E">
        <w:rPr>
          <w:rFonts w:ascii="Verdana" w:hAnsi="Verdana"/>
          <w:sz w:val="20"/>
          <w:szCs w:val="20"/>
          <w:shd w:val="clear" w:color="auto" w:fill="FFFFFF"/>
          <w:lang w:val="en-US"/>
        </w:rPr>
        <w:t>Co., Ltd</w:t>
      </w:r>
      <w:r w:rsidR="00BF0D14" w:rsidRPr="00670038">
        <w:rPr>
          <w:rFonts w:ascii="Verdana" w:eastAsia="Times New Roman" w:hAnsi="Verdana" w:cs="Times New Roman"/>
          <w:sz w:val="20"/>
          <w:szCs w:val="20"/>
          <w:lang w:val="en-US" w:eastAsia="en-US"/>
        </w:rPr>
        <w:t xml:space="preserve">. The </w:t>
      </w:r>
      <w:r w:rsidR="00E6476A" w:rsidRPr="00670038">
        <w:rPr>
          <w:rFonts w:ascii="Verdana" w:eastAsia="Times New Roman" w:hAnsi="Verdana" w:cs="Times New Roman"/>
          <w:sz w:val="20"/>
          <w:szCs w:val="20"/>
          <w:lang w:val="en-US" w:eastAsia="en-US"/>
        </w:rPr>
        <w:t>award of this contract</w:t>
      </w:r>
      <w:r w:rsidR="00BF0D14" w:rsidRPr="00670038">
        <w:rPr>
          <w:rFonts w:ascii="Verdana" w:eastAsia="Times New Roman" w:hAnsi="Verdana" w:cs="Times New Roman"/>
          <w:sz w:val="20"/>
          <w:szCs w:val="20"/>
          <w:lang w:val="en-US" w:eastAsia="en-US"/>
        </w:rPr>
        <w:t xml:space="preserve"> is testament to our unrivalled industry expertise and undisputed reputation as a world leader in the design and manufacture of advanced, high-performance </w:t>
      </w:r>
      <w:r w:rsidR="00E6476A" w:rsidRPr="00670038">
        <w:rPr>
          <w:rFonts w:ascii="Verdana" w:eastAsia="Times New Roman" w:hAnsi="Verdana" w:cs="Times New Roman"/>
          <w:sz w:val="20"/>
          <w:szCs w:val="20"/>
          <w:lang w:val="en-US" w:eastAsia="en-US"/>
        </w:rPr>
        <w:t>tunnel sealing solutions</w:t>
      </w:r>
      <w:r w:rsidR="00BF0D14" w:rsidRPr="00670038">
        <w:rPr>
          <w:rFonts w:ascii="Verdana" w:eastAsia="Times New Roman" w:hAnsi="Verdana" w:cs="Times New Roman"/>
          <w:sz w:val="20"/>
          <w:szCs w:val="20"/>
          <w:lang w:val="en-US" w:eastAsia="en-US"/>
        </w:rPr>
        <w:t>.”</w:t>
      </w:r>
    </w:p>
    <w:p w14:paraId="5E914F41" w14:textId="77777777" w:rsidR="00906B91" w:rsidRDefault="00906B91" w:rsidP="00670038">
      <w:pPr>
        <w:spacing w:after="0" w:line="360" w:lineRule="auto"/>
        <w:jc w:val="both"/>
        <w:rPr>
          <w:rFonts w:ascii="Verdana" w:eastAsia="Times New Roman" w:hAnsi="Verdana" w:cs="Times New Roman"/>
          <w:sz w:val="20"/>
          <w:szCs w:val="20"/>
          <w:lang w:val="en-US" w:eastAsia="en-US"/>
        </w:rPr>
      </w:pPr>
    </w:p>
    <w:p w14:paraId="1FC6CB27" w14:textId="2D13758C" w:rsidR="00670038" w:rsidRPr="00906B91" w:rsidRDefault="00BB030F" w:rsidP="00670038">
      <w:pPr>
        <w:spacing w:after="0" w:line="360" w:lineRule="auto"/>
        <w:jc w:val="both"/>
        <w:rPr>
          <w:rFonts w:ascii="Verdana" w:eastAsia="Times New Roman" w:hAnsi="Verdana" w:cs="Times New Roman"/>
          <w:sz w:val="20"/>
          <w:szCs w:val="20"/>
          <w:lang w:val="en-US" w:eastAsia="en-US"/>
        </w:rPr>
      </w:pPr>
      <w:proofErr w:type="spellStart"/>
      <w:r w:rsidRPr="00670038">
        <w:rPr>
          <w:rFonts w:ascii="Verdana" w:hAnsi="Verdana" w:cs="Arial"/>
          <w:sz w:val="20"/>
          <w:szCs w:val="20"/>
          <w:shd w:val="clear" w:color="auto" w:fill="FFFFFF"/>
          <w:lang w:val="en-US"/>
        </w:rPr>
        <w:t>Trelleborg</w:t>
      </w:r>
      <w:proofErr w:type="spellEnd"/>
      <w:r w:rsidRPr="00670038">
        <w:rPr>
          <w:rFonts w:ascii="Verdana" w:hAnsi="Verdana" w:cs="Arial"/>
          <w:sz w:val="20"/>
          <w:szCs w:val="20"/>
          <w:shd w:val="clear" w:color="auto" w:fill="FFFFFF"/>
          <w:lang w:val="en-US"/>
        </w:rPr>
        <w:t xml:space="preserve"> will supply its </w:t>
      </w:r>
      <w:r w:rsidRPr="00670038">
        <w:rPr>
          <w:rFonts w:ascii="Verdana" w:hAnsi="Verdana" w:cs="Arial"/>
          <w:sz w:val="20"/>
          <w:szCs w:val="20"/>
          <w:shd w:val="clear" w:color="auto" w:fill="FFFFFF"/>
        </w:rPr>
        <w:t>Gina gaskets and Omega seals</w:t>
      </w:r>
      <w:r w:rsidR="000568C1">
        <w:rPr>
          <w:rFonts w:ascii="Verdana" w:hAnsi="Verdana" w:cs="Arial"/>
          <w:sz w:val="20"/>
          <w:szCs w:val="20"/>
          <w:shd w:val="clear" w:color="auto" w:fill="FFFFFF"/>
        </w:rPr>
        <w:t>,</w:t>
      </w:r>
      <w:r w:rsidRPr="00670038">
        <w:rPr>
          <w:rFonts w:ascii="Verdana" w:hAnsi="Verdana" w:cs="Arial"/>
          <w:sz w:val="20"/>
          <w:szCs w:val="20"/>
          <w:shd w:val="clear" w:color="auto" w:fill="FFFFFF"/>
        </w:rPr>
        <w:t xml:space="preserve"> which are to be used between the sectional elements of the </w:t>
      </w:r>
      <w:proofErr w:type="spellStart"/>
      <w:r w:rsidRPr="00670038">
        <w:rPr>
          <w:rFonts w:ascii="Verdana" w:hAnsi="Verdana" w:cs="Arial"/>
          <w:color w:val="000000"/>
          <w:sz w:val="20"/>
          <w:szCs w:val="20"/>
          <w:shd w:val="clear" w:color="auto" w:fill="FFFFFF"/>
        </w:rPr>
        <w:t>ShenZhong</w:t>
      </w:r>
      <w:proofErr w:type="spellEnd"/>
      <w:r w:rsidRPr="00670038">
        <w:rPr>
          <w:rFonts w:ascii="Verdana" w:hAnsi="Verdana" w:cs="Arial"/>
          <w:color w:val="000000"/>
          <w:sz w:val="20"/>
          <w:szCs w:val="20"/>
          <w:shd w:val="clear" w:color="auto" w:fill="FFFFFF"/>
        </w:rPr>
        <w:t xml:space="preserve"> Link’s </w:t>
      </w:r>
      <w:r w:rsidRPr="00670038">
        <w:rPr>
          <w:rFonts w:ascii="Verdana" w:hAnsi="Verdana" w:cs="Arial"/>
          <w:sz w:val="20"/>
          <w:szCs w:val="20"/>
          <w:shd w:val="clear" w:color="auto" w:fill="FFFFFF"/>
        </w:rPr>
        <w:t>immersed tunnel to prevent water ingress due to external water pressure.</w:t>
      </w:r>
      <w:r w:rsidR="00670038">
        <w:rPr>
          <w:rFonts w:ascii="Verdana" w:hAnsi="Verdana" w:cs="Arial"/>
          <w:sz w:val="20"/>
          <w:szCs w:val="20"/>
          <w:shd w:val="clear" w:color="auto" w:fill="FFFFFF"/>
        </w:rPr>
        <w:t xml:space="preserve"> </w:t>
      </w:r>
    </w:p>
    <w:p w14:paraId="52E62B5C" w14:textId="0A5571A5" w:rsidR="00BF08BC" w:rsidRPr="00670038" w:rsidRDefault="00BF08BC" w:rsidP="00BF08BC">
      <w:pPr>
        <w:spacing w:after="0" w:line="360" w:lineRule="auto"/>
        <w:jc w:val="both"/>
        <w:rPr>
          <w:rFonts w:ascii="Verdana" w:eastAsia="Times New Roman" w:hAnsi="Verdana" w:cs="Times New Roman"/>
          <w:sz w:val="20"/>
          <w:szCs w:val="20"/>
          <w:lang w:val="en-US" w:eastAsia="en-US"/>
        </w:rPr>
      </w:pPr>
    </w:p>
    <w:p w14:paraId="0F2CD277" w14:textId="77777777" w:rsidR="00906B91" w:rsidRDefault="00906B91" w:rsidP="00906B91">
      <w:pPr>
        <w:spacing w:after="0" w:line="360" w:lineRule="auto"/>
        <w:jc w:val="both"/>
        <w:rPr>
          <w:rStyle w:val="Emphasis"/>
          <w:rFonts w:ascii="Verdana" w:hAnsi="Verdana" w:cs="Arial"/>
          <w:i w:val="0"/>
          <w:sz w:val="20"/>
          <w:szCs w:val="20"/>
          <w:lang w:val="en-US"/>
        </w:rPr>
      </w:pPr>
      <w:r w:rsidRPr="00906B91">
        <w:rPr>
          <w:rFonts w:ascii="Verdana" w:hAnsi="Verdana"/>
          <w:sz w:val="20"/>
          <w:szCs w:val="20"/>
          <w:lang w:eastAsia="zh-CN"/>
        </w:rPr>
        <w:t xml:space="preserve">Zhang </w:t>
      </w:r>
      <w:proofErr w:type="spellStart"/>
      <w:r w:rsidRPr="00906B91">
        <w:rPr>
          <w:rFonts w:ascii="Verdana" w:hAnsi="Verdana"/>
          <w:sz w:val="20"/>
          <w:szCs w:val="20"/>
          <w:lang w:eastAsia="zh-CN"/>
        </w:rPr>
        <w:t>Wensen</w:t>
      </w:r>
      <w:proofErr w:type="spellEnd"/>
      <w:r w:rsidRPr="00906B91">
        <w:rPr>
          <w:rFonts w:ascii="Verdana" w:hAnsi="Verdana"/>
          <w:sz w:val="20"/>
          <w:szCs w:val="20"/>
          <w:lang w:eastAsia="zh-CN"/>
        </w:rPr>
        <w:t>, Project manager at CCCC</w:t>
      </w:r>
      <w:r w:rsidR="00BF08BC" w:rsidRPr="00906B91">
        <w:rPr>
          <w:rFonts w:ascii="Verdana" w:hAnsi="Verdana"/>
          <w:sz w:val="20"/>
          <w:szCs w:val="20"/>
          <w:lang w:val="en-US"/>
        </w:rPr>
        <w:t xml:space="preserve">, says: </w:t>
      </w:r>
      <w:r w:rsidR="00AB52BF" w:rsidRPr="00906B91">
        <w:rPr>
          <w:rFonts w:ascii="Verdana" w:hAnsi="Verdana" w:cs="Arial"/>
          <w:sz w:val="20"/>
          <w:szCs w:val="20"/>
          <w:lang w:val="en-US"/>
        </w:rPr>
        <w:t>“</w:t>
      </w:r>
      <w:r w:rsidR="00907C89" w:rsidRPr="00906B91">
        <w:rPr>
          <w:rFonts w:ascii="Verdana" w:hAnsi="Verdana" w:cs="Arial"/>
          <w:sz w:val="20"/>
          <w:szCs w:val="20"/>
          <w:lang w:val="en-US"/>
        </w:rPr>
        <w:t xml:space="preserve">Following the success of our partnership for </w:t>
      </w:r>
      <w:r w:rsidR="00907C89" w:rsidRPr="00906B91">
        <w:rPr>
          <w:rFonts w:ascii="Verdana" w:hAnsi="Verdana" w:cs="Arial"/>
          <w:sz w:val="20"/>
          <w:szCs w:val="20"/>
          <w:shd w:val="clear" w:color="auto" w:fill="FFFFFF"/>
        </w:rPr>
        <w:t xml:space="preserve">the construction of the Hong Kong Zhuhai Macau Bridge, </w:t>
      </w:r>
      <w:r w:rsidR="00907C89" w:rsidRPr="00906B91">
        <w:rPr>
          <w:rFonts w:ascii="Verdana" w:hAnsi="Verdana" w:cs="Arial"/>
          <w:sz w:val="20"/>
          <w:szCs w:val="20"/>
          <w:lang w:val="en-US"/>
        </w:rPr>
        <w:t>w</w:t>
      </w:r>
      <w:r w:rsidR="00AB52BF" w:rsidRPr="00906B91">
        <w:rPr>
          <w:rFonts w:ascii="Verdana" w:hAnsi="Verdana" w:cs="Arial"/>
          <w:sz w:val="20"/>
          <w:szCs w:val="20"/>
          <w:lang w:val="en-US"/>
        </w:rPr>
        <w:t xml:space="preserve">e had no hesitation in </w:t>
      </w:r>
      <w:r w:rsidR="00AB52BF" w:rsidRPr="00906B91">
        <w:rPr>
          <w:rStyle w:val="Emphasis"/>
          <w:rFonts w:ascii="Verdana" w:hAnsi="Verdana" w:cs="Arial"/>
          <w:i w:val="0"/>
          <w:sz w:val="20"/>
          <w:szCs w:val="20"/>
          <w:lang w:val="en-US"/>
        </w:rPr>
        <w:t>turning</w:t>
      </w:r>
      <w:r w:rsidR="00AB52BF" w:rsidRPr="00906B91">
        <w:rPr>
          <w:rStyle w:val="Emphasis"/>
          <w:rFonts w:ascii="Verdana" w:hAnsi="Verdana" w:cs="Arial"/>
          <w:sz w:val="20"/>
          <w:szCs w:val="20"/>
          <w:lang w:val="en-US"/>
        </w:rPr>
        <w:t xml:space="preserve"> </w:t>
      </w:r>
      <w:r w:rsidR="00AB52BF" w:rsidRPr="00906B91">
        <w:rPr>
          <w:rStyle w:val="Emphasis"/>
          <w:rFonts w:ascii="Verdana" w:hAnsi="Verdana" w:cs="Arial"/>
          <w:i w:val="0"/>
          <w:sz w:val="20"/>
          <w:szCs w:val="20"/>
          <w:lang w:val="en-US"/>
        </w:rPr>
        <w:t>to</w:t>
      </w:r>
      <w:r w:rsidR="00AB52BF" w:rsidRPr="00906B91">
        <w:rPr>
          <w:rStyle w:val="Emphasis"/>
          <w:rFonts w:ascii="Verdana" w:hAnsi="Verdana" w:cs="Arial"/>
          <w:sz w:val="20"/>
          <w:szCs w:val="20"/>
          <w:lang w:val="en-US"/>
        </w:rPr>
        <w:t xml:space="preserve"> </w:t>
      </w:r>
      <w:proofErr w:type="spellStart"/>
      <w:r w:rsidR="00AB52BF" w:rsidRPr="00906B91">
        <w:rPr>
          <w:rStyle w:val="Emphasis"/>
          <w:rFonts w:ascii="Verdana" w:hAnsi="Verdana" w:cs="Arial"/>
          <w:i w:val="0"/>
          <w:sz w:val="20"/>
          <w:szCs w:val="20"/>
          <w:lang w:val="en-US"/>
        </w:rPr>
        <w:t>Trelleborg</w:t>
      </w:r>
      <w:proofErr w:type="spellEnd"/>
      <w:r w:rsidR="00AB52BF" w:rsidRPr="00906B91">
        <w:rPr>
          <w:rStyle w:val="Emphasis"/>
          <w:rFonts w:ascii="Verdana" w:hAnsi="Verdana" w:cs="Arial"/>
          <w:i w:val="0"/>
          <w:sz w:val="20"/>
          <w:szCs w:val="20"/>
          <w:lang w:val="en-US"/>
        </w:rPr>
        <w:t xml:space="preserve"> </w:t>
      </w:r>
      <w:r w:rsidR="00907C89" w:rsidRPr="00906B91">
        <w:rPr>
          <w:rStyle w:val="Emphasis"/>
          <w:rFonts w:ascii="Verdana" w:hAnsi="Verdana" w:cs="Arial"/>
          <w:i w:val="0"/>
          <w:sz w:val="20"/>
          <w:szCs w:val="20"/>
          <w:lang w:val="en-US"/>
        </w:rPr>
        <w:t xml:space="preserve">once again. </w:t>
      </w:r>
      <w:proofErr w:type="spellStart"/>
      <w:r w:rsidR="00907C89" w:rsidRPr="00906B91">
        <w:rPr>
          <w:rFonts w:ascii="Verdana" w:eastAsia="Times New Roman" w:hAnsi="Verdana" w:cs="Arial"/>
          <w:sz w:val="20"/>
          <w:szCs w:val="20"/>
          <w:lang w:val="en-US"/>
        </w:rPr>
        <w:t>Trelleborg’s</w:t>
      </w:r>
      <w:proofErr w:type="spellEnd"/>
      <w:r w:rsidR="00907C89" w:rsidRPr="00906B91">
        <w:rPr>
          <w:rFonts w:ascii="Verdana" w:eastAsia="Times New Roman" w:hAnsi="Verdana" w:cs="Arial"/>
          <w:sz w:val="20"/>
          <w:szCs w:val="20"/>
          <w:lang w:val="en-US"/>
        </w:rPr>
        <w:t xml:space="preserve"> unrivalled </w:t>
      </w:r>
      <w:r w:rsidR="006453C8" w:rsidRPr="00906B91">
        <w:rPr>
          <w:rFonts w:ascii="Verdana" w:eastAsia="Times New Roman" w:hAnsi="Verdana" w:cs="Arial"/>
          <w:sz w:val="20"/>
          <w:szCs w:val="20"/>
          <w:lang w:val="en-US"/>
        </w:rPr>
        <w:t>engineering expertise</w:t>
      </w:r>
      <w:r w:rsidR="00907C89" w:rsidRPr="00906B91">
        <w:rPr>
          <w:rFonts w:ascii="Verdana" w:eastAsia="Times New Roman" w:hAnsi="Verdana" w:cs="Arial"/>
          <w:sz w:val="20"/>
          <w:szCs w:val="20"/>
          <w:lang w:val="en-US"/>
        </w:rPr>
        <w:t xml:space="preserve"> ensured that the </w:t>
      </w:r>
      <w:r w:rsidR="00907C89" w:rsidRPr="00670038">
        <w:rPr>
          <w:rFonts w:ascii="Verdana" w:eastAsia="Times New Roman" w:hAnsi="Verdana" w:cs="Arial"/>
          <w:sz w:val="20"/>
          <w:szCs w:val="20"/>
          <w:lang w:val="en-US"/>
        </w:rPr>
        <w:t xml:space="preserve">company was a </w:t>
      </w:r>
      <w:r w:rsidR="00907C89" w:rsidRPr="00670038">
        <w:rPr>
          <w:rFonts w:ascii="Verdana" w:hAnsi="Verdana" w:cs="Arial"/>
          <w:sz w:val="20"/>
          <w:szCs w:val="20"/>
          <w:lang w:val="en-US"/>
        </w:rPr>
        <w:t>natural choice to supply the project.</w:t>
      </w:r>
      <w:r w:rsidR="00907C89" w:rsidRPr="00670038">
        <w:rPr>
          <w:rStyle w:val="Emphasis"/>
          <w:rFonts w:ascii="Verdana" w:hAnsi="Verdana" w:cs="Arial"/>
          <w:i w:val="0"/>
          <w:sz w:val="20"/>
          <w:szCs w:val="20"/>
          <w:lang w:val="en-US"/>
        </w:rPr>
        <w:t xml:space="preserve"> We look forward to further strengthening our existing relationship.”</w:t>
      </w:r>
    </w:p>
    <w:p w14:paraId="2FB25882" w14:textId="77777777" w:rsidR="00906B91" w:rsidRDefault="00906B91" w:rsidP="00906B91">
      <w:pPr>
        <w:spacing w:after="0" w:line="360" w:lineRule="auto"/>
        <w:jc w:val="both"/>
        <w:rPr>
          <w:rStyle w:val="Emphasis"/>
          <w:rFonts w:ascii="Verdana" w:hAnsi="Verdana" w:cs="Arial"/>
          <w:i w:val="0"/>
          <w:sz w:val="20"/>
          <w:szCs w:val="20"/>
          <w:lang w:val="en-US"/>
        </w:rPr>
      </w:pPr>
    </w:p>
    <w:p w14:paraId="17587997" w14:textId="199D2F2C" w:rsidR="00906B91" w:rsidRPr="006D1F96" w:rsidRDefault="00716562" w:rsidP="00BF0D14">
      <w:pPr>
        <w:spacing w:after="0" w:line="360" w:lineRule="auto"/>
        <w:jc w:val="both"/>
        <w:rPr>
          <w:rStyle w:val="Emphasis"/>
          <w:rFonts w:ascii="Verdana" w:hAnsi="Verdana"/>
          <w:i w:val="0"/>
          <w:iCs w:val="0"/>
          <w:sz w:val="20"/>
          <w:szCs w:val="20"/>
          <w:lang w:eastAsia="zh-CN"/>
        </w:rPr>
      </w:pPr>
      <w:proofErr w:type="spellStart"/>
      <w:r w:rsidRPr="00CB21E4">
        <w:rPr>
          <w:rFonts w:ascii="Verdana" w:hAnsi="Verdana"/>
          <w:sz w:val="20"/>
          <w:szCs w:val="20"/>
          <w:lang w:eastAsia="zh-CN"/>
        </w:rPr>
        <w:t>Zhong</w:t>
      </w:r>
      <w:proofErr w:type="spellEnd"/>
      <w:r w:rsidRPr="00CB21E4">
        <w:rPr>
          <w:rFonts w:ascii="Verdana" w:hAnsi="Verdana"/>
          <w:sz w:val="20"/>
          <w:szCs w:val="20"/>
          <w:lang w:eastAsia="zh-CN"/>
        </w:rPr>
        <w:t xml:space="preserve"> </w:t>
      </w:r>
      <w:proofErr w:type="spellStart"/>
      <w:r w:rsidRPr="00CB21E4">
        <w:rPr>
          <w:rFonts w:ascii="Verdana" w:hAnsi="Verdana"/>
          <w:sz w:val="20"/>
          <w:szCs w:val="20"/>
          <w:lang w:eastAsia="zh-CN"/>
        </w:rPr>
        <w:t>Huihong</w:t>
      </w:r>
      <w:proofErr w:type="spellEnd"/>
      <w:r w:rsidR="00906B91" w:rsidRPr="00CB21E4">
        <w:rPr>
          <w:rFonts w:ascii="Verdana" w:hAnsi="Verdana"/>
          <w:sz w:val="20"/>
          <w:szCs w:val="20"/>
          <w:lang w:eastAsia="zh-CN"/>
        </w:rPr>
        <w:t xml:space="preserve">, </w:t>
      </w:r>
      <w:r w:rsidRPr="00CB21E4">
        <w:rPr>
          <w:rFonts w:ascii="Verdana" w:hAnsi="Verdana"/>
          <w:sz w:val="20"/>
          <w:szCs w:val="20"/>
          <w:lang w:eastAsia="zh-CN"/>
        </w:rPr>
        <w:t>Vice Director</w:t>
      </w:r>
      <w:r w:rsidR="00906B91" w:rsidRPr="00CB21E4">
        <w:rPr>
          <w:rFonts w:ascii="Verdana" w:hAnsi="Verdana"/>
          <w:sz w:val="20"/>
          <w:szCs w:val="20"/>
          <w:lang w:eastAsia="zh-CN"/>
        </w:rPr>
        <w:t xml:space="preserve"> </w:t>
      </w:r>
      <w:r w:rsidRPr="00CB21E4">
        <w:rPr>
          <w:rFonts w:ascii="Verdana" w:hAnsi="Verdana"/>
          <w:sz w:val="20"/>
          <w:szCs w:val="20"/>
          <w:lang w:eastAsia="zh-CN"/>
        </w:rPr>
        <w:t>at</w:t>
      </w:r>
      <w:r w:rsidR="00906B91" w:rsidRPr="00CB21E4">
        <w:rPr>
          <w:rFonts w:ascii="Verdana" w:hAnsi="Verdana"/>
          <w:sz w:val="20"/>
          <w:szCs w:val="20"/>
          <w:lang w:eastAsia="zh-CN"/>
        </w:rPr>
        <w:t xml:space="preserve"> </w:t>
      </w:r>
      <w:proofErr w:type="spellStart"/>
      <w:r w:rsidR="00CB21E4" w:rsidRPr="00CB21E4">
        <w:rPr>
          <w:rFonts w:ascii="Verdana" w:eastAsia="Times New Roman" w:hAnsi="Verdana"/>
          <w:sz w:val="20"/>
          <w:szCs w:val="20"/>
        </w:rPr>
        <w:t>ShenZhong</w:t>
      </w:r>
      <w:proofErr w:type="spellEnd"/>
      <w:r w:rsidR="00CB21E4" w:rsidRPr="00CB21E4">
        <w:rPr>
          <w:rFonts w:ascii="Verdana" w:eastAsia="Times New Roman" w:hAnsi="Verdana"/>
          <w:sz w:val="20"/>
          <w:szCs w:val="20"/>
        </w:rPr>
        <w:t xml:space="preserve"> Link Administration </w:t>
      </w:r>
      <w:proofErr w:type="spellStart"/>
      <w:r w:rsidR="00CB21E4" w:rsidRPr="00CB21E4">
        <w:rPr>
          <w:rFonts w:ascii="Verdana" w:eastAsia="Times New Roman" w:hAnsi="Verdana"/>
          <w:sz w:val="20"/>
          <w:szCs w:val="20"/>
        </w:rPr>
        <w:t>Center</w:t>
      </w:r>
      <w:proofErr w:type="spellEnd"/>
      <w:r w:rsidR="00906B91" w:rsidRPr="00CB21E4">
        <w:rPr>
          <w:rFonts w:ascii="Verdana" w:hAnsi="Verdana"/>
          <w:sz w:val="20"/>
          <w:szCs w:val="20"/>
          <w:lang w:eastAsia="zh-CN"/>
        </w:rPr>
        <w:t xml:space="preserve">, says: “I’m delighted that we are able to cooperate with </w:t>
      </w:r>
      <w:proofErr w:type="spellStart"/>
      <w:r w:rsidR="00906B91" w:rsidRPr="00CB21E4">
        <w:rPr>
          <w:rFonts w:ascii="Verdana" w:hAnsi="Verdana"/>
          <w:sz w:val="20"/>
          <w:szCs w:val="20"/>
          <w:lang w:eastAsia="zh-CN"/>
        </w:rPr>
        <w:t>Trelleborg</w:t>
      </w:r>
      <w:proofErr w:type="spellEnd"/>
      <w:r w:rsidR="00906B91" w:rsidRPr="00CB21E4">
        <w:rPr>
          <w:rFonts w:ascii="Verdana" w:hAnsi="Verdana"/>
          <w:sz w:val="20"/>
          <w:szCs w:val="20"/>
          <w:lang w:eastAsia="zh-CN"/>
        </w:rPr>
        <w:t xml:space="preserve"> for yet another ground-breaking project, such as The </w:t>
      </w:r>
      <w:proofErr w:type="spellStart"/>
      <w:r w:rsidR="00906B91" w:rsidRPr="00CB21E4">
        <w:rPr>
          <w:rFonts w:ascii="Verdana" w:hAnsi="Verdana"/>
          <w:sz w:val="20"/>
          <w:szCs w:val="20"/>
          <w:lang w:eastAsia="zh-CN"/>
        </w:rPr>
        <w:t>ShenZhong</w:t>
      </w:r>
      <w:proofErr w:type="spellEnd"/>
      <w:r w:rsidR="00906B91" w:rsidRPr="00CB21E4">
        <w:rPr>
          <w:rFonts w:ascii="Verdana" w:hAnsi="Verdana"/>
          <w:sz w:val="20"/>
          <w:szCs w:val="20"/>
          <w:lang w:eastAsia="zh-CN"/>
        </w:rPr>
        <w:t xml:space="preserve"> Link, which</w:t>
      </w:r>
      <w:r w:rsidR="006D1F96" w:rsidRPr="00CB21E4">
        <w:rPr>
          <w:rFonts w:ascii="Verdana" w:hAnsi="Verdana"/>
          <w:sz w:val="20"/>
          <w:szCs w:val="20"/>
          <w:lang w:eastAsia="zh-CN"/>
        </w:rPr>
        <w:t xml:space="preserve"> will prove </w:t>
      </w:r>
      <w:r w:rsidR="00906B91" w:rsidRPr="00CB21E4">
        <w:rPr>
          <w:rFonts w:ascii="Verdana" w:hAnsi="Verdana"/>
          <w:sz w:val="20"/>
          <w:szCs w:val="20"/>
          <w:lang w:eastAsia="zh-CN"/>
        </w:rPr>
        <w:t xml:space="preserve">extremely </w:t>
      </w:r>
      <w:r w:rsidR="006D1F96" w:rsidRPr="00CB21E4">
        <w:rPr>
          <w:rFonts w:ascii="Verdana" w:hAnsi="Verdana"/>
          <w:sz w:val="20"/>
          <w:szCs w:val="20"/>
          <w:lang w:eastAsia="zh-CN"/>
        </w:rPr>
        <w:t>valuable</w:t>
      </w:r>
      <w:r w:rsidR="00906B91" w:rsidRPr="00CB21E4">
        <w:rPr>
          <w:rFonts w:ascii="Verdana" w:hAnsi="Verdana"/>
          <w:sz w:val="20"/>
          <w:szCs w:val="20"/>
          <w:lang w:eastAsia="zh-CN"/>
        </w:rPr>
        <w:t xml:space="preserve"> </w:t>
      </w:r>
      <w:r w:rsidR="006D1F96" w:rsidRPr="00CB21E4">
        <w:rPr>
          <w:rFonts w:ascii="Verdana" w:hAnsi="Verdana"/>
          <w:sz w:val="20"/>
          <w:szCs w:val="20"/>
          <w:lang w:eastAsia="zh-CN"/>
        </w:rPr>
        <w:t>to</w:t>
      </w:r>
      <w:r w:rsidR="00906B91" w:rsidRPr="00CB21E4">
        <w:rPr>
          <w:rFonts w:ascii="Verdana" w:hAnsi="Verdana"/>
          <w:sz w:val="20"/>
          <w:szCs w:val="20"/>
          <w:lang w:eastAsia="zh-CN"/>
        </w:rPr>
        <w:t xml:space="preserve"> the </w:t>
      </w:r>
      <w:r w:rsidR="006D1F96" w:rsidRPr="00CB21E4">
        <w:rPr>
          <w:rFonts w:ascii="Verdana" w:hAnsi="Verdana"/>
          <w:sz w:val="20"/>
          <w:szCs w:val="20"/>
          <w:lang w:eastAsia="zh-CN"/>
        </w:rPr>
        <w:t>future of the</w:t>
      </w:r>
      <w:r w:rsidR="006D1F96">
        <w:rPr>
          <w:rFonts w:ascii="Verdana" w:hAnsi="Verdana"/>
          <w:sz w:val="20"/>
          <w:szCs w:val="20"/>
          <w:lang w:eastAsia="zh-CN"/>
        </w:rPr>
        <w:t xml:space="preserve"> </w:t>
      </w:r>
      <w:r w:rsidR="00906B91" w:rsidRPr="00906B91">
        <w:rPr>
          <w:rFonts w:ascii="Verdana" w:hAnsi="Verdana"/>
          <w:sz w:val="20"/>
          <w:szCs w:val="20"/>
          <w:lang w:eastAsia="zh-CN"/>
        </w:rPr>
        <w:t>Guangdong-Hong Ko</w:t>
      </w:r>
      <w:r w:rsidR="00906B91">
        <w:rPr>
          <w:rFonts w:ascii="Verdana" w:hAnsi="Verdana"/>
          <w:sz w:val="20"/>
          <w:szCs w:val="20"/>
          <w:lang w:eastAsia="zh-CN"/>
        </w:rPr>
        <w:t>ng-Macao Greater Bay Area.</w:t>
      </w:r>
      <w:r w:rsidR="00906B91" w:rsidRPr="00906B91">
        <w:rPr>
          <w:rFonts w:ascii="Verdana" w:hAnsi="Verdana"/>
          <w:sz w:val="20"/>
          <w:szCs w:val="20"/>
          <w:lang w:eastAsia="zh-CN"/>
        </w:rPr>
        <w:t xml:space="preserve"> </w:t>
      </w:r>
      <w:proofErr w:type="spellStart"/>
      <w:r w:rsidR="006D1F96">
        <w:rPr>
          <w:rFonts w:ascii="Verdana" w:hAnsi="Verdana"/>
          <w:sz w:val="20"/>
          <w:szCs w:val="20"/>
          <w:lang w:eastAsia="zh-CN"/>
        </w:rPr>
        <w:t>Trelleborg</w:t>
      </w:r>
      <w:proofErr w:type="spellEnd"/>
      <w:r w:rsidR="00906B91" w:rsidRPr="00906B91">
        <w:rPr>
          <w:rFonts w:ascii="Verdana" w:hAnsi="Verdana"/>
          <w:sz w:val="20"/>
          <w:szCs w:val="20"/>
          <w:lang w:eastAsia="zh-CN"/>
        </w:rPr>
        <w:t xml:space="preserve"> </w:t>
      </w:r>
      <w:r w:rsidR="006D1F96">
        <w:rPr>
          <w:rFonts w:ascii="Verdana" w:hAnsi="Verdana"/>
          <w:sz w:val="20"/>
          <w:szCs w:val="20"/>
          <w:lang w:eastAsia="zh-CN"/>
        </w:rPr>
        <w:t xml:space="preserve">is </w:t>
      </w:r>
      <w:r w:rsidR="00906B91" w:rsidRPr="00906B91">
        <w:rPr>
          <w:rFonts w:ascii="Verdana" w:hAnsi="Verdana"/>
          <w:sz w:val="20"/>
          <w:szCs w:val="20"/>
          <w:lang w:eastAsia="zh-CN"/>
        </w:rPr>
        <w:t xml:space="preserve">the </w:t>
      </w:r>
      <w:r w:rsidR="006D1F96">
        <w:rPr>
          <w:rFonts w:ascii="Verdana" w:hAnsi="Verdana"/>
          <w:sz w:val="20"/>
          <w:szCs w:val="20"/>
          <w:lang w:eastAsia="zh-CN"/>
        </w:rPr>
        <w:t>leading</w:t>
      </w:r>
      <w:r w:rsidR="00906B91" w:rsidRPr="00906B91">
        <w:rPr>
          <w:rFonts w:ascii="Verdana" w:hAnsi="Verdana"/>
          <w:sz w:val="20"/>
          <w:szCs w:val="20"/>
          <w:lang w:eastAsia="zh-CN"/>
        </w:rPr>
        <w:t xml:space="preserve"> </w:t>
      </w:r>
      <w:r w:rsidR="006D1F96">
        <w:rPr>
          <w:rFonts w:ascii="Verdana" w:hAnsi="Verdana"/>
          <w:sz w:val="20"/>
          <w:szCs w:val="20"/>
          <w:lang w:eastAsia="zh-CN"/>
        </w:rPr>
        <w:t xml:space="preserve">global </w:t>
      </w:r>
      <w:r w:rsidR="00906B91" w:rsidRPr="00906B91">
        <w:rPr>
          <w:rFonts w:ascii="Verdana" w:hAnsi="Verdana"/>
          <w:sz w:val="20"/>
          <w:szCs w:val="20"/>
          <w:lang w:eastAsia="zh-CN"/>
        </w:rPr>
        <w:lastRenderedPageBreak/>
        <w:t>supplier of tunnel seal</w:t>
      </w:r>
      <w:r w:rsidR="006D1F96">
        <w:rPr>
          <w:rFonts w:ascii="Verdana" w:hAnsi="Verdana"/>
          <w:sz w:val="20"/>
          <w:szCs w:val="20"/>
          <w:lang w:eastAsia="zh-CN"/>
        </w:rPr>
        <w:t>s and</w:t>
      </w:r>
      <w:r w:rsidR="00906B91" w:rsidRPr="00906B91">
        <w:rPr>
          <w:rFonts w:ascii="Verdana" w:hAnsi="Verdana"/>
          <w:sz w:val="20"/>
          <w:szCs w:val="20"/>
          <w:lang w:eastAsia="zh-CN"/>
        </w:rPr>
        <w:t xml:space="preserve"> </w:t>
      </w:r>
      <w:r w:rsidR="006D1F96">
        <w:rPr>
          <w:rFonts w:ascii="Verdana" w:hAnsi="Verdana"/>
          <w:sz w:val="20"/>
          <w:szCs w:val="20"/>
          <w:lang w:eastAsia="zh-CN"/>
        </w:rPr>
        <w:t xml:space="preserve">so we are convinced that once complete, the </w:t>
      </w:r>
      <w:proofErr w:type="spellStart"/>
      <w:r w:rsidR="006D1F96">
        <w:rPr>
          <w:rFonts w:ascii="Verdana" w:hAnsi="Verdana"/>
          <w:sz w:val="20"/>
          <w:szCs w:val="20"/>
          <w:lang w:eastAsia="zh-CN"/>
        </w:rPr>
        <w:t>ShenZhong</w:t>
      </w:r>
      <w:proofErr w:type="spellEnd"/>
      <w:r w:rsidR="006D1F96">
        <w:rPr>
          <w:rFonts w:ascii="Verdana" w:hAnsi="Verdana"/>
          <w:sz w:val="20"/>
          <w:szCs w:val="20"/>
          <w:lang w:eastAsia="zh-CN"/>
        </w:rPr>
        <w:t xml:space="preserve"> Link will be undoubtedly one the world’s finest infrastructure projects</w:t>
      </w:r>
      <w:r w:rsidR="00906B91" w:rsidRPr="00906B91">
        <w:rPr>
          <w:rFonts w:ascii="Verdana" w:hAnsi="Verdana"/>
          <w:sz w:val="20"/>
          <w:szCs w:val="20"/>
          <w:lang w:eastAsia="zh-CN"/>
        </w:rPr>
        <w:t>. “</w:t>
      </w:r>
    </w:p>
    <w:p w14:paraId="5900A447" w14:textId="77777777" w:rsidR="00BB030F" w:rsidRPr="00670038" w:rsidRDefault="00BB030F" w:rsidP="00BF0D14">
      <w:pPr>
        <w:spacing w:after="0" w:line="360" w:lineRule="auto"/>
        <w:jc w:val="both"/>
        <w:rPr>
          <w:rStyle w:val="Emphasis"/>
          <w:rFonts w:ascii="Verdana" w:hAnsi="Verdana" w:cs="Arial"/>
          <w:i w:val="0"/>
          <w:sz w:val="20"/>
          <w:szCs w:val="20"/>
          <w:lang w:val="en-US"/>
        </w:rPr>
      </w:pPr>
    </w:p>
    <w:p w14:paraId="0AF58E5A" w14:textId="74157953" w:rsidR="00670038" w:rsidRPr="00670038" w:rsidRDefault="00670038" w:rsidP="00670038">
      <w:pPr>
        <w:spacing w:after="0" w:line="360" w:lineRule="auto"/>
        <w:jc w:val="both"/>
        <w:rPr>
          <w:rFonts w:ascii="Verdana" w:eastAsia="Times New Roman" w:hAnsi="Verdana" w:cs="Arial"/>
          <w:sz w:val="20"/>
          <w:szCs w:val="20"/>
          <w:lang w:val="en-US"/>
        </w:rPr>
      </w:pPr>
      <w:proofErr w:type="spellStart"/>
      <w:r>
        <w:rPr>
          <w:rFonts w:ascii="Verdana" w:eastAsia="Times New Roman" w:hAnsi="Verdana" w:cs="Arial"/>
          <w:sz w:val="20"/>
          <w:szCs w:val="20"/>
        </w:rPr>
        <w:t>Trelleborg’s</w:t>
      </w:r>
      <w:proofErr w:type="spellEnd"/>
      <w:r w:rsidRPr="00670038">
        <w:rPr>
          <w:rFonts w:ascii="Verdana" w:eastAsia="Times New Roman" w:hAnsi="Verdana" w:cs="Arial"/>
          <w:sz w:val="20"/>
          <w:szCs w:val="20"/>
        </w:rPr>
        <w:t xml:space="preserve"> Gina </w:t>
      </w:r>
      <w:r>
        <w:rPr>
          <w:rFonts w:ascii="Verdana" w:eastAsia="Times New Roman" w:hAnsi="Verdana" w:cs="Arial"/>
          <w:sz w:val="20"/>
          <w:szCs w:val="20"/>
        </w:rPr>
        <w:t xml:space="preserve">gasket </w:t>
      </w:r>
      <w:r w:rsidRPr="00670038">
        <w:rPr>
          <w:rFonts w:ascii="Verdana" w:eastAsia="Times New Roman" w:hAnsi="Verdana" w:cs="Arial"/>
          <w:sz w:val="20"/>
          <w:szCs w:val="20"/>
          <w:lang w:val="en-US"/>
        </w:rPr>
        <w:t xml:space="preserve">consists of </w:t>
      </w:r>
      <w:r w:rsidRPr="000158C9">
        <w:rPr>
          <w:rFonts w:ascii="Verdana" w:eastAsia="Times New Roman" w:hAnsi="Verdana" w:cs="Arial"/>
          <w:sz w:val="20"/>
          <w:szCs w:val="20"/>
          <w:lang w:val="en-US"/>
        </w:rPr>
        <w:t xml:space="preserve">different </w:t>
      </w:r>
      <w:r w:rsidR="000158C9" w:rsidRPr="000158C9">
        <w:rPr>
          <w:rFonts w:ascii="Verdana" w:eastAsia="Times New Roman" w:hAnsi="Verdana"/>
          <w:sz w:val="20"/>
          <w:szCs w:val="20"/>
        </w:rPr>
        <w:t>unique ingredients</w:t>
      </w:r>
      <w:r w:rsidRPr="000158C9">
        <w:rPr>
          <w:rFonts w:ascii="Verdana" w:eastAsia="Times New Roman" w:hAnsi="Verdana" w:cs="Arial"/>
          <w:sz w:val="20"/>
          <w:szCs w:val="20"/>
          <w:lang w:val="en-US"/>
        </w:rPr>
        <w:t xml:space="preserve"> for optimized</w:t>
      </w:r>
      <w:r w:rsidRPr="00670038">
        <w:rPr>
          <w:rFonts w:ascii="Verdana" w:eastAsia="Times New Roman" w:hAnsi="Verdana" w:cs="Arial"/>
          <w:sz w:val="20"/>
          <w:szCs w:val="20"/>
          <w:lang w:val="en-US"/>
        </w:rPr>
        <w:t xml:space="preserve"> sealing performance. The Omega seal serves as the secondary, safety seal that can withstand extreme movements. It is designed with two cross-weaved reinforcement layers made of nylon for durability and strength. The combination of the two seals enables the transfer of hydrostatic loads and movements between the tunnel ends, caused by soil settlement, creep of concrete, temperature effects and earthquakes.</w:t>
      </w:r>
    </w:p>
    <w:p w14:paraId="087A0C34" w14:textId="77777777" w:rsidR="00BF0D14" w:rsidRPr="00670038" w:rsidRDefault="00BF0D14" w:rsidP="00BF0D14">
      <w:pPr>
        <w:spacing w:after="0" w:line="360" w:lineRule="auto"/>
        <w:jc w:val="both"/>
        <w:rPr>
          <w:rFonts w:ascii="Verdana" w:hAnsi="Verdana" w:cs="Arial"/>
          <w:color w:val="FF0000"/>
          <w:sz w:val="20"/>
          <w:szCs w:val="20"/>
          <w:shd w:val="clear" w:color="auto" w:fill="FFFFFF"/>
          <w:lang w:val="en-US"/>
        </w:rPr>
      </w:pPr>
    </w:p>
    <w:p w14:paraId="492C9A19" w14:textId="5E0F353B" w:rsidR="00BF08BC" w:rsidRPr="00670038" w:rsidRDefault="00BF08BC" w:rsidP="00BF0D14">
      <w:pPr>
        <w:spacing w:after="0" w:line="360" w:lineRule="auto"/>
        <w:jc w:val="both"/>
        <w:rPr>
          <w:rStyle w:val="Hyperlink"/>
          <w:rFonts w:ascii="Verdana" w:hAnsi="Verdana" w:cs="Arial"/>
          <w:color w:val="FF0000"/>
          <w:sz w:val="20"/>
          <w:szCs w:val="20"/>
          <w:u w:val="none"/>
          <w:shd w:val="clear" w:color="auto" w:fill="FFFFFF"/>
          <w:lang w:val="en-US"/>
        </w:rPr>
      </w:pPr>
      <w:r w:rsidRPr="00670038">
        <w:rPr>
          <w:rFonts w:ascii="Verdana" w:hAnsi="Verdana" w:cs="Arial"/>
          <w:sz w:val="20"/>
          <w:szCs w:val="20"/>
          <w:shd w:val="clear" w:color="auto" w:fill="FFFFFF"/>
          <w:lang w:val="en-US"/>
        </w:rPr>
        <w:t xml:space="preserve">For more information on </w:t>
      </w:r>
      <w:proofErr w:type="spellStart"/>
      <w:r w:rsidRPr="00670038">
        <w:rPr>
          <w:rFonts w:ascii="Verdana" w:hAnsi="Verdana" w:cs="Arial"/>
          <w:sz w:val="20"/>
          <w:szCs w:val="20"/>
          <w:shd w:val="clear" w:color="auto" w:fill="FFFFFF"/>
          <w:lang w:val="en-US"/>
        </w:rPr>
        <w:t>Trelleborg’s</w:t>
      </w:r>
      <w:proofErr w:type="spellEnd"/>
      <w:r w:rsidRPr="00670038">
        <w:rPr>
          <w:rFonts w:ascii="Verdana" w:hAnsi="Verdana" w:cs="Arial"/>
          <w:sz w:val="20"/>
          <w:szCs w:val="20"/>
          <w:shd w:val="clear" w:color="auto" w:fill="FFFFFF"/>
          <w:lang w:val="en-US"/>
        </w:rPr>
        <w:t xml:space="preserve"> sealing systems for tunnels, visit: </w:t>
      </w:r>
      <w:hyperlink r:id="rId7" w:history="1">
        <w:r w:rsidRPr="00670038">
          <w:rPr>
            <w:rStyle w:val="Hyperlink"/>
            <w:rFonts w:ascii="Verdana" w:hAnsi="Verdana"/>
            <w:sz w:val="20"/>
            <w:szCs w:val="20"/>
          </w:rPr>
          <w:t>https://www.trelleborg.com/en/marine-and-infrastructure/products--solutions--and--services/infrastructure/tunnel--seals</w:t>
        </w:r>
      </w:hyperlink>
    </w:p>
    <w:p w14:paraId="56EABAC1" w14:textId="77777777" w:rsidR="00F527A3" w:rsidRPr="00340A8C" w:rsidRDefault="00F527A3" w:rsidP="00DC3D4A">
      <w:pPr>
        <w:autoSpaceDE w:val="0"/>
        <w:autoSpaceDN w:val="0"/>
        <w:adjustRightInd w:val="0"/>
        <w:spacing w:after="0" w:line="240" w:lineRule="auto"/>
        <w:rPr>
          <w:rFonts w:ascii="Verdana" w:hAnsi="Verdana" w:cs="FranklinGothicITCbyBT-Demi"/>
          <w:color w:val="D19C3E"/>
          <w:sz w:val="20"/>
          <w:szCs w:val="20"/>
          <w:lang w:val="en-US"/>
        </w:rPr>
      </w:pPr>
    </w:p>
    <w:p w14:paraId="060B70E8" w14:textId="77777777" w:rsidR="008F578D" w:rsidRPr="00340A8C" w:rsidRDefault="008F578D" w:rsidP="008F578D">
      <w:pPr>
        <w:spacing w:line="360" w:lineRule="auto"/>
        <w:jc w:val="center"/>
        <w:rPr>
          <w:rFonts w:ascii="Arial" w:hAnsi="Arial" w:cs="Arial"/>
          <w:sz w:val="18"/>
          <w:szCs w:val="18"/>
          <w:lang w:val="en-US"/>
        </w:rPr>
      </w:pPr>
      <w:r w:rsidRPr="00340A8C">
        <w:rPr>
          <w:rFonts w:ascii="Verdana" w:hAnsi="Verdana"/>
          <w:b/>
          <w:sz w:val="20"/>
          <w:szCs w:val="20"/>
          <w:lang w:val="en-US"/>
        </w:rPr>
        <w:t>-Ends-</w:t>
      </w:r>
    </w:p>
    <w:p w14:paraId="789F6BD2" w14:textId="73002173" w:rsidR="003D14E3" w:rsidRPr="00E805A4" w:rsidRDefault="003D14E3" w:rsidP="003D14E3">
      <w:pPr>
        <w:autoSpaceDE w:val="0"/>
        <w:autoSpaceDN w:val="0"/>
        <w:adjustRightInd w:val="0"/>
        <w:jc w:val="both"/>
        <w:rPr>
          <w:rFonts w:ascii="Verdana" w:hAnsi="Verdana" w:cs="Verdana"/>
          <w:sz w:val="16"/>
          <w:szCs w:val="16"/>
          <w:lang w:val="en-US"/>
        </w:rPr>
      </w:pPr>
      <w:r w:rsidRPr="00E805A4">
        <w:rPr>
          <w:rFonts w:ascii="Verdana" w:hAnsi="Verdana"/>
          <w:iCs/>
          <w:sz w:val="16"/>
          <w:szCs w:val="16"/>
          <w:lang w:val="en-US"/>
        </w:rPr>
        <w:t xml:space="preserve">For more information about </w:t>
      </w:r>
      <w:proofErr w:type="spellStart"/>
      <w:r w:rsidRPr="00E805A4">
        <w:rPr>
          <w:rFonts w:ascii="Verdana" w:hAnsi="Verdana"/>
          <w:iCs/>
          <w:sz w:val="16"/>
          <w:szCs w:val="16"/>
          <w:lang w:val="en-US"/>
        </w:rPr>
        <w:t>Trelleborg’s</w:t>
      </w:r>
      <w:proofErr w:type="spellEnd"/>
      <w:r w:rsidRPr="00E805A4">
        <w:rPr>
          <w:rFonts w:ascii="Verdana" w:hAnsi="Verdana"/>
          <w:iCs/>
          <w:sz w:val="16"/>
          <w:szCs w:val="16"/>
          <w:lang w:val="en-US"/>
        </w:rPr>
        <w:t xml:space="preserve"> marine </w:t>
      </w:r>
      <w:r>
        <w:rPr>
          <w:rFonts w:ascii="Verdana" w:hAnsi="Verdana"/>
          <w:iCs/>
          <w:sz w:val="16"/>
          <w:szCs w:val="16"/>
          <w:lang w:val="en-US"/>
        </w:rPr>
        <w:t xml:space="preserve">and infrastructure </w:t>
      </w:r>
      <w:r w:rsidRPr="00E805A4">
        <w:rPr>
          <w:rFonts w:ascii="Verdana" w:hAnsi="Verdana"/>
          <w:iCs/>
          <w:sz w:val="16"/>
          <w:szCs w:val="16"/>
          <w:lang w:val="en-US"/>
        </w:rPr>
        <w:t>operation</w:t>
      </w:r>
      <w:r>
        <w:rPr>
          <w:rFonts w:ascii="Verdana" w:hAnsi="Verdana"/>
          <w:iCs/>
          <w:sz w:val="16"/>
          <w:szCs w:val="16"/>
          <w:lang w:val="en-US"/>
        </w:rPr>
        <w:t>,</w:t>
      </w:r>
      <w:r w:rsidRPr="00E805A4">
        <w:rPr>
          <w:rFonts w:ascii="Verdana" w:hAnsi="Verdana"/>
          <w:iCs/>
          <w:sz w:val="16"/>
          <w:szCs w:val="16"/>
          <w:lang w:val="en-US"/>
        </w:rPr>
        <w:t xml:space="preserve"> please contact Richard Hepworth, P</w:t>
      </w:r>
      <w:r>
        <w:rPr>
          <w:rFonts w:ascii="Verdana" w:hAnsi="Verdana"/>
          <w:iCs/>
          <w:sz w:val="16"/>
          <w:szCs w:val="16"/>
          <w:lang w:val="en-US"/>
        </w:rPr>
        <w:t>resident</w:t>
      </w:r>
      <w:r w:rsidRPr="00E805A4">
        <w:rPr>
          <w:rFonts w:ascii="Verdana" w:hAnsi="Verdana"/>
          <w:iCs/>
          <w:sz w:val="16"/>
          <w:szCs w:val="16"/>
          <w:lang w:val="en-US"/>
        </w:rPr>
        <w:t xml:space="preserve">, </w:t>
      </w:r>
      <w:hyperlink r:id="rId8" w:history="1">
        <w:r w:rsidRPr="003B4AEF">
          <w:rPr>
            <w:rStyle w:val="Hyperlink"/>
            <w:rFonts w:ascii="Verdana" w:hAnsi="Verdana" w:cs="Verdana"/>
            <w:sz w:val="16"/>
            <w:szCs w:val="16"/>
            <w:lang w:val="en-US"/>
          </w:rPr>
          <w:t>richard.hepworth@trelleborg.com</w:t>
        </w:r>
      </w:hyperlink>
      <w:r w:rsidRPr="00E805A4">
        <w:rPr>
          <w:rFonts w:ascii="Verdana" w:hAnsi="Verdana" w:cs="Verdana"/>
          <w:sz w:val="16"/>
          <w:szCs w:val="16"/>
          <w:lang w:val="en-US"/>
        </w:rPr>
        <w:t xml:space="preserve"> </w:t>
      </w:r>
    </w:p>
    <w:p w14:paraId="16F84D4E" w14:textId="77777777" w:rsidR="003D14E3" w:rsidRPr="00E805A4" w:rsidRDefault="003D14E3" w:rsidP="003D14E3">
      <w:pPr>
        <w:jc w:val="both"/>
        <w:rPr>
          <w:rFonts w:ascii="Verdana" w:hAnsi="Verdana"/>
          <w:sz w:val="16"/>
          <w:szCs w:val="16"/>
          <w:lang w:val="en-US"/>
        </w:rPr>
      </w:pPr>
      <w:r w:rsidRPr="00E805A4">
        <w:rPr>
          <w:rFonts w:ascii="Verdana" w:hAnsi="Verdana" w:cs="Arial"/>
          <w:sz w:val="16"/>
          <w:szCs w:val="16"/>
          <w:lang w:val="en-US"/>
        </w:rPr>
        <w:t xml:space="preserve">For further press information please contact </w:t>
      </w:r>
      <w:r>
        <w:rPr>
          <w:rFonts w:ascii="Verdana" w:hAnsi="Verdana" w:cs="Arial"/>
          <w:sz w:val="16"/>
          <w:szCs w:val="16"/>
          <w:lang w:val="en-US"/>
        </w:rPr>
        <w:t>Chris Sanders</w:t>
      </w:r>
      <w:r w:rsidRPr="00E805A4">
        <w:rPr>
          <w:rFonts w:ascii="Verdana" w:hAnsi="Verdana" w:cs="Arial"/>
          <w:sz w:val="16"/>
          <w:szCs w:val="16"/>
          <w:lang w:val="en-US"/>
        </w:rPr>
        <w:t xml:space="preserve"> at Stein IAS, Clarence Mill, </w:t>
      </w:r>
      <w:proofErr w:type="gramStart"/>
      <w:r w:rsidRPr="00E805A4">
        <w:rPr>
          <w:rFonts w:ascii="Verdana" w:hAnsi="Verdana" w:cs="Arial"/>
          <w:sz w:val="16"/>
          <w:szCs w:val="16"/>
          <w:lang w:val="en-US"/>
        </w:rPr>
        <w:t>Clarence</w:t>
      </w:r>
      <w:proofErr w:type="gramEnd"/>
      <w:r w:rsidRPr="00E805A4">
        <w:rPr>
          <w:rFonts w:ascii="Verdana" w:hAnsi="Verdana" w:cs="Arial"/>
          <w:sz w:val="16"/>
          <w:szCs w:val="16"/>
          <w:lang w:val="en-US"/>
        </w:rPr>
        <w:t xml:space="preserve"> Road, Bollington, SK10 5JZ, United Kingdom.  Tel: + 44 (0) 1625 578 578; Email: </w:t>
      </w:r>
      <w:hyperlink r:id="rId9" w:history="1">
        <w:r w:rsidRPr="00755086">
          <w:rPr>
            <w:rStyle w:val="Hyperlink"/>
            <w:rFonts w:ascii="Verdana" w:hAnsi="Verdana"/>
            <w:sz w:val="16"/>
            <w:szCs w:val="16"/>
            <w:lang w:val="en-US"/>
          </w:rPr>
          <w:t>chris.sanders@steinias.com</w:t>
        </w:r>
      </w:hyperlink>
      <w:r>
        <w:rPr>
          <w:rFonts w:ascii="Verdana" w:hAnsi="Verdana"/>
          <w:sz w:val="16"/>
          <w:szCs w:val="16"/>
          <w:lang w:val="en-US"/>
        </w:rPr>
        <w:t xml:space="preserve"> </w:t>
      </w:r>
      <w:r>
        <w:rPr>
          <w:rStyle w:val="Hyperlink"/>
          <w:rFonts w:ascii="Verdana" w:hAnsi="Verdana"/>
          <w:sz w:val="16"/>
          <w:szCs w:val="16"/>
          <w:lang w:val="en-US"/>
        </w:rPr>
        <w:t xml:space="preserve"> </w:t>
      </w:r>
    </w:p>
    <w:p w14:paraId="4EBA601C" w14:textId="77777777" w:rsidR="003D14E3" w:rsidRPr="00E805A4" w:rsidRDefault="003D14E3" w:rsidP="003D14E3">
      <w:pPr>
        <w:pStyle w:val="Heading3"/>
        <w:spacing w:line="276" w:lineRule="auto"/>
        <w:jc w:val="both"/>
        <w:rPr>
          <w:rFonts w:ascii="Verdana" w:hAnsi="Verdana"/>
          <w:i/>
          <w:iCs/>
          <w:sz w:val="16"/>
          <w:szCs w:val="16"/>
        </w:rPr>
      </w:pPr>
      <w:r w:rsidRPr="00E805A4">
        <w:rPr>
          <w:rFonts w:ascii="Verdana" w:hAnsi="Verdana"/>
          <w:i/>
          <w:iCs/>
          <w:sz w:val="16"/>
          <w:szCs w:val="16"/>
        </w:rPr>
        <w:t xml:space="preserve">Notes to Editors: </w:t>
      </w:r>
      <w:proofErr w:type="spellStart"/>
      <w:r w:rsidRPr="00E805A4">
        <w:rPr>
          <w:rFonts w:ascii="Verdana" w:hAnsi="Verdana"/>
          <w:i/>
          <w:iCs/>
          <w:sz w:val="16"/>
          <w:szCs w:val="16"/>
        </w:rPr>
        <w:t>Trelleborg’s</w:t>
      </w:r>
      <w:proofErr w:type="spellEnd"/>
      <w:r w:rsidRPr="00E805A4">
        <w:rPr>
          <w:rFonts w:ascii="Verdana" w:hAnsi="Verdana"/>
          <w:i/>
          <w:iCs/>
          <w:sz w:val="16"/>
          <w:szCs w:val="16"/>
        </w:rPr>
        <w:t xml:space="preserve"> marine </w:t>
      </w:r>
      <w:r>
        <w:rPr>
          <w:rFonts w:ascii="Verdana" w:hAnsi="Verdana"/>
          <w:i/>
          <w:iCs/>
          <w:sz w:val="16"/>
          <w:szCs w:val="16"/>
        </w:rPr>
        <w:t xml:space="preserve">and infrastructure </w:t>
      </w:r>
      <w:r w:rsidRPr="00E805A4">
        <w:rPr>
          <w:rFonts w:ascii="Verdana" w:hAnsi="Verdana"/>
          <w:i/>
          <w:iCs/>
          <w:sz w:val="16"/>
          <w:szCs w:val="16"/>
        </w:rPr>
        <w:t xml:space="preserve">operation and </w:t>
      </w:r>
      <w:proofErr w:type="spellStart"/>
      <w:r w:rsidRPr="00E805A4">
        <w:rPr>
          <w:rFonts w:ascii="Verdana" w:hAnsi="Verdana"/>
          <w:i/>
          <w:iCs/>
          <w:sz w:val="16"/>
          <w:szCs w:val="16"/>
        </w:rPr>
        <w:t>Trelleborg</w:t>
      </w:r>
      <w:proofErr w:type="spellEnd"/>
      <w:r w:rsidRPr="00E805A4">
        <w:rPr>
          <w:rFonts w:ascii="Verdana" w:hAnsi="Verdana"/>
          <w:i/>
          <w:iCs/>
          <w:sz w:val="16"/>
          <w:szCs w:val="16"/>
        </w:rPr>
        <w:t xml:space="preserve"> Group</w:t>
      </w:r>
    </w:p>
    <w:p w14:paraId="5F05E38B" w14:textId="77777777" w:rsidR="003D14E3" w:rsidRPr="0093727B" w:rsidRDefault="003D14E3" w:rsidP="003D14E3">
      <w:pPr>
        <w:pStyle w:val="PlainText"/>
        <w:spacing w:line="276" w:lineRule="auto"/>
        <w:jc w:val="both"/>
        <w:rPr>
          <w:rFonts w:ascii="Verdana" w:eastAsia="SimSun" w:hAnsi="Verdana"/>
          <w:color w:val="FF0000"/>
          <w:sz w:val="16"/>
          <w:szCs w:val="16"/>
          <w:u w:val="single"/>
          <w:lang w:val="en-US"/>
        </w:rPr>
      </w:pPr>
      <w:r w:rsidRPr="0093727B">
        <w:rPr>
          <w:rFonts w:ascii="Verdana" w:hAnsi="Verdana" w:cs="Arial"/>
          <w:sz w:val="16"/>
          <w:szCs w:val="16"/>
          <w:lang w:val="en-US"/>
        </w:rPr>
        <w:t xml:space="preserve">The marine and infrastructure operation of the </w:t>
      </w:r>
      <w:proofErr w:type="spellStart"/>
      <w:r w:rsidRPr="0093727B">
        <w:rPr>
          <w:rFonts w:ascii="Verdana" w:hAnsi="Verdana" w:cs="Arial"/>
          <w:sz w:val="16"/>
          <w:szCs w:val="16"/>
          <w:lang w:val="en-US"/>
        </w:rPr>
        <w:t>Trelleborg</w:t>
      </w:r>
      <w:proofErr w:type="spellEnd"/>
      <w:r w:rsidRPr="0093727B">
        <w:rPr>
          <w:rFonts w:ascii="Verdana" w:hAnsi="Verdana" w:cs="Arial"/>
          <w:sz w:val="16"/>
          <w:szCs w:val="16"/>
          <w:lang w:val="en-US"/>
        </w:rPr>
        <w:t xml:space="preserve"> Offshore &amp; Construction business area, is a </w:t>
      </w:r>
      <w:r w:rsidRPr="0093727B">
        <w:rPr>
          <w:rFonts w:ascii="Verdana" w:hAnsi="Verdana"/>
          <w:sz w:val="16"/>
          <w:szCs w:val="16"/>
        </w:rPr>
        <w:t xml:space="preserve">provider of engineered polymer solutions to the marine, infrastructure and </w:t>
      </w:r>
      <w:r>
        <w:rPr>
          <w:rFonts w:ascii="Verdana" w:hAnsi="Verdana"/>
          <w:sz w:val="16"/>
          <w:szCs w:val="16"/>
        </w:rPr>
        <w:t xml:space="preserve">renewable </w:t>
      </w:r>
      <w:r w:rsidRPr="0093727B">
        <w:rPr>
          <w:rFonts w:ascii="Verdana" w:hAnsi="Verdana"/>
          <w:sz w:val="16"/>
          <w:szCs w:val="16"/>
        </w:rPr>
        <w:t>energy industries.</w:t>
      </w:r>
      <w:r>
        <w:rPr>
          <w:rFonts w:ascii="Verdana" w:hAnsi="Verdana" w:cs="Arial"/>
          <w:sz w:val="16"/>
          <w:szCs w:val="16"/>
          <w:lang w:val="en-US"/>
        </w:rPr>
        <w:t xml:space="preserve"> It </w:t>
      </w:r>
      <w:r w:rsidRPr="002D4648">
        <w:rPr>
          <w:rFonts w:ascii="Verdana" w:hAnsi="Verdana" w:cs="Arial"/>
          <w:sz w:val="16"/>
          <w:szCs w:val="16"/>
          <w:lang w:val="en-US"/>
        </w:rPr>
        <w:t xml:space="preserve">manufactures and installs </w:t>
      </w:r>
      <w:r w:rsidRPr="0093727B">
        <w:rPr>
          <w:rFonts w:ascii="Verdana" w:hAnsi="Verdana" w:cs="Arial"/>
          <w:sz w:val="16"/>
          <w:szCs w:val="16"/>
          <w:lang w:val="en-US"/>
        </w:rPr>
        <w:t xml:space="preserve">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 </w:t>
      </w:r>
      <w:r w:rsidRPr="0093727B">
        <w:rPr>
          <w:rFonts w:ascii="Verdana" w:hAnsi="Verdana"/>
          <w:sz w:val="16"/>
          <w:szCs w:val="16"/>
        </w:rPr>
        <w:t>Performing in some of the harshest environments on earth, its principal infrastructure and energy offerings are sealing systems for tunnels, dredging hoses</w:t>
      </w:r>
      <w:r>
        <w:rPr>
          <w:rFonts w:ascii="Verdana" w:hAnsi="Verdana"/>
          <w:sz w:val="16"/>
          <w:szCs w:val="16"/>
        </w:rPr>
        <w:t>, water management solutions, building vibration isolation,</w:t>
      </w:r>
      <w:r w:rsidRPr="0093727B">
        <w:rPr>
          <w:rFonts w:ascii="Verdana" w:hAnsi="Verdana"/>
          <w:sz w:val="16"/>
          <w:szCs w:val="16"/>
        </w:rPr>
        <w:t xml:space="preserve"> and polymer</w:t>
      </w:r>
      <w:r>
        <w:rPr>
          <w:rFonts w:ascii="Verdana" w:hAnsi="Verdana"/>
          <w:sz w:val="16"/>
          <w:szCs w:val="16"/>
        </w:rPr>
        <w:t xml:space="preserve"> seals </w:t>
      </w:r>
      <w:r w:rsidRPr="0093727B">
        <w:rPr>
          <w:rFonts w:ascii="Verdana" w:hAnsi="Verdana"/>
          <w:sz w:val="16"/>
          <w:szCs w:val="16"/>
        </w:rPr>
        <w:t>for offshore applications.</w:t>
      </w:r>
    </w:p>
    <w:p w14:paraId="7FF72F5F" w14:textId="77777777" w:rsidR="003D14E3" w:rsidRDefault="00F64011" w:rsidP="003D14E3">
      <w:pPr>
        <w:autoSpaceDE w:val="0"/>
        <w:autoSpaceDN w:val="0"/>
        <w:adjustRightInd w:val="0"/>
        <w:spacing w:after="0" w:line="360" w:lineRule="auto"/>
        <w:jc w:val="both"/>
        <w:rPr>
          <w:rStyle w:val="Hyperlink"/>
          <w:rFonts w:ascii="Verdana" w:eastAsia="SimSun" w:hAnsi="Verdana" w:cs="Times New Roman"/>
          <w:sz w:val="16"/>
          <w:szCs w:val="16"/>
          <w:lang w:val="en-US"/>
        </w:rPr>
      </w:pPr>
      <w:hyperlink r:id="rId10" w:history="1">
        <w:r w:rsidR="003D14E3" w:rsidRPr="00AD3A23">
          <w:rPr>
            <w:rStyle w:val="Hyperlink"/>
            <w:rFonts w:ascii="Verdana" w:eastAsia="SimSun" w:hAnsi="Verdana" w:cs="Times New Roman"/>
            <w:sz w:val="16"/>
            <w:szCs w:val="16"/>
            <w:lang w:val="en-US"/>
          </w:rPr>
          <w:t>https://www.trelleborg.com/en/marine-and-infrastructure</w:t>
        </w:r>
      </w:hyperlink>
    </w:p>
    <w:p w14:paraId="48E15496" w14:textId="77777777" w:rsidR="003D14E3" w:rsidRPr="00E805A4" w:rsidRDefault="003D14E3" w:rsidP="003D14E3">
      <w:pPr>
        <w:autoSpaceDE w:val="0"/>
        <w:autoSpaceDN w:val="0"/>
        <w:adjustRightInd w:val="0"/>
        <w:spacing w:after="0" w:line="360" w:lineRule="auto"/>
        <w:jc w:val="both"/>
        <w:rPr>
          <w:rFonts w:ascii="Verdana" w:hAnsi="Verdana"/>
          <w:sz w:val="16"/>
          <w:szCs w:val="16"/>
          <w:lang w:val="en-US"/>
        </w:rPr>
      </w:pPr>
    </w:p>
    <w:p w14:paraId="0776C8C0" w14:textId="77777777" w:rsidR="003D14E3" w:rsidRPr="00CA3BA5" w:rsidRDefault="003D14E3" w:rsidP="003D14E3">
      <w:pPr>
        <w:spacing w:after="0" w:line="360" w:lineRule="auto"/>
        <w:ind w:right="142"/>
        <w:jc w:val="both"/>
      </w:pPr>
      <w:proofErr w:type="spellStart"/>
      <w:r w:rsidRPr="008F3D72">
        <w:rPr>
          <w:rFonts w:ascii="Arial" w:hAnsi="Arial" w:cs="Arial"/>
          <w:b/>
          <w:bCs/>
          <w:i/>
          <w:iCs/>
          <w:sz w:val="18"/>
          <w:lang w:val="en-US"/>
        </w:rPr>
        <w:t>Trelleborg</w:t>
      </w:r>
      <w:proofErr w:type="spellEnd"/>
      <w:r w:rsidRPr="008F3D72">
        <w:rPr>
          <w:rFonts w:ascii="Arial" w:hAnsi="Arial" w:cs="Arial"/>
          <w:b/>
          <w:bCs/>
          <w:i/>
          <w:iCs/>
          <w:sz w:val="18"/>
          <w:lang w:val="en-US"/>
        </w:rPr>
        <w:t xml:space="preserve"> </w:t>
      </w:r>
      <w:r w:rsidRPr="008F3D72">
        <w:rPr>
          <w:rFonts w:ascii="Arial" w:hAnsi="Arial" w:cs="Arial"/>
          <w:bCs/>
          <w:i/>
          <w:iCs/>
          <w:sz w:val="18"/>
          <w:lang w:val="en-US"/>
        </w:rPr>
        <w:t xml:space="preserve">is a world leader in engineered polymer solutions that seal, damp and protect critical applications in demanding environments. Its innovative solutions accelerate performance for customers in a sustainable way. The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Group has annual sales of </w:t>
      </w:r>
      <w:r>
        <w:rPr>
          <w:rFonts w:ascii="Arial" w:hAnsi="Arial" w:cs="Arial"/>
          <w:bCs/>
          <w:i/>
          <w:iCs/>
          <w:sz w:val="18"/>
          <w:lang w:val="en-US"/>
        </w:rPr>
        <w:t xml:space="preserve">about </w:t>
      </w:r>
      <w:r w:rsidRPr="008F3D72">
        <w:rPr>
          <w:rFonts w:ascii="Arial" w:hAnsi="Arial" w:cs="Arial"/>
          <w:bCs/>
          <w:i/>
          <w:iCs/>
          <w:sz w:val="18"/>
          <w:lang w:val="en-US"/>
        </w:rPr>
        <w:t xml:space="preserve">SEK </w:t>
      </w:r>
      <w:r>
        <w:rPr>
          <w:rFonts w:ascii="Arial" w:hAnsi="Arial" w:cs="Arial"/>
          <w:bCs/>
          <w:i/>
          <w:iCs/>
          <w:sz w:val="18"/>
          <w:lang w:val="en-US"/>
        </w:rPr>
        <w:t xml:space="preserve">34 </w:t>
      </w:r>
      <w:r w:rsidRPr="008F3D72">
        <w:rPr>
          <w:rFonts w:ascii="Arial" w:hAnsi="Arial" w:cs="Arial"/>
          <w:bCs/>
          <w:i/>
          <w:iCs/>
          <w:sz w:val="18"/>
          <w:lang w:val="en-US"/>
        </w:rPr>
        <w:t xml:space="preserve">billion (EUR </w:t>
      </w:r>
      <w:r>
        <w:rPr>
          <w:rFonts w:ascii="Arial" w:hAnsi="Arial" w:cs="Arial"/>
          <w:bCs/>
          <w:i/>
          <w:iCs/>
          <w:sz w:val="18"/>
          <w:lang w:val="en-US"/>
        </w:rPr>
        <w:t>3.32</w:t>
      </w:r>
      <w:r w:rsidRPr="008F3D72">
        <w:rPr>
          <w:rFonts w:ascii="Arial" w:hAnsi="Arial" w:cs="Arial"/>
          <w:bCs/>
          <w:i/>
          <w:iCs/>
          <w:sz w:val="18"/>
          <w:lang w:val="en-US"/>
        </w:rPr>
        <w:t xml:space="preserve"> billion, USD</w:t>
      </w:r>
      <w:r>
        <w:rPr>
          <w:rFonts w:ascii="Arial" w:hAnsi="Arial" w:cs="Arial"/>
          <w:bCs/>
          <w:i/>
          <w:iCs/>
          <w:sz w:val="18"/>
          <w:lang w:val="en-US"/>
        </w:rPr>
        <w:t xml:space="preserve"> 3.92</w:t>
      </w:r>
      <w:r w:rsidRPr="008F3D72">
        <w:rPr>
          <w:rFonts w:ascii="Arial" w:hAnsi="Arial" w:cs="Arial"/>
          <w:bCs/>
          <w:i/>
          <w:iCs/>
          <w:sz w:val="18"/>
          <w:lang w:val="en-US"/>
        </w:rPr>
        <w:t xml:space="preserve"> billion) </w:t>
      </w:r>
      <w:r>
        <w:rPr>
          <w:rFonts w:ascii="Arial" w:hAnsi="Arial" w:cs="Arial"/>
          <w:bCs/>
          <w:i/>
          <w:iCs/>
          <w:sz w:val="18"/>
          <w:lang w:val="en-US"/>
        </w:rPr>
        <w:t>in about</w:t>
      </w:r>
      <w:r w:rsidRPr="008F3D72">
        <w:rPr>
          <w:rFonts w:ascii="Arial" w:hAnsi="Arial" w:cs="Arial"/>
          <w:bCs/>
          <w:i/>
          <w:iCs/>
          <w:sz w:val="18"/>
          <w:lang w:val="en-US"/>
        </w:rPr>
        <w:t xml:space="preserve"> </w:t>
      </w:r>
      <w:r>
        <w:rPr>
          <w:rFonts w:ascii="Arial" w:hAnsi="Arial" w:cs="Arial"/>
          <w:bCs/>
          <w:i/>
          <w:iCs/>
          <w:sz w:val="18"/>
          <w:lang w:val="en-US"/>
        </w:rPr>
        <w:t>50</w:t>
      </w:r>
      <w:r w:rsidRPr="008F3D72">
        <w:rPr>
          <w:rFonts w:ascii="Arial" w:hAnsi="Arial" w:cs="Arial"/>
          <w:bCs/>
          <w:i/>
          <w:iCs/>
          <w:sz w:val="18"/>
          <w:lang w:val="en-US"/>
        </w:rPr>
        <w:t xml:space="preserve"> countries. The Group comprises </w:t>
      </w:r>
      <w:r w:rsidRPr="0061413B">
        <w:rPr>
          <w:rFonts w:ascii="Arial" w:hAnsi="Arial" w:cs="Arial"/>
          <w:bCs/>
          <w:i/>
          <w:iCs/>
          <w:sz w:val="18"/>
          <w:lang w:val="en-US"/>
        </w:rPr>
        <w:t>five business areas</w:t>
      </w:r>
      <w:r w:rsidRPr="008F3D72">
        <w:rPr>
          <w:rFonts w:ascii="Arial" w:hAnsi="Arial" w:cs="Arial"/>
          <w:bCs/>
          <w:i/>
          <w:iCs/>
          <w:sz w:val="18"/>
          <w:lang w:val="en-US"/>
        </w:rPr>
        <w:t xml:space="preserve">: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Coated Systems,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Industrial Solutions,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Offshore &amp; Construction,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Sealing Solutions and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Wheel Systems. The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share has been listed on the Stock Exchange since 1964 and is listed on Nasdaq Stockholm, Large Cap. </w:t>
      </w:r>
      <w:hyperlink r:id="rId11" w:history="1">
        <w:r w:rsidRPr="00AB2B96">
          <w:rPr>
            <w:rStyle w:val="Hyperlink"/>
            <w:rFonts w:ascii="Arial" w:hAnsi="Arial" w:cs="Arial"/>
            <w:bCs/>
            <w:i/>
            <w:iCs/>
            <w:sz w:val="18"/>
            <w:lang w:val="en-US"/>
          </w:rPr>
          <w:t>www.trelleborg.com</w:t>
        </w:r>
      </w:hyperlink>
      <w:r>
        <w:rPr>
          <w:rFonts w:ascii="Arial" w:hAnsi="Arial" w:cs="Arial"/>
          <w:bCs/>
          <w:i/>
          <w:iCs/>
          <w:sz w:val="18"/>
          <w:lang w:val="en-US"/>
        </w:rPr>
        <w:t>.</w:t>
      </w:r>
      <w:r w:rsidRPr="008F3D72">
        <w:rPr>
          <w:rFonts w:ascii="Arial" w:hAnsi="Arial" w:cs="Arial"/>
          <w:bCs/>
          <w:i/>
          <w:iCs/>
          <w:sz w:val="18"/>
          <w:lang w:val="en-US"/>
        </w:rPr>
        <w:t xml:space="preserve"> </w:t>
      </w:r>
    </w:p>
    <w:p w14:paraId="0B6FA171" w14:textId="77777777" w:rsidR="00C223BC" w:rsidRPr="00595922" w:rsidRDefault="00C223BC" w:rsidP="00C223BC">
      <w:pPr>
        <w:rPr>
          <w:rFonts w:ascii="Verdana" w:hAnsi="Verdana" w:cs="Arial"/>
          <w:sz w:val="20"/>
          <w:szCs w:val="20"/>
          <w:lang w:val="en-US"/>
        </w:rPr>
      </w:pPr>
    </w:p>
    <w:p w14:paraId="54911ACE" w14:textId="77777777" w:rsidR="00C223BC" w:rsidRPr="00340A8C" w:rsidRDefault="00C223BC" w:rsidP="00C223BC">
      <w:pPr>
        <w:autoSpaceDE w:val="0"/>
        <w:autoSpaceDN w:val="0"/>
        <w:adjustRightInd w:val="0"/>
        <w:spacing w:after="0" w:line="360" w:lineRule="auto"/>
        <w:jc w:val="both"/>
        <w:rPr>
          <w:rFonts w:ascii="Verdana" w:hAnsi="Verdana"/>
          <w:sz w:val="16"/>
          <w:szCs w:val="16"/>
          <w:lang w:val="en-US"/>
        </w:rPr>
      </w:pPr>
    </w:p>
    <w:p w14:paraId="5DBE37DC" w14:textId="77777777" w:rsidR="008F578D" w:rsidRPr="00340A8C" w:rsidRDefault="008F578D" w:rsidP="008F578D">
      <w:pPr>
        <w:rPr>
          <w:rFonts w:ascii="Calibri" w:hAnsi="Calibri" w:cs="Times New Roman"/>
          <w:lang w:val="en-US"/>
        </w:rPr>
      </w:pPr>
    </w:p>
    <w:p w14:paraId="6571E9C2" w14:textId="77777777" w:rsidR="008F578D" w:rsidRPr="00340A8C" w:rsidRDefault="008F578D" w:rsidP="008F578D">
      <w:pPr>
        <w:spacing w:line="360" w:lineRule="auto"/>
        <w:jc w:val="center"/>
        <w:rPr>
          <w:rFonts w:ascii="Verdana" w:hAnsi="Verdana"/>
          <w:sz w:val="16"/>
          <w:szCs w:val="16"/>
          <w:lang w:val="en-US"/>
        </w:rPr>
      </w:pPr>
    </w:p>
    <w:p w14:paraId="5E219476" w14:textId="77777777" w:rsidR="004F5908" w:rsidRPr="00340A8C" w:rsidRDefault="004F5908" w:rsidP="008F578D">
      <w:pPr>
        <w:spacing w:line="360" w:lineRule="auto"/>
        <w:jc w:val="center"/>
        <w:rPr>
          <w:rFonts w:ascii="Verdana" w:hAnsi="Verdana"/>
          <w:sz w:val="16"/>
          <w:szCs w:val="16"/>
          <w:lang w:val="en-US"/>
        </w:rPr>
      </w:pPr>
    </w:p>
    <w:sectPr w:rsidR="004F5908" w:rsidRPr="00340A8C" w:rsidSect="00CC5484">
      <w:headerReference w:type="default" r:id="rId12"/>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5D98E" w14:textId="77777777" w:rsidR="001204CF" w:rsidRDefault="001204CF" w:rsidP="00EF7458">
      <w:pPr>
        <w:spacing w:after="0" w:line="240" w:lineRule="auto"/>
      </w:pPr>
      <w:r>
        <w:separator/>
      </w:r>
    </w:p>
  </w:endnote>
  <w:endnote w:type="continuationSeparator" w:id="0">
    <w:p w14:paraId="3D4FAA93" w14:textId="77777777" w:rsidR="001204CF" w:rsidRDefault="001204CF"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IT Cby BT">
    <w:altName w:val="Calibri"/>
    <w:panose1 w:val="00000000000000000000"/>
    <w:charset w:val="00"/>
    <w:family w:val="swiss"/>
    <w:notTrueType/>
    <w:pitch w:val="default"/>
    <w:sig w:usb0="00000003" w:usb1="00000000" w:usb2="00000000" w:usb3="00000000" w:csb0="00000001" w:csb1="00000000"/>
  </w:font>
  <w:font w:name="IJEDD F+ Franklin Gothic ITC by">
    <w:altName w:val="Franklin Gothic IT Cby"/>
    <w:panose1 w:val="00000000000000000000"/>
    <w:charset w:val="00"/>
    <w:family w:val="swiss"/>
    <w:notTrueType/>
    <w:pitch w:val="default"/>
    <w:sig w:usb0="00000003" w:usb1="00000000" w:usb2="00000000" w:usb3="00000000" w:csb0="00000001" w:csb1="00000000"/>
  </w:font>
  <w:font w:name="TTKRB J+ Franklin Gothic ITC by">
    <w:altName w:val="Franklin Gothic IT Cby"/>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1F68" w14:textId="77777777" w:rsidR="001204CF" w:rsidRDefault="001204CF" w:rsidP="00EF7458">
      <w:pPr>
        <w:spacing w:after="0" w:line="240" w:lineRule="auto"/>
      </w:pPr>
      <w:r>
        <w:separator/>
      </w:r>
    </w:p>
  </w:footnote>
  <w:footnote w:type="continuationSeparator" w:id="0">
    <w:p w14:paraId="7D64B3F5" w14:textId="77777777" w:rsidR="001204CF" w:rsidRDefault="001204CF" w:rsidP="00EF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B9CEF" w14:textId="77777777" w:rsidR="00CC37BA" w:rsidRDefault="00CC37BA" w:rsidP="00EF7458">
    <w:pPr>
      <w:pStyle w:val="Header"/>
      <w:jc w:val="center"/>
    </w:pPr>
    <w:r>
      <w:rPr>
        <w:noProof/>
        <w:lang w:val="en-US" w:eastAsia="en-US"/>
      </w:rPr>
      <w:drawing>
        <wp:inline distT="0" distB="0" distL="0" distR="0" wp14:anchorId="7BD587B2" wp14:editId="49C3B817">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4A"/>
    <w:rsid w:val="000153E6"/>
    <w:rsid w:val="000158C9"/>
    <w:rsid w:val="00016B4F"/>
    <w:rsid w:val="000212B7"/>
    <w:rsid w:val="00030545"/>
    <w:rsid w:val="00030755"/>
    <w:rsid w:val="000334FF"/>
    <w:rsid w:val="0004531D"/>
    <w:rsid w:val="000568C1"/>
    <w:rsid w:val="000730BE"/>
    <w:rsid w:val="00074C9F"/>
    <w:rsid w:val="0008208E"/>
    <w:rsid w:val="00086CE2"/>
    <w:rsid w:val="000941A1"/>
    <w:rsid w:val="000A2582"/>
    <w:rsid w:val="000B22C7"/>
    <w:rsid w:val="000C65B3"/>
    <w:rsid w:val="000D5A38"/>
    <w:rsid w:val="000E36ED"/>
    <w:rsid w:val="000E5442"/>
    <w:rsid w:val="000E68FB"/>
    <w:rsid w:val="000E71E2"/>
    <w:rsid w:val="000F1A34"/>
    <w:rsid w:val="000F1FEC"/>
    <w:rsid w:val="000F71B3"/>
    <w:rsid w:val="001006ED"/>
    <w:rsid w:val="001144D8"/>
    <w:rsid w:val="001204CF"/>
    <w:rsid w:val="00120572"/>
    <w:rsid w:val="00122313"/>
    <w:rsid w:val="001248E1"/>
    <w:rsid w:val="001255F5"/>
    <w:rsid w:val="0013012B"/>
    <w:rsid w:val="00133F89"/>
    <w:rsid w:val="00135453"/>
    <w:rsid w:val="00140A1A"/>
    <w:rsid w:val="00153752"/>
    <w:rsid w:val="00157313"/>
    <w:rsid w:val="00165BA4"/>
    <w:rsid w:val="00170DE7"/>
    <w:rsid w:val="00173663"/>
    <w:rsid w:val="001755DA"/>
    <w:rsid w:val="001812E9"/>
    <w:rsid w:val="00183F2F"/>
    <w:rsid w:val="001855A0"/>
    <w:rsid w:val="00192FA8"/>
    <w:rsid w:val="00195392"/>
    <w:rsid w:val="001B0229"/>
    <w:rsid w:val="001B5BFF"/>
    <w:rsid w:val="001D5FA4"/>
    <w:rsid w:val="001D6A43"/>
    <w:rsid w:val="001E69B4"/>
    <w:rsid w:val="00204CDF"/>
    <w:rsid w:val="00231D51"/>
    <w:rsid w:val="0024587D"/>
    <w:rsid w:val="00246AD3"/>
    <w:rsid w:val="00250FC2"/>
    <w:rsid w:val="00255858"/>
    <w:rsid w:val="00260F01"/>
    <w:rsid w:val="002655DF"/>
    <w:rsid w:val="002701A1"/>
    <w:rsid w:val="002805E4"/>
    <w:rsid w:val="00282F40"/>
    <w:rsid w:val="00283BA7"/>
    <w:rsid w:val="00284ADD"/>
    <w:rsid w:val="00297BB9"/>
    <w:rsid w:val="002B0B1F"/>
    <w:rsid w:val="002C0364"/>
    <w:rsid w:val="002C0742"/>
    <w:rsid w:val="002E3A4A"/>
    <w:rsid w:val="002F1C4A"/>
    <w:rsid w:val="002F2F95"/>
    <w:rsid w:val="002F55ED"/>
    <w:rsid w:val="0030163A"/>
    <w:rsid w:val="00312B19"/>
    <w:rsid w:val="003178E6"/>
    <w:rsid w:val="00335A3D"/>
    <w:rsid w:val="00335CED"/>
    <w:rsid w:val="00340727"/>
    <w:rsid w:val="00340A8C"/>
    <w:rsid w:val="0034510E"/>
    <w:rsid w:val="0035282E"/>
    <w:rsid w:val="00365668"/>
    <w:rsid w:val="00370FCF"/>
    <w:rsid w:val="00372F92"/>
    <w:rsid w:val="00381C6C"/>
    <w:rsid w:val="00383FA7"/>
    <w:rsid w:val="00391793"/>
    <w:rsid w:val="00392AE3"/>
    <w:rsid w:val="00393428"/>
    <w:rsid w:val="0039660B"/>
    <w:rsid w:val="003A577D"/>
    <w:rsid w:val="003A68C2"/>
    <w:rsid w:val="003A6C60"/>
    <w:rsid w:val="003B0C66"/>
    <w:rsid w:val="003D14E3"/>
    <w:rsid w:val="003F05FA"/>
    <w:rsid w:val="003F5C5E"/>
    <w:rsid w:val="00415219"/>
    <w:rsid w:val="00454282"/>
    <w:rsid w:val="004573F5"/>
    <w:rsid w:val="00465D23"/>
    <w:rsid w:val="00470355"/>
    <w:rsid w:val="004857D0"/>
    <w:rsid w:val="00497520"/>
    <w:rsid w:val="004B30FA"/>
    <w:rsid w:val="004C6A1C"/>
    <w:rsid w:val="004D0BF2"/>
    <w:rsid w:val="004D5C41"/>
    <w:rsid w:val="004E000C"/>
    <w:rsid w:val="004F15AB"/>
    <w:rsid w:val="004F29DD"/>
    <w:rsid w:val="004F5908"/>
    <w:rsid w:val="004F7D0A"/>
    <w:rsid w:val="00514B17"/>
    <w:rsid w:val="00517EA0"/>
    <w:rsid w:val="00521ADD"/>
    <w:rsid w:val="005247BF"/>
    <w:rsid w:val="0054374A"/>
    <w:rsid w:val="00547830"/>
    <w:rsid w:val="005515A5"/>
    <w:rsid w:val="0056539B"/>
    <w:rsid w:val="005669C1"/>
    <w:rsid w:val="00572386"/>
    <w:rsid w:val="00586F9A"/>
    <w:rsid w:val="00595922"/>
    <w:rsid w:val="0059760E"/>
    <w:rsid w:val="005A30AA"/>
    <w:rsid w:val="005B6481"/>
    <w:rsid w:val="005C0ACE"/>
    <w:rsid w:val="005C23EB"/>
    <w:rsid w:val="005C6BF8"/>
    <w:rsid w:val="005D0EFC"/>
    <w:rsid w:val="005E3CEF"/>
    <w:rsid w:val="005E6EDD"/>
    <w:rsid w:val="005F104E"/>
    <w:rsid w:val="005F5147"/>
    <w:rsid w:val="006022CF"/>
    <w:rsid w:val="006138EE"/>
    <w:rsid w:val="00620361"/>
    <w:rsid w:val="00623E5A"/>
    <w:rsid w:val="0062755B"/>
    <w:rsid w:val="00641FA9"/>
    <w:rsid w:val="006453C8"/>
    <w:rsid w:val="00656E8C"/>
    <w:rsid w:val="00662A14"/>
    <w:rsid w:val="00667303"/>
    <w:rsid w:val="00670038"/>
    <w:rsid w:val="00672063"/>
    <w:rsid w:val="00682612"/>
    <w:rsid w:val="0068375F"/>
    <w:rsid w:val="0068534F"/>
    <w:rsid w:val="006A3965"/>
    <w:rsid w:val="006C04F7"/>
    <w:rsid w:val="006C0CC4"/>
    <w:rsid w:val="006D05DA"/>
    <w:rsid w:val="006D1F96"/>
    <w:rsid w:val="006D5BC0"/>
    <w:rsid w:val="006E0488"/>
    <w:rsid w:val="006E41AA"/>
    <w:rsid w:val="006E62B8"/>
    <w:rsid w:val="006E62D6"/>
    <w:rsid w:val="006E7407"/>
    <w:rsid w:val="006F1BD6"/>
    <w:rsid w:val="006F6BAA"/>
    <w:rsid w:val="00704A13"/>
    <w:rsid w:val="00713176"/>
    <w:rsid w:val="00716562"/>
    <w:rsid w:val="0072015D"/>
    <w:rsid w:val="0074181F"/>
    <w:rsid w:val="007475CB"/>
    <w:rsid w:val="00764CFB"/>
    <w:rsid w:val="00783CD3"/>
    <w:rsid w:val="00786AB9"/>
    <w:rsid w:val="00794448"/>
    <w:rsid w:val="00795C78"/>
    <w:rsid w:val="007B4E6C"/>
    <w:rsid w:val="007C5714"/>
    <w:rsid w:val="007C689E"/>
    <w:rsid w:val="007C6B40"/>
    <w:rsid w:val="007D1492"/>
    <w:rsid w:val="007D4BAD"/>
    <w:rsid w:val="007D4FCE"/>
    <w:rsid w:val="007E033F"/>
    <w:rsid w:val="007E7F4E"/>
    <w:rsid w:val="00810E9F"/>
    <w:rsid w:val="00811FE9"/>
    <w:rsid w:val="00825C6C"/>
    <w:rsid w:val="00834805"/>
    <w:rsid w:val="00841173"/>
    <w:rsid w:val="00846012"/>
    <w:rsid w:val="008527EB"/>
    <w:rsid w:val="00853A93"/>
    <w:rsid w:val="008553C0"/>
    <w:rsid w:val="0085784A"/>
    <w:rsid w:val="0087771A"/>
    <w:rsid w:val="0089200C"/>
    <w:rsid w:val="00894900"/>
    <w:rsid w:val="008A2436"/>
    <w:rsid w:val="008A4DF2"/>
    <w:rsid w:val="008A7530"/>
    <w:rsid w:val="008B55B8"/>
    <w:rsid w:val="008C310A"/>
    <w:rsid w:val="008C5185"/>
    <w:rsid w:val="008C6369"/>
    <w:rsid w:val="008D1C4A"/>
    <w:rsid w:val="008D7111"/>
    <w:rsid w:val="008E3A2A"/>
    <w:rsid w:val="008F578D"/>
    <w:rsid w:val="0090085C"/>
    <w:rsid w:val="00906B91"/>
    <w:rsid w:val="00907C89"/>
    <w:rsid w:val="00911538"/>
    <w:rsid w:val="00912CFB"/>
    <w:rsid w:val="0092183D"/>
    <w:rsid w:val="0093043C"/>
    <w:rsid w:val="00932929"/>
    <w:rsid w:val="009344C9"/>
    <w:rsid w:val="00934546"/>
    <w:rsid w:val="00940A5F"/>
    <w:rsid w:val="00944F0E"/>
    <w:rsid w:val="00955510"/>
    <w:rsid w:val="0097042D"/>
    <w:rsid w:val="009921C1"/>
    <w:rsid w:val="00994F6F"/>
    <w:rsid w:val="00997466"/>
    <w:rsid w:val="009A6023"/>
    <w:rsid w:val="009A7D91"/>
    <w:rsid w:val="009B004C"/>
    <w:rsid w:val="009B4122"/>
    <w:rsid w:val="009C3FCD"/>
    <w:rsid w:val="009D62F5"/>
    <w:rsid w:val="009F0D11"/>
    <w:rsid w:val="00A01747"/>
    <w:rsid w:val="00A03A2C"/>
    <w:rsid w:val="00A04BB9"/>
    <w:rsid w:val="00A267F9"/>
    <w:rsid w:val="00A32FC9"/>
    <w:rsid w:val="00A34981"/>
    <w:rsid w:val="00A51C80"/>
    <w:rsid w:val="00A65265"/>
    <w:rsid w:val="00A74B61"/>
    <w:rsid w:val="00A80A95"/>
    <w:rsid w:val="00A86D6F"/>
    <w:rsid w:val="00A876AD"/>
    <w:rsid w:val="00A920D9"/>
    <w:rsid w:val="00AA726E"/>
    <w:rsid w:val="00AB2B3F"/>
    <w:rsid w:val="00AB3B90"/>
    <w:rsid w:val="00AB40ED"/>
    <w:rsid w:val="00AB52BF"/>
    <w:rsid w:val="00AB7649"/>
    <w:rsid w:val="00AC4911"/>
    <w:rsid w:val="00AD4816"/>
    <w:rsid w:val="00AD7E99"/>
    <w:rsid w:val="00AE1137"/>
    <w:rsid w:val="00AE30B2"/>
    <w:rsid w:val="00AE53F9"/>
    <w:rsid w:val="00AE6DAA"/>
    <w:rsid w:val="00AE7326"/>
    <w:rsid w:val="00B060C1"/>
    <w:rsid w:val="00B062D7"/>
    <w:rsid w:val="00B125F5"/>
    <w:rsid w:val="00B25944"/>
    <w:rsid w:val="00B40C8B"/>
    <w:rsid w:val="00B7270C"/>
    <w:rsid w:val="00B72C28"/>
    <w:rsid w:val="00B8336E"/>
    <w:rsid w:val="00B91E4D"/>
    <w:rsid w:val="00B93087"/>
    <w:rsid w:val="00BA4D36"/>
    <w:rsid w:val="00BB030F"/>
    <w:rsid w:val="00BC27F9"/>
    <w:rsid w:val="00BC5B48"/>
    <w:rsid w:val="00BC6751"/>
    <w:rsid w:val="00BC6E7E"/>
    <w:rsid w:val="00BD45D7"/>
    <w:rsid w:val="00BD57D0"/>
    <w:rsid w:val="00BD7783"/>
    <w:rsid w:val="00BE0CC4"/>
    <w:rsid w:val="00BE4421"/>
    <w:rsid w:val="00BE599B"/>
    <w:rsid w:val="00BF08BC"/>
    <w:rsid w:val="00BF0D14"/>
    <w:rsid w:val="00BF3708"/>
    <w:rsid w:val="00BF3E77"/>
    <w:rsid w:val="00BF477B"/>
    <w:rsid w:val="00C01870"/>
    <w:rsid w:val="00C07526"/>
    <w:rsid w:val="00C149A6"/>
    <w:rsid w:val="00C15D7E"/>
    <w:rsid w:val="00C201F4"/>
    <w:rsid w:val="00C21656"/>
    <w:rsid w:val="00C223BC"/>
    <w:rsid w:val="00C230DA"/>
    <w:rsid w:val="00C234CC"/>
    <w:rsid w:val="00C348F5"/>
    <w:rsid w:val="00C376A2"/>
    <w:rsid w:val="00C42EE5"/>
    <w:rsid w:val="00C56037"/>
    <w:rsid w:val="00C62F0A"/>
    <w:rsid w:val="00C64223"/>
    <w:rsid w:val="00C71747"/>
    <w:rsid w:val="00C8655E"/>
    <w:rsid w:val="00C94DE8"/>
    <w:rsid w:val="00CB21E4"/>
    <w:rsid w:val="00CB50E9"/>
    <w:rsid w:val="00CB5DC3"/>
    <w:rsid w:val="00CB7D4B"/>
    <w:rsid w:val="00CC37BA"/>
    <w:rsid w:val="00CC5484"/>
    <w:rsid w:val="00CC6527"/>
    <w:rsid w:val="00CD0C34"/>
    <w:rsid w:val="00CF5EF8"/>
    <w:rsid w:val="00D06DA7"/>
    <w:rsid w:val="00D13D04"/>
    <w:rsid w:val="00D20298"/>
    <w:rsid w:val="00D22B8F"/>
    <w:rsid w:val="00D26A71"/>
    <w:rsid w:val="00D331AF"/>
    <w:rsid w:val="00D343F9"/>
    <w:rsid w:val="00D41CD2"/>
    <w:rsid w:val="00D546F3"/>
    <w:rsid w:val="00D55CBA"/>
    <w:rsid w:val="00D615F2"/>
    <w:rsid w:val="00D77348"/>
    <w:rsid w:val="00D818AA"/>
    <w:rsid w:val="00D95FE8"/>
    <w:rsid w:val="00DA1484"/>
    <w:rsid w:val="00DB3F8E"/>
    <w:rsid w:val="00DC3D4A"/>
    <w:rsid w:val="00DD2327"/>
    <w:rsid w:val="00DE02EC"/>
    <w:rsid w:val="00DE592C"/>
    <w:rsid w:val="00DE6055"/>
    <w:rsid w:val="00DF3EA6"/>
    <w:rsid w:val="00DF714B"/>
    <w:rsid w:val="00E2229D"/>
    <w:rsid w:val="00E243E6"/>
    <w:rsid w:val="00E31F11"/>
    <w:rsid w:val="00E31FFD"/>
    <w:rsid w:val="00E45162"/>
    <w:rsid w:val="00E463E9"/>
    <w:rsid w:val="00E51F94"/>
    <w:rsid w:val="00E55A19"/>
    <w:rsid w:val="00E56A8C"/>
    <w:rsid w:val="00E57F2A"/>
    <w:rsid w:val="00E6343D"/>
    <w:rsid w:val="00E6476A"/>
    <w:rsid w:val="00E672E6"/>
    <w:rsid w:val="00E7593A"/>
    <w:rsid w:val="00E85092"/>
    <w:rsid w:val="00E853BD"/>
    <w:rsid w:val="00E97EC6"/>
    <w:rsid w:val="00EA0FEE"/>
    <w:rsid w:val="00EB1024"/>
    <w:rsid w:val="00ED5E8B"/>
    <w:rsid w:val="00EE11A9"/>
    <w:rsid w:val="00EE3A02"/>
    <w:rsid w:val="00EF0DDE"/>
    <w:rsid w:val="00EF7458"/>
    <w:rsid w:val="00F000F1"/>
    <w:rsid w:val="00F01135"/>
    <w:rsid w:val="00F028AB"/>
    <w:rsid w:val="00F11946"/>
    <w:rsid w:val="00F20CA8"/>
    <w:rsid w:val="00F27276"/>
    <w:rsid w:val="00F324E7"/>
    <w:rsid w:val="00F32957"/>
    <w:rsid w:val="00F3392E"/>
    <w:rsid w:val="00F4165D"/>
    <w:rsid w:val="00F42D46"/>
    <w:rsid w:val="00F527A3"/>
    <w:rsid w:val="00F5492C"/>
    <w:rsid w:val="00F61DCF"/>
    <w:rsid w:val="00F64011"/>
    <w:rsid w:val="00F71731"/>
    <w:rsid w:val="00F75789"/>
    <w:rsid w:val="00F96A4A"/>
    <w:rsid w:val="00FA1E5A"/>
    <w:rsid w:val="00FA7EB3"/>
    <w:rsid w:val="00FC49BE"/>
    <w:rsid w:val="00FE47E2"/>
    <w:rsid w:val="00FE7B6E"/>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CD98"/>
  <w15:docId w15:val="{A6B6AFBE-55CD-4598-8636-11F5DA01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3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31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semiHidden/>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semiHidden/>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styleId="FollowedHyperlink">
    <w:name w:val="FollowedHyperlink"/>
    <w:basedOn w:val="DefaultParagraphFont"/>
    <w:uiPriority w:val="99"/>
    <w:semiHidden/>
    <w:unhideWhenUsed/>
    <w:rsid w:val="00595922"/>
    <w:rPr>
      <w:color w:val="800080" w:themeColor="followedHyperlink"/>
      <w:u w:val="single"/>
    </w:rPr>
  </w:style>
  <w:style w:type="character" w:customStyle="1" w:styleId="Heading1Char">
    <w:name w:val="Heading 1 Char"/>
    <w:basedOn w:val="DefaultParagraphFont"/>
    <w:link w:val="Heading1"/>
    <w:uiPriority w:val="9"/>
    <w:rsid w:val="00133F8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70355"/>
    <w:pPr>
      <w:autoSpaceDE w:val="0"/>
      <w:autoSpaceDN w:val="0"/>
      <w:adjustRightInd w:val="0"/>
      <w:spacing w:after="0" w:line="240" w:lineRule="auto"/>
    </w:pPr>
    <w:rPr>
      <w:rFonts w:ascii="Franklin Gothic IT Cby BT" w:hAnsi="Franklin Gothic IT Cby BT" w:cs="Franklin Gothic IT Cby BT"/>
      <w:color w:val="000000"/>
      <w:sz w:val="24"/>
      <w:szCs w:val="24"/>
    </w:rPr>
  </w:style>
  <w:style w:type="character" w:customStyle="1" w:styleId="A2">
    <w:name w:val="A2"/>
    <w:uiPriority w:val="99"/>
    <w:rsid w:val="00470355"/>
    <w:rPr>
      <w:rFonts w:cs="Franklin Gothic IT Cby BT"/>
      <w:color w:val="000000"/>
      <w:sz w:val="22"/>
      <w:szCs w:val="22"/>
    </w:rPr>
  </w:style>
  <w:style w:type="character" w:customStyle="1" w:styleId="Heading2Char">
    <w:name w:val="Heading 2 Char"/>
    <w:basedOn w:val="DefaultParagraphFont"/>
    <w:link w:val="Heading2"/>
    <w:uiPriority w:val="9"/>
    <w:semiHidden/>
    <w:rsid w:val="008C310A"/>
    <w:rPr>
      <w:rFonts w:asciiTheme="majorHAnsi" w:eastAsiaTheme="majorEastAsia" w:hAnsiTheme="majorHAnsi" w:cstheme="majorBidi"/>
      <w:b/>
      <w:bCs/>
      <w:color w:val="4F81BD" w:themeColor="accent1"/>
      <w:sz w:val="26"/>
      <w:szCs w:val="26"/>
    </w:rPr>
  </w:style>
  <w:style w:type="character" w:customStyle="1" w:styleId="A3">
    <w:name w:val="A3"/>
    <w:uiPriority w:val="99"/>
    <w:rsid w:val="00F028AB"/>
    <w:rPr>
      <w:rFonts w:cs="Franklin Gothic IT Cby BT"/>
      <w:color w:val="000000"/>
      <w:sz w:val="20"/>
      <w:szCs w:val="20"/>
    </w:rPr>
  </w:style>
  <w:style w:type="paragraph" w:customStyle="1" w:styleId="Pa3">
    <w:name w:val="Pa3"/>
    <w:basedOn w:val="Default"/>
    <w:next w:val="Default"/>
    <w:uiPriority w:val="99"/>
    <w:rsid w:val="00DD2327"/>
    <w:pPr>
      <w:spacing w:line="241" w:lineRule="atLeast"/>
    </w:pPr>
    <w:rPr>
      <w:rFonts w:ascii="IJEDD F+ Franklin Gothic ITC by" w:hAnsi="IJEDD F+ Franklin Gothic ITC by" w:cstheme="minorBidi"/>
      <w:color w:val="auto"/>
    </w:rPr>
  </w:style>
  <w:style w:type="character" w:customStyle="1" w:styleId="A0">
    <w:name w:val="A0"/>
    <w:uiPriority w:val="99"/>
    <w:rsid w:val="00B125F5"/>
    <w:rPr>
      <w:rFonts w:cs="TTKRB J+ Franklin Gothic ITC by"/>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188878840">
      <w:bodyDiv w:val="1"/>
      <w:marLeft w:val="0"/>
      <w:marRight w:val="0"/>
      <w:marTop w:val="0"/>
      <w:marBottom w:val="0"/>
      <w:divBdr>
        <w:top w:val="none" w:sz="0" w:space="0" w:color="auto"/>
        <w:left w:val="none" w:sz="0" w:space="0" w:color="auto"/>
        <w:bottom w:val="none" w:sz="0" w:space="0" w:color="auto"/>
        <w:right w:val="none" w:sz="0" w:space="0" w:color="auto"/>
      </w:divBdr>
      <w:divsChild>
        <w:div w:id="529221147">
          <w:marLeft w:val="0"/>
          <w:marRight w:val="0"/>
          <w:marTop w:val="0"/>
          <w:marBottom w:val="0"/>
          <w:divBdr>
            <w:top w:val="none" w:sz="0" w:space="0" w:color="auto"/>
            <w:left w:val="none" w:sz="0" w:space="0" w:color="auto"/>
            <w:bottom w:val="none" w:sz="0" w:space="0" w:color="auto"/>
            <w:right w:val="none" w:sz="0" w:space="0" w:color="auto"/>
          </w:divBdr>
        </w:div>
        <w:div w:id="114059041">
          <w:marLeft w:val="0"/>
          <w:marRight w:val="0"/>
          <w:marTop w:val="0"/>
          <w:marBottom w:val="0"/>
          <w:divBdr>
            <w:top w:val="none" w:sz="0" w:space="0" w:color="auto"/>
            <w:left w:val="none" w:sz="0" w:space="0" w:color="auto"/>
            <w:bottom w:val="none" w:sz="0" w:space="0" w:color="auto"/>
            <w:right w:val="none" w:sz="0" w:space="0" w:color="auto"/>
          </w:divBdr>
        </w:div>
        <w:div w:id="1954359402">
          <w:marLeft w:val="0"/>
          <w:marRight w:val="0"/>
          <w:marTop w:val="0"/>
          <w:marBottom w:val="0"/>
          <w:divBdr>
            <w:top w:val="none" w:sz="0" w:space="0" w:color="auto"/>
            <w:left w:val="none" w:sz="0" w:space="0" w:color="auto"/>
            <w:bottom w:val="none" w:sz="0" w:space="0" w:color="auto"/>
            <w:right w:val="none" w:sz="0" w:space="0" w:color="auto"/>
          </w:divBdr>
        </w:div>
        <w:div w:id="1902907951">
          <w:marLeft w:val="0"/>
          <w:marRight w:val="0"/>
          <w:marTop w:val="0"/>
          <w:marBottom w:val="0"/>
          <w:divBdr>
            <w:top w:val="none" w:sz="0" w:space="0" w:color="auto"/>
            <w:left w:val="none" w:sz="0" w:space="0" w:color="auto"/>
            <w:bottom w:val="none" w:sz="0" w:space="0" w:color="auto"/>
            <w:right w:val="none" w:sz="0" w:space="0" w:color="auto"/>
          </w:divBdr>
        </w:div>
        <w:div w:id="787285126">
          <w:marLeft w:val="0"/>
          <w:marRight w:val="0"/>
          <w:marTop w:val="0"/>
          <w:marBottom w:val="0"/>
          <w:divBdr>
            <w:top w:val="none" w:sz="0" w:space="0" w:color="auto"/>
            <w:left w:val="none" w:sz="0" w:space="0" w:color="auto"/>
            <w:bottom w:val="none" w:sz="0" w:space="0" w:color="auto"/>
            <w:right w:val="none" w:sz="0" w:space="0" w:color="auto"/>
          </w:divBdr>
        </w:div>
      </w:divsChild>
    </w:div>
    <w:div w:id="267785471">
      <w:bodyDiv w:val="1"/>
      <w:marLeft w:val="0"/>
      <w:marRight w:val="0"/>
      <w:marTop w:val="0"/>
      <w:marBottom w:val="0"/>
      <w:divBdr>
        <w:top w:val="none" w:sz="0" w:space="0" w:color="auto"/>
        <w:left w:val="none" w:sz="0" w:space="0" w:color="auto"/>
        <w:bottom w:val="none" w:sz="0" w:space="0" w:color="auto"/>
        <w:right w:val="none" w:sz="0" w:space="0" w:color="auto"/>
      </w:divBdr>
    </w:div>
    <w:div w:id="273178192">
      <w:bodyDiv w:val="1"/>
      <w:marLeft w:val="0"/>
      <w:marRight w:val="0"/>
      <w:marTop w:val="0"/>
      <w:marBottom w:val="0"/>
      <w:divBdr>
        <w:top w:val="none" w:sz="0" w:space="0" w:color="auto"/>
        <w:left w:val="none" w:sz="0" w:space="0" w:color="auto"/>
        <w:bottom w:val="none" w:sz="0" w:space="0" w:color="auto"/>
        <w:right w:val="none" w:sz="0" w:space="0" w:color="auto"/>
      </w:divBdr>
      <w:divsChild>
        <w:div w:id="1072314726">
          <w:marLeft w:val="0"/>
          <w:marRight w:val="0"/>
          <w:marTop w:val="0"/>
          <w:marBottom w:val="0"/>
          <w:divBdr>
            <w:top w:val="none" w:sz="0" w:space="0" w:color="auto"/>
            <w:left w:val="none" w:sz="0" w:space="0" w:color="auto"/>
            <w:bottom w:val="none" w:sz="0" w:space="0" w:color="auto"/>
            <w:right w:val="none" w:sz="0" w:space="0" w:color="auto"/>
          </w:divBdr>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519125634">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140108312">
          <w:marLeft w:val="0"/>
          <w:marRight w:val="0"/>
          <w:marTop w:val="0"/>
          <w:marBottom w:val="0"/>
          <w:divBdr>
            <w:top w:val="none" w:sz="0" w:space="0" w:color="auto"/>
            <w:left w:val="none" w:sz="0" w:space="0" w:color="auto"/>
            <w:bottom w:val="none" w:sz="0" w:space="0" w:color="auto"/>
            <w:right w:val="none" w:sz="0" w:space="0" w:color="auto"/>
          </w:divBdr>
        </w:div>
      </w:divsChild>
    </w:div>
    <w:div w:id="588196649">
      <w:bodyDiv w:val="1"/>
      <w:marLeft w:val="0"/>
      <w:marRight w:val="0"/>
      <w:marTop w:val="0"/>
      <w:marBottom w:val="0"/>
      <w:divBdr>
        <w:top w:val="none" w:sz="0" w:space="0" w:color="auto"/>
        <w:left w:val="none" w:sz="0" w:space="0" w:color="auto"/>
        <w:bottom w:val="none" w:sz="0" w:space="0" w:color="auto"/>
        <w:right w:val="none" w:sz="0" w:space="0" w:color="auto"/>
      </w:divBdr>
      <w:divsChild>
        <w:div w:id="1573732921">
          <w:marLeft w:val="0"/>
          <w:marRight w:val="0"/>
          <w:marTop w:val="0"/>
          <w:marBottom w:val="0"/>
          <w:divBdr>
            <w:top w:val="none" w:sz="0" w:space="0" w:color="auto"/>
            <w:left w:val="none" w:sz="0" w:space="0" w:color="auto"/>
            <w:bottom w:val="none" w:sz="0" w:space="0" w:color="auto"/>
            <w:right w:val="none" w:sz="0" w:space="0" w:color="auto"/>
          </w:divBdr>
        </w:div>
        <w:div w:id="685835729">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1783915805">
          <w:marLeft w:val="0"/>
          <w:marRight w:val="0"/>
          <w:marTop w:val="0"/>
          <w:marBottom w:val="0"/>
          <w:divBdr>
            <w:top w:val="none" w:sz="0" w:space="0" w:color="auto"/>
            <w:left w:val="none" w:sz="0" w:space="0" w:color="auto"/>
            <w:bottom w:val="none" w:sz="0" w:space="0" w:color="auto"/>
            <w:right w:val="none" w:sz="0" w:space="0" w:color="auto"/>
          </w:divBdr>
        </w:div>
        <w:div w:id="840898936">
          <w:marLeft w:val="0"/>
          <w:marRight w:val="0"/>
          <w:marTop w:val="0"/>
          <w:marBottom w:val="0"/>
          <w:divBdr>
            <w:top w:val="none" w:sz="0" w:space="0" w:color="auto"/>
            <w:left w:val="none" w:sz="0" w:space="0" w:color="auto"/>
            <w:bottom w:val="none" w:sz="0" w:space="0" w:color="auto"/>
            <w:right w:val="none" w:sz="0" w:space="0" w:color="auto"/>
          </w:divBdr>
        </w:div>
        <w:div w:id="276916945">
          <w:marLeft w:val="0"/>
          <w:marRight w:val="0"/>
          <w:marTop w:val="0"/>
          <w:marBottom w:val="0"/>
          <w:divBdr>
            <w:top w:val="none" w:sz="0" w:space="0" w:color="auto"/>
            <w:left w:val="none" w:sz="0" w:space="0" w:color="auto"/>
            <w:bottom w:val="none" w:sz="0" w:space="0" w:color="auto"/>
            <w:right w:val="none" w:sz="0" w:space="0" w:color="auto"/>
          </w:divBdr>
        </w:div>
        <w:div w:id="1876694180">
          <w:marLeft w:val="0"/>
          <w:marRight w:val="0"/>
          <w:marTop w:val="0"/>
          <w:marBottom w:val="0"/>
          <w:divBdr>
            <w:top w:val="none" w:sz="0" w:space="0" w:color="auto"/>
            <w:left w:val="none" w:sz="0" w:space="0" w:color="auto"/>
            <w:bottom w:val="none" w:sz="0" w:space="0" w:color="auto"/>
            <w:right w:val="none" w:sz="0" w:space="0" w:color="auto"/>
          </w:divBdr>
        </w:div>
        <w:div w:id="1481193133">
          <w:marLeft w:val="0"/>
          <w:marRight w:val="0"/>
          <w:marTop w:val="0"/>
          <w:marBottom w:val="0"/>
          <w:divBdr>
            <w:top w:val="none" w:sz="0" w:space="0" w:color="auto"/>
            <w:left w:val="none" w:sz="0" w:space="0" w:color="auto"/>
            <w:bottom w:val="none" w:sz="0" w:space="0" w:color="auto"/>
            <w:right w:val="none" w:sz="0" w:space="0" w:color="auto"/>
          </w:divBdr>
        </w:div>
      </w:divsChild>
    </w:div>
    <w:div w:id="598028481">
      <w:bodyDiv w:val="1"/>
      <w:marLeft w:val="0"/>
      <w:marRight w:val="0"/>
      <w:marTop w:val="0"/>
      <w:marBottom w:val="0"/>
      <w:divBdr>
        <w:top w:val="none" w:sz="0" w:space="0" w:color="auto"/>
        <w:left w:val="none" w:sz="0" w:space="0" w:color="auto"/>
        <w:bottom w:val="none" w:sz="0" w:space="0" w:color="auto"/>
        <w:right w:val="none" w:sz="0" w:space="0" w:color="auto"/>
      </w:divBdr>
    </w:div>
    <w:div w:id="627586003">
      <w:bodyDiv w:val="1"/>
      <w:marLeft w:val="0"/>
      <w:marRight w:val="0"/>
      <w:marTop w:val="0"/>
      <w:marBottom w:val="0"/>
      <w:divBdr>
        <w:top w:val="none" w:sz="0" w:space="0" w:color="auto"/>
        <w:left w:val="none" w:sz="0" w:space="0" w:color="auto"/>
        <w:bottom w:val="none" w:sz="0" w:space="0" w:color="auto"/>
        <w:right w:val="none" w:sz="0" w:space="0" w:color="auto"/>
      </w:divBdr>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773862637">
      <w:bodyDiv w:val="1"/>
      <w:marLeft w:val="0"/>
      <w:marRight w:val="0"/>
      <w:marTop w:val="0"/>
      <w:marBottom w:val="0"/>
      <w:divBdr>
        <w:top w:val="none" w:sz="0" w:space="0" w:color="auto"/>
        <w:left w:val="none" w:sz="0" w:space="0" w:color="auto"/>
        <w:bottom w:val="none" w:sz="0" w:space="0" w:color="auto"/>
        <w:right w:val="none" w:sz="0" w:space="0" w:color="auto"/>
      </w:divBdr>
    </w:div>
    <w:div w:id="805006780">
      <w:bodyDiv w:val="1"/>
      <w:marLeft w:val="0"/>
      <w:marRight w:val="0"/>
      <w:marTop w:val="0"/>
      <w:marBottom w:val="0"/>
      <w:divBdr>
        <w:top w:val="none" w:sz="0" w:space="0" w:color="auto"/>
        <w:left w:val="none" w:sz="0" w:space="0" w:color="auto"/>
        <w:bottom w:val="none" w:sz="0" w:space="0" w:color="auto"/>
        <w:right w:val="none" w:sz="0" w:space="0" w:color="auto"/>
      </w:divBdr>
      <w:divsChild>
        <w:div w:id="159202643">
          <w:marLeft w:val="0"/>
          <w:marRight w:val="0"/>
          <w:marTop w:val="0"/>
          <w:marBottom w:val="0"/>
          <w:divBdr>
            <w:top w:val="none" w:sz="0" w:space="0" w:color="auto"/>
            <w:left w:val="none" w:sz="0" w:space="0" w:color="auto"/>
            <w:bottom w:val="none" w:sz="0" w:space="0" w:color="auto"/>
            <w:right w:val="none" w:sz="0" w:space="0" w:color="auto"/>
          </w:divBdr>
        </w:div>
      </w:divsChild>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84610186">
      <w:bodyDiv w:val="1"/>
      <w:marLeft w:val="0"/>
      <w:marRight w:val="0"/>
      <w:marTop w:val="0"/>
      <w:marBottom w:val="0"/>
      <w:divBdr>
        <w:top w:val="none" w:sz="0" w:space="0" w:color="auto"/>
        <w:left w:val="none" w:sz="0" w:space="0" w:color="auto"/>
        <w:bottom w:val="none" w:sz="0" w:space="0" w:color="auto"/>
        <w:right w:val="none" w:sz="0" w:space="0" w:color="auto"/>
      </w:divBdr>
    </w:div>
    <w:div w:id="941647973">
      <w:bodyDiv w:val="1"/>
      <w:marLeft w:val="0"/>
      <w:marRight w:val="0"/>
      <w:marTop w:val="0"/>
      <w:marBottom w:val="0"/>
      <w:divBdr>
        <w:top w:val="none" w:sz="0" w:space="0" w:color="auto"/>
        <w:left w:val="none" w:sz="0" w:space="0" w:color="auto"/>
        <w:bottom w:val="none" w:sz="0" w:space="0" w:color="auto"/>
        <w:right w:val="none" w:sz="0" w:space="0" w:color="auto"/>
      </w:divBdr>
    </w:div>
    <w:div w:id="996422862">
      <w:bodyDiv w:val="1"/>
      <w:marLeft w:val="0"/>
      <w:marRight w:val="0"/>
      <w:marTop w:val="0"/>
      <w:marBottom w:val="0"/>
      <w:divBdr>
        <w:top w:val="none" w:sz="0" w:space="0" w:color="auto"/>
        <w:left w:val="none" w:sz="0" w:space="0" w:color="auto"/>
        <w:bottom w:val="none" w:sz="0" w:space="0" w:color="auto"/>
        <w:right w:val="none" w:sz="0" w:space="0" w:color="auto"/>
      </w:divBdr>
      <w:divsChild>
        <w:div w:id="646395654">
          <w:marLeft w:val="0"/>
          <w:marRight w:val="0"/>
          <w:marTop w:val="0"/>
          <w:marBottom w:val="0"/>
          <w:divBdr>
            <w:top w:val="none" w:sz="0" w:space="0" w:color="auto"/>
            <w:left w:val="none" w:sz="0" w:space="0" w:color="auto"/>
            <w:bottom w:val="none" w:sz="0" w:space="0" w:color="auto"/>
            <w:right w:val="none" w:sz="0" w:space="0" w:color="auto"/>
          </w:divBdr>
        </w:div>
        <w:div w:id="2000034399">
          <w:marLeft w:val="0"/>
          <w:marRight w:val="0"/>
          <w:marTop w:val="0"/>
          <w:marBottom w:val="0"/>
          <w:divBdr>
            <w:top w:val="none" w:sz="0" w:space="0" w:color="auto"/>
            <w:left w:val="none" w:sz="0" w:space="0" w:color="auto"/>
            <w:bottom w:val="none" w:sz="0" w:space="0" w:color="auto"/>
            <w:right w:val="none" w:sz="0" w:space="0" w:color="auto"/>
          </w:divBdr>
        </w:div>
      </w:divsChild>
    </w:div>
    <w:div w:id="1001352957">
      <w:bodyDiv w:val="1"/>
      <w:marLeft w:val="0"/>
      <w:marRight w:val="0"/>
      <w:marTop w:val="0"/>
      <w:marBottom w:val="0"/>
      <w:divBdr>
        <w:top w:val="none" w:sz="0" w:space="0" w:color="auto"/>
        <w:left w:val="none" w:sz="0" w:space="0" w:color="auto"/>
        <w:bottom w:val="none" w:sz="0" w:space="0" w:color="auto"/>
        <w:right w:val="none" w:sz="0" w:space="0" w:color="auto"/>
      </w:divBdr>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22972248">
      <w:bodyDiv w:val="1"/>
      <w:marLeft w:val="0"/>
      <w:marRight w:val="0"/>
      <w:marTop w:val="0"/>
      <w:marBottom w:val="0"/>
      <w:divBdr>
        <w:top w:val="none" w:sz="0" w:space="0" w:color="auto"/>
        <w:left w:val="none" w:sz="0" w:space="0" w:color="auto"/>
        <w:bottom w:val="none" w:sz="0" w:space="0" w:color="auto"/>
        <w:right w:val="none" w:sz="0" w:space="0" w:color="auto"/>
      </w:divBdr>
    </w:div>
    <w:div w:id="1032268282">
      <w:bodyDiv w:val="1"/>
      <w:marLeft w:val="0"/>
      <w:marRight w:val="0"/>
      <w:marTop w:val="0"/>
      <w:marBottom w:val="0"/>
      <w:divBdr>
        <w:top w:val="none" w:sz="0" w:space="0" w:color="auto"/>
        <w:left w:val="none" w:sz="0" w:space="0" w:color="auto"/>
        <w:bottom w:val="none" w:sz="0" w:space="0" w:color="auto"/>
        <w:right w:val="none" w:sz="0" w:space="0" w:color="auto"/>
      </w:divBdr>
    </w:div>
    <w:div w:id="1121192399">
      <w:bodyDiv w:val="1"/>
      <w:marLeft w:val="0"/>
      <w:marRight w:val="0"/>
      <w:marTop w:val="0"/>
      <w:marBottom w:val="0"/>
      <w:divBdr>
        <w:top w:val="none" w:sz="0" w:space="0" w:color="auto"/>
        <w:left w:val="none" w:sz="0" w:space="0" w:color="auto"/>
        <w:bottom w:val="none" w:sz="0" w:space="0" w:color="auto"/>
        <w:right w:val="none" w:sz="0" w:space="0" w:color="auto"/>
      </w:divBdr>
    </w:div>
    <w:div w:id="1300307018">
      <w:bodyDiv w:val="1"/>
      <w:marLeft w:val="0"/>
      <w:marRight w:val="0"/>
      <w:marTop w:val="0"/>
      <w:marBottom w:val="0"/>
      <w:divBdr>
        <w:top w:val="none" w:sz="0" w:space="0" w:color="auto"/>
        <w:left w:val="none" w:sz="0" w:space="0" w:color="auto"/>
        <w:bottom w:val="none" w:sz="0" w:space="0" w:color="auto"/>
        <w:right w:val="none" w:sz="0" w:space="0" w:color="auto"/>
      </w:divBdr>
      <w:divsChild>
        <w:div w:id="773287311">
          <w:marLeft w:val="0"/>
          <w:marRight w:val="0"/>
          <w:marTop w:val="0"/>
          <w:marBottom w:val="0"/>
          <w:divBdr>
            <w:top w:val="none" w:sz="0" w:space="0" w:color="auto"/>
            <w:left w:val="none" w:sz="0" w:space="0" w:color="auto"/>
            <w:bottom w:val="none" w:sz="0" w:space="0" w:color="auto"/>
            <w:right w:val="none" w:sz="0" w:space="0" w:color="auto"/>
          </w:divBdr>
        </w:div>
        <w:div w:id="843592269">
          <w:marLeft w:val="0"/>
          <w:marRight w:val="0"/>
          <w:marTop w:val="0"/>
          <w:marBottom w:val="0"/>
          <w:divBdr>
            <w:top w:val="none" w:sz="0" w:space="0" w:color="auto"/>
            <w:left w:val="none" w:sz="0" w:space="0" w:color="auto"/>
            <w:bottom w:val="none" w:sz="0" w:space="0" w:color="auto"/>
            <w:right w:val="none" w:sz="0" w:space="0" w:color="auto"/>
          </w:divBdr>
        </w:div>
      </w:divsChild>
    </w:div>
    <w:div w:id="1409495495">
      <w:bodyDiv w:val="1"/>
      <w:marLeft w:val="0"/>
      <w:marRight w:val="0"/>
      <w:marTop w:val="0"/>
      <w:marBottom w:val="0"/>
      <w:divBdr>
        <w:top w:val="none" w:sz="0" w:space="0" w:color="auto"/>
        <w:left w:val="none" w:sz="0" w:space="0" w:color="auto"/>
        <w:bottom w:val="none" w:sz="0" w:space="0" w:color="auto"/>
        <w:right w:val="none" w:sz="0" w:space="0" w:color="auto"/>
      </w:divBdr>
    </w:div>
    <w:div w:id="1454473000">
      <w:bodyDiv w:val="1"/>
      <w:marLeft w:val="0"/>
      <w:marRight w:val="0"/>
      <w:marTop w:val="0"/>
      <w:marBottom w:val="0"/>
      <w:divBdr>
        <w:top w:val="none" w:sz="0" w:space="0" w:color="auto"/>
        <w:left w:val="none" w:sz="0" w:space="0" w:color="auto"/>
        <w:bottom w:val="none" w:sz="0" w:space="0" w:color="auto"/>
        <w:right w:val="none" w:sz="0" w:space="0" w:color="auto"/>
      </w:divBdr>
      <w:divsChild>
        <w:div w:id="1934312255">
          <w:marLeft w:val="0"/>
          <w:marRight w:val="0"/>
          <w:marTop w:val="0"/>
          <w:marBottom w:val="0"/>
          <w:divBdr>
            <w:top w:val="none" w:sz="0" w:space="0" w:color="auto"/>
            <w:left w:val="none" w:sz="0" w:space="0" w:color="auto"/>
            <w:bottom w:val="none" w:sz="0" w:space="0" w:color="auto"/>
            <w:right w:val="none" w:sz="0" w:space="0" w:color="auto"/>
          </w:divBdr>
        </w:div>
      </w:divsChild>
    </w:div>
    <w:div w:id="1463957334">
      <w:bodyDiv w:val="1"/>
      <w:marLeft w:val="0"/>
      <w:marRight w:val="0"/>
      <w:marTop w:val="0"/>
      <w:marBottom w:val="0"/>
      <w:divBdr>
        <w:top w:val="none" w:sz="0" w:space="0" w:color="auto"/>
        <w:left w:val="none" w:sz="0" w:space="0" w:color="auto"/>
        <w:bottom w:val="none" w:sz="0" w:space="0" w:color="auto"/>
        <w:right w:val="none" w:sz="0" w:space="0" w:color="auto"/>
      </w:divBdr>
    </w:div>
    <w:div w:id="1666123520">
      <w:bodyDiv w:val="1"/>
      <w:marLeft w:val="0"/>
      <w:marRight w:val="0"/>
      <w:marTop w:val="0"/>
      <w:marBottom w:val="0"/>
      <w:divBdr>
        <w:top w:val="none" w:sz="0" w:space="0" w:color="auto"/>
        <w:left w:val="none" w:sz="0" w:space="0" w:color="auto"/>
        <w:bottom w:val="none" w:sz="0" w:space="0" w:color="auto"/>
        <w:right w:val="none" w:sz="0" w:space="0" w:color="auto"/>
      </w:divBdr>
      <w:divsChild>
        <w:div w:id="1399937798">
          <w:marLeft w:val="0"/>
          <w:marRight w:val="0"/>
          <w:marTop w:val="0"/>
          <w:marBottom w:val="0"/>
          <w:divBdr>
            <w:top w:val="none" w:sz="0" w:space="0" w:color="auto"/>
            <w:left w:val="none" w:sz="0" w:space="0" w:color="auto"/>
            <w:bottom w:val="none" w:sz="0" w:space="0" w:color="auto"/>
            <w:right w:val="none" w:sz="0" w:space="0" w:color="auto"/>
          </w:divBdr>
        </w:div>
        <w:div w:id="170686141">
          <w:marLeft w:val="0"/>
          <w:marRight w:val="0"/>
          <w:marTop w:val="0"/>
          <w:marBottom w:val="0"/>
          <w:divBdr>
            <w:top w:val="none" w:sz="0" w:space="0" w:color="auto"/>
            <w:left w:val="none" w:sz="0" w:space="0" w:color="auto"/>
            <w:bottom w:val="none" w:sz="0" w:space="0" w:color="auto"/>
            <w:right w:val="none" w:sz="0" w:space="0" w:color="auto"/>
          </w:divBdr>
        </w:div>
      </w:divsChild>
    </w:div>
    <w:div w:id="1774595035">
      <w:bodyDiv w:val="1"/>
      <w:marLeft w:val="0"/>
      <w:marRight w:val="0"/>
      <w:marTop w:val="0"/>
      <w:marBottom w:val="0"/>
      <w:divBdr>
        <w:top w:val="none" w:sz="0" w:space="0" w:color="auto"/>
        <w:left w:val="none" w:sz="0" w:space="0" w:color="auto"/>
        <w:bottom w:val="none" w:sz="0" w:space="0" w:color="auto"/>
        <w:right w:val="none" w:sz="0" w:space="0" w:color="auto"/>
      </w:divBdr>
    </w:div>
    <w:div w:id="1774859900">
      <w:bodyDiv w:val="1"/>
      <w:marLeft w:val="0"/>
      <w:marRight w:val="0"/>
      <w:marTop w:val="0"/>
      <w:marBottom w:val="0"/>
      <w:divBdr>
        <w:top w:val="none" w:sz="0" w:space="0" w:color="auto"/>
        <w:left w:val="none" w:sz="0" w:space="0" w:color="auto"/>
        <w:bottom w:val="none" w:sz="0" w:space="0" w:color="auto"/>
        <w:right w:val="none" w:sz="0" w:space="0" w:color="auto"/>
      </w:divBdr>
    </w:div>
    <w:div w:id="1809279532">
      <w:bodyDiv w:val="1"/>
      <w:marLeft w:val="0"/>
      <w:marRight w:val="0"/>
      <w:marTop w:val="0"/>
      <w:marBottom w:val="0"/>
      <w:divBdr>
        <w:top w:val="none" w:sz="0" w:space="0" w:color="auto"/>
        <w:left w:val="none" w:sz="0" w:space="0" w:color="auto"/>
        <w:bottom w:val="none" w:sz="0" w:space="0" w:color="auto"/>
        <w:right w:val="none" w:sz="0" w:space="0" w:color="auto"/>
      </w:divBdr>
      <w:divsChild>
        <w:div w:id="1654598071">
          <w:marLeft w:val="0"/>
          <w:marRight w:val="0"/>
          <w:marTop w:val="0"/>
          <w:marBottom w:val="0"/>
          <w:divBdr>
            <w:top w:val="none" w:sz="0" w:space="0" w:color="auto"/>
            <w:left w:val="none" w:sz="0" w:space="0" w:color="auto"/>
            <w:bottom w:val="none" w:sz="0" w:space="0" w:color="auto"/>
            <w:right w:val="none" w:sz="0" w:space="0" w:color="auto"/>
          </w:divBdr>
        </w:div>
      </w:divsChild>
    </w:div>
    <w:div w:id="18100550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866">
          <w:marLeft w:val="0"/>
          <w:marRight w:val="0"/>
          <w:marTop w:val="0"/>
          <w:marBottom w:val="0"/>
          <w:divBdr>
            <w:top w:val="none" w:sz="0" w:space="0" w:color="auto"/>
            <w:left w:val="none" w:sz="0" w:space="0" w:color="auto"/>
            <w:bottom w:val="none" w:sz="0" w:space="0" w:color="auto"/>
            <w:right w:val="none" w:sz="0" w:space="0" w:color="auto"/>
          </w:divBdr>
        </w:div>
      </w:divsChild>
    </w:div>
    <w:div w:id="1816331879">
      <w:bodyDiv w:val="1"/>
      <w:marLeft w:val="0"/>
      <w:marRight w:val="0"/>
      <w:marTop w:val="0"/>
      <w:marBottom w:val="0"/>
      <w:divBdr>
        <w:top w:val="none" w:sz="0" w:space="0" w:color="auto"/>
        <w:left w:val="none" w:sz="0" w:space="0" w:color="auto"/>
        <w:bottom w:val="none" w:sz="0" w:space="0" w:color="auto"/>
        <w:right w:val="none" w:sz="0" w:space="0" w:color="auto"/>
      </w:divBdr>
    </w:div>
    <w:div w:id="1914971500">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6">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2005351074">
          <w:marLeft w:val="0"/>
          <w:marRight w:val="0"/>
          <w:marTop w:val="0"/>
          <w:marBottom w:val="0"/>
          <w:divBdr>
            <w:top w:val="none" w:sz="0" w:space="0" w:color="auto"/>
            <w:left w:val="none" w:sz="0" w:space="0" w:color="auto"/>
            <w:bottom w:val="none" w:sz="0" w:space="0" w:color="auto"/>
            <w:right w:val="none" w:sz="0" w:space="0" w:color="auto"/>
          </w:divBdr>
        </w:div>
        <w:div w:id="1892379712">
          <w:marLeft w:val="0"/>
          <w:marRight w:val="0"/>
          <w:marTop w:val="0"/>
          <w:marBottom w:val="0"/>
          <w:divBdr>
            <w:top w:val="none" w:sz="0" w:space="0" w:color="auto"/>
            <w:left w:val="none" w:sz="0" w:space="0" w:color="auto"/>
            <w:bottom w:val="none" w:sz="0" w:space="0" w:color="auto"/>
            <w:right w:val="none" w:sz="0" w:space="0" w:color="auto"/>
          </w:divBdr>
        </w:div>
      </w:divsChild>
    </w:div>
    <w:div w:id="2069304745">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20181887">
      <w:bodyDiv w:val="1"/>
      <w:marLeft w:val="0"/>
      <w:marRight w:val="0"/>
      <w:marTop w:val="0"/>
      <w:marBottom w:val="0"/>
      <w:divBdr>
        <w:top w:val="none" w:sz="0" w:space="0" w:color="auto"/>
        <w:left w:val="none" w:sz="0" w:space="0" w:color="auto"/>
        <w:bottom w:val="none" w:sz="0" w:space="0" w:color="auto"/>
        <w:right w:val="none" w:sz="0" w:space="0" w:color="auto"/>
      </w:divBdr>
      <w:divsChild>
        <w:div w:id="605624388">
          <w:marLeft w:val="0"/>
          <w:marRight w:val="0"/>
          <w:marTop w:val="0"/>
          <w:marBottom w:val="0"/>
          <w:divBdr>
            <w:top w:val="none" w:sz="0" w:space="0" w:color="auto"/>
            <w:left w:val="none" w:sz="0" w:space="0" w:color="auto"/>
            <w:bottom w:val="none" w:sz="0" w:space="0" w:color="auto"/>
            <w:right w:val="none" w:sz="0" w:space="0" w:color="auto"/>
          </w:divBdr>
        </w:div>
        <w:div w:id="1730807934">
          <w:marLeft w:val="0"/>
          <w:marRight w:val="0"/>
          <w:marTop w:val="0"/>
          <w:marBottom w:val="0"/>
          <w:divBdr>
            <w:top w:val="none" w:sz="0" w:space="0" w:color="auto"/>
            <w:left w:val="none" w:sz="0" w:space="0" w:color="auto"/>
            <w:bottom w:val="none" w:sz="0" w:space="0" w:color="auto"/>
            <w:right w:val="none" w:sz="0" w:space="0" w:color="auto"/>
          </w:divBdr>
        </w:div>
        <w:div w:id="1652756094">
          <w:marLeft w:val="0"/>
          <w:marRight w:val="0"/>
          <w:marTop w:val="0"/>
          <w:marBottom w:val="0"/>
          <w:divBdr>
            <w:top w:val="none" w:sz="0" w:space="0" w:color="auto"/>
            <w:left w:val="none" w:sz="0" w:space="0" w:color="auto"/>
            <w:bottom w:val="none" w:sz="0" w:space="0" w:color="auto"/>
            <w:right w:val="none" w:sz="0" w:space="0" w:color="auto"/>
          </w:divBdr>
        </w:div>
        <w:div w:id="244606077">
          <w:marLeft w:val="0"/>
          <w:marRight w:val="0"/>
          <w:marTop w:val="0"/>
          <w:marBottom w:val="0"/>
          <w:divBdr>
            <w:top w:val="none" w:sz="0" w:space="0" w:color="auto"/>
            <w:left w:val="none" w:sz="0" w:space="0" w:color="auto"/>
            <w:bottom w:val="none" w:sz="0" w:space="0" w:color="auto"/>
            <w:right w:val="none" w:sz="0" w:space="0" w:color="auto"/>
          </w:divBdr>
        </w:div>
        <w:div w:id="882601608">
          <w:marLeft w:val="0"/>
          <w:marRight w:val="0"/>
          <w:marTop w:val="0"/>
          <w:marBottom w:val="0"/>
          <w:divBdr>
            <w:top w:val="none" w:sz="0" w:space="0" w:color="auto"/>
            <w:left w:val="none" w:sz="0" w:space="0" w:color="auto"/>
            <w:bottom w:val="none" w:sz="0" w:space="0" w:color="auto"/>
            <w:right w:val="none" w:sz="0" w:space="0" w:color="auto"/>
          </w:divBdr>
        </w:div>
      </w:divsChild>
    </w:div>
    <w:div w:id="21360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hepworth@trellebor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elleborg.com/en/marine-and-infrastructure/products--solutions--and--services/infrastructure/tunnel--seal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relleborg.com" TargetMode="External"/><Relationship Id="rId5" Type="http://schemas.openxmlformats.org/officeDocument/2006/relationships/footnotes" Target="footnotes.xml"/><Relationship Id="rId10" Type="http://schemas.openxmlformats.org/officeDocument/2006/relationships/hyperlink" Target="https://www.trelleborg.com/en/marine-and-infrastructure" TargetMode="External"/><Relationship Id="rId4" Type="http://schemas.openxmlformats.org/officeDocument/2006/relationships/webSettings" Target="webSettings.xml"/><Relationship Id="rId9" Type="http://schemas.openxmlformats.org/officeDocument/2006/relationships/hyperlink" Target="mailto:chris.sanders@steinia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118C-A4A9-4A2E-A5EC-D74EB368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Chris Sanders</cp:lastModifiedBy>
  <cp:revision>2</cp:revision>
  <cp:lastPrinted>2016-04-25T09:44:00Z</cp:lastPrinted>
  <dcterms:created xsi:type="dcterms:W3CDTF">2019-05-22T09:32:00Z</dcterms:created>
  <dcterms:modified xsi:type="dcterms:W3CDTF">2019-05-22T09:32:00Z</dcterms:modified>
</cp:coreProperties>
</file>