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065DC" w14:textId="42AF9136" w:rsidR="00555190" w:rsidRDefault="003154C8" w:rsidP="005A39A1">
      <w:pPr>
        <w:spacing w:after="24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February </w:t>
      </w:r>
      <w:r w:rsidR="005A39A1">
        <w:rPr>
          <w:rFonts w:cs="Arial"/>
          <w:b/>
          <w:szCs w:val="20"/>
        </w:rPr>
        <w:t>2018</w:t>
      </w:r>
    </w:p>
    <w:p w14:paraId="3EB097E4" w14:textId="77777777" w:rsidR="00C74511" w:rsidRPr="00B34097" w:rsidRDefault="00C74511" w:rsidP="005A39A1">
      <w:pPr>
        <w:rPr>
          <w:rFonts w:cs="Arial"/>
          <w:b/>
          <w:szCs w:val="20"/>
        </w:rPr>
      </w:pPr>
    </w:p>
    <w:p w14:paraId="17BFE00B" w14:textId="17B9287D" w:rsidR="005220FD" w:rsidRPr="00B34097" w:rsidRDefault="00F21F7C" w:rsidP="005A39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Trelleborg Launches </w:t>
      </w:r>
      <w:r w:rsidR="002861D9">
        <w:rPr>
          <w:rFonts w:ascii="Arial" w:hAnsi="Arial" w:cs="Arial"/>
          <w:b/>
          <w:sz w:val="22"/>
          <w:szCs w:val="22"/>
        </w:rPr>
        <w:t xml:space="preserve">Mobile </w:t>
      </w:r>
      <w:r w:rsidR="00F67AA5">
        <w:rPr>
          <w:rFonts w:ascii="Arial" w:hAnsi="Arial" w:cs="Arial"/>
          <w:b/>
          <w:sz w:val="22"/>
          <w:szCs w:val="22"/>
        </w:rPr>
        <w:t>App</w:t>
      </w:r>
      <w:r w:rsidR="00CF4427">
        <w:rPr>
          <w:rFonts w:ascii="Arial" w:hAnsi="Arial" w:cs="Arial"/>
          <w:b/>
          <w:sz w:val="22"/>
          <w:szCs w:val="22"/>
        </w:rPr>
        <w:t xml:space="preserve"> to </w:t>
      </w:r>
    </w:p>
    <w:p w14:paraId="02917A98" w14:textId="0F726E0C" w:rsidR="00F21F7C" w:rsidRPr="00F67AA5" w:rsidRDefault="003154C8" w:rsidP="005A39A1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Make Calculation of Aperture Sizes in Agregate Screening Easier </w:t>
      </w:r>
      <w:r w:rsidR="005A39A1" w:rsidRPr="005A39A1">
        <w:rPr>
          <w:rFonts w:ascii="Arial" w:hAnsi="Arial" w:cs="Arial"/>
          <w:b/>
          <w:sz w:val="22"/>
          <w:szCs w:val="22"/>
        </w:rPr>
        <w:t xml:space="preserve"> </w:t>
      </w:r>
    </w:p>
    <w:p w14:paraId="2AFBEB27" w14:textId="33F46C65" w:rsidR="00921139" w:rsidRDefault="005A39A1" w:rsidP="005A39A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Trelleborg’s applied technologies operation has launched an app to make it easier </w:t>
      </w:r>
      <w:r w:rsidRPr="005A39A1">
        <w:rPr>
          <w:rFonts w:ascii="Arial" w:hAnsi="Arial" w:cs="Arial"/>
          <w:sz w:val="22"/>
          <w:szCs w:val="22"/>
        </w:rPr>
        <w:t>to calculate</w:t>
      </w:r>
      <w:r>
        <w:rPr>
          <w:rFonts w:ascii="Arial" w:hAnsi="Arial" w:cs="Arial"/>
          <w:sz w:val="22"/>
          <w:szCs w:val="22"/>
        </w:rPr>
        <w:t xml:space="preserve"> the</w:t>
      </w:r>
      <w:r w:rsidRPr="005A39A1">
        <w:rPr>
          <w:rFonts w:ascii="Arial" w:hAnsi="Arial" w:cs="Arial"/>
          <w:sz w:val="22"/>
          <w:szCs w:val="22"/>
        </w:rPr>
        <w:t xml:space="preserve"> aperture size required for screening applications </w:t>
      </w:r>
      <w:r>
        <w:rPr>
          <w:rFonts w:ascii="Arial" w:hAnsi="Arial" w:cs="Arial"/>
          <w:sz w:val="22"/>
          <w:szCs w:val="22"/>
        </w:rPr>
        <w:t xml:space="preserve">for </w:t>
      </w:r>
      <w:r w:rsidRPr="005A39A1">
        <w:rPr>
          <w:rFonts w:ascii="Arial" w:hAnsi="Arial" w:cs="Arial"/>
          <w:sz w:val="22"/>
          <w:szCs w:val="22"/>
        </w:rPr>
        <w:t xml:space="preserve">the </w:t>
      </w:r>
      <w:r w:rsidR="00CF4427">
        <w:rPr>
          <w:rFonts w:ascii="Arial" w:hAnsi="Arial" w:cs="Arial"/>
          <w:sz w:val="22"/>
          <w:szCs w:val="22"/>
        </w:rPr>
        <w:t>quarrying</w:t>
      </w:r>
      <w:r w:rsidRPr="005A39A1">
        <w:rPr>
          <w:rFonts w:ascii="Arial" w:hAnsi="Arial" w:cs="Arial"/>
          <w:sz w:val="22"/>
          <w:szCs w:val="22"/>
        </w:rPr>
        <w:t xml:space="preserve">, </w:t>
      </w:r>
      <w:r w:rsidR="00CF4427">
        <w:rPr>
          <w:rFonts w:ascii="Arial" w:hAnsi="Arial" w:cs="Arial"/>
          <w:sz w:val="22"/>
          <w:szCs w:val="22"/>
        </w:rPr>
        <w:t>construction</w:t>
      </w:r>
      <w:r w:rsidRPr="005A3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5A39A1">
        <w:rPr>
          <w:rFonts w:ascii="Arial" w:hAnsi="Arial" w:cs="Arial"/>
          <w:sz w:val="22"/>
          <w:szCs w:val="22"/>
        </w:rPr>
        <w:t>recycling industries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697F9A" w14:textId="188996BB" w:rsidR="005A39A1" w:rsidRPr="005A39A1" w:rsidRDefault="005A39A1" w:rsidP="005A39A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39A1">
        <w:rPr>
          <w:rFonts w:ascii="Arial" w:hAnsi="Arial" w:cs="Arial"/>
          <w:sz w:val="22"/>
          <w:szCs w:val="22"/>
        </w:rPr>
        <w:t>esigned to support Scandura Screening Systems</w:t>
      </w:r>
      <w:r w:rsidR="00CF4427">
        <w:rPr>
          <w:rFonts w:ascii="Arial" w:hAnsi="Arial" w:cs="Arial"/>
          <w:sz w:val="22"/>
          <w:szCs w:val="22"/>
        </w:rPr>
        <w:t xml:space="preserve"> that are</w:t>
      </w:r>
      <w:r w:rsidR="00CF4427" w:rsidRPr="005A39A1">
        <w:rPr>
          <w:rFonts w:ascii="Arial" w:hAnsi="Arial" w:cs="Arial"/>
          <w:sz w:val="22"/>
          <w:szCs w:val="22"/>
        </w:rPr>
        <w:t xml:space="preserve"> </w:t>
      </w:r>
      <w:r w:rsidRPr="005A39A1">
        <w:rPr>
          <w:rFonts w:ascii="Arial" w:hAnsi="Arial" w:cs="Arial"/>
          <w:sz w:val="22"/>
          <w:szCs w:val="22"/>
        </w:rPr>
        <w:t>used to clas</w:t>
      </w:r>
      <w:r>
        <w:rPr>
          <w:rFonts w:ascii="Arial" w:hAnsi="Arial" w:cs="Arial"/>
          <w:sz w:val="22"/>
          <w:szCs w:val="22"/>
        </w:rPr>
        <w:t xml:space="preserve">sify and screen </w:t>
      </w:r>
      <w:r w:rsidR="00CF4427">
        <w:rPr>
          <w:rFonts w:ascii="Arial" w:hAnsi="Arial" w:cs="Arial"/>
          <w:sz w:val="22"/>
          <w:szCs w:val="22"/>
        </w:rPr>
        <w:t>aggregates and minerals</w:t>
      </w:r>
      <w:r>
        <w:rPr>
          <w:rFonts w:ascii="Arial" w:hAnsi="Arial" w:cs="Arial"/>
          <w:sz w:val="22"/>
          <w:szCs w:val="22"/>
        </w:rPr>
        <w:t>, t</w:t>
      </w:r>
      <w:r w:rsidRPr="005A39A1">
        <w:rPr>
          <w:rFonts w:ascii="Arial" w:hAnsi="Arial" w:cs="Arial"/>
          <w:sz w:val="22"/>
          <w:szCs w:val="22"/>
        </w:rPr>
        <w:t xml:space="preserve">he app calculates the aperture size required for screening applications. It takes into account the media type, </w:t>
      </w:r>
      <w:r w:rsidR="00332D12" w:rsidRPr="00332D12">
        <w:rPr>
          <w:rFonts w:ascii="Arial" w:hAnsi="Arial" w:cs="Arial"/>
          <w:sz w:val="22"/>
          <w:szCs w:val="22"/>
        </w:rPr>
        <w:t>screen inclination</w:t>
      </w:r>
      <w:r w:rsidR="00332D12">
        <w:rPr>
          <w:rFonts w:ascii="Arial" w:hAnsi="Arial" w:cs="Arial"/>
          <w:sz w:val="22"/>
          <w:szCs w:val="22"/>
        </w:rPr>
        <w:t xml:space="preserve"> </w:t>
      </w:r>
      <w:r w:rsidRPr="005A39A1">
        <w:rPr>
          <w:rFonts w:ascii="Arial" w:hAnsi="Arial" w:cs="Arial"/>
          <w:sz w:val="22"/>
          <w:szCs w:val="22"/>
        </w:rPr>
        <w:t>and the</w:t>
      </w:r>
      <w:r>
        <w:rPr>
          <w:rFonts w:ascii="Arial" w:hAnsi="Arial" w:cs="Arial"/>
          <w:sz w:val="22"/>
          <w:szCs w:val="22"/>
        </w:rPr>
        <w:t xml:space="preserve"> required media particle size. </w:t>
      </w:r>
      <w:r w:rsidRPr="005A39A1">
        <w:rPr>
          <w:rFonts w:ascii="Arial" w:hAnsi="Arial" w:cs="Arial"/>
          <w:sz w:val="22"/>
          <w:szCs w:val="22"/>
        </w:rPr>
        <w:t xml:space="preserve">In addition, </w:t>
      </w:r>
      <w:r>
        <w:rPr>
          <w:rFonts w:ascii="Arial" w:hAnsi="Arial" w:cs="Arial"/>
          <w:sz w:val="22"/>
          <w:szCs w:val="22"/>
        </w:rPr>
        <w:t xml:space="preserve">the app </w:t>
      </w:r>
      <w:r w:rsidR="00CF4427">
        <w:rPr>
          <w:rFonts w:ascii="Arial" w:hAnsi="Arial" w:cs="Arial"/>
          <w:sz w:val="22"/>
          <w:szCs w:val="22"/>
        </w:rPr>
        <w:t>allows users</w:t>
      </w:r>
      <w:r>
        <w:rPr>
          <w:rFonts w:ascii="Arial" w:hAnsi="Arial" w:cs="Arial"/>
          <w:sz w:val="22"/>
          <w:szCs w:val="22"/>
        </w:rPr>
        <w:t xml:space="preserve"> </w:t>
      </w:r>
      <w:r w:rsidR="00CF4427">
        <w:rPr>
          <w:rFonts w:ascii="Arial" w:hAnsi="Arial" w:cs="Arial"/>
          <w:sz w:val="22"/>
          <w:szCs w:val="22"/>
        </w:rPr>
        <w:t xml:space="preserve">a </w:t>
      </w:r>
      <w:r w:rsidRPr="005A39A1">
        <w:rPr>
          <w:rFonts w:ascii="Arial" w:hAnsi="Arial" w:cs="Arial"/>
          <w:sz w:val="22"/>
          <w:szCs w:val="22"/>
        </w:rPr>
        <w:t xml:space="preserve">view </w:t>
      </w:r>
      <w:r w:rsidR="00CF4427">
        <w:rPr>
          <w:rFonts w:ascii="Arial" w:hAnsi="Arial" w:cs="Arial"/>
          <w:sz w:val="22"/>
          <w:szCs w:val="22"/>
        </w:rPr>
        <w:t xml:space="preserve">of </w:t>
      </w:r>
      <w:r w:rsidRPr="005A39A1">
        <w:rPr>
          <w:rFonts w:ascii="Arial" w:hAnsi="Arial" w:cs="Arial"/>
          <w:sz w:val="22"/>
          <w:szCs w:val="22"/>
        </w:rPr>
        <w:t>the complete Scandura product range</w:t>
      </w:r>
      <w:r w:rsidR="00CF4427">
        <w:rPr>
          <w:rFonts w:ascii="Arial" w:hAnsi="Arial" w:cs="Arial"/>
          <w:sz w:val="22"/>
          <w:szCs w:val="22"/>
        </w:rPr>
        <w:t>,</w:t>
      </w:r>
      <w:r w:rsidRPr="005A39A1">
        <w:rPr>
          <w:rFonts w:ascii="Arial" w:hAnsi="Arial" w:cs="Arial"/>
          <w:sz w:val="22"/>
          <w:szCs w:val="22"/>
        </w:rPr>
        <w:t xml:space="preserve"> as well the latest news and events </w:t>
      </w:r>
      <w:r>
        <w:rPr>
          <w:rFonts w:ascii="Arial" w:hAnsi="Arial" w:cs="Arial"/>
          <w:sz w:val="22"/>
          <w:szCs w:val="22"/>
        </w:rPr>
        <w:t xml:space="preserve">from </w:t>
      </w:r>
      <w:r w:rsidRPr="005A39A1">
        <w:rPr>
          <w:rFonts w:ascii="Arial" w:hAnsi="Arial" w:cs="Arial"/>
          <w:sz w:val="22"/>
          <w:szCs w:val="22"/>
        </w:rPr>
        <w:t>Trelleborg</w:t>
      </w:r>
      <w:r>
        <w:rPr>
          <w:rFonts w:ascii="Arial" w:hAnsi="Arial" w:cs="Arial"/>
          <w:sz w:val="22"/>
          <w:szCs w:val="22"/>
        </w:rPr>
        <w:t>’s a</w:t>
      </w:r>
      <w:r w:rsidRPr="005A39A1">
        <w:rPr>
          <w:rFonts w:ascii="Arial" w:hAnsi="Arial" w:cs="Arial"/>
          <w:sz w:val="22"/>
          <w:szCs w:val="22"/>
        </w:rPr>
        <w:t xml:space="preserve">pplied </w:t>
      </w:r>
      <w:r>
        <w:rPr>
          <w:rFonts w:ascii="Arial" w:hAnsi="Arial" w:cs="Arial"/>
          <w:sz w:val="22"/>
          <w:szCs w:val="22"/>
        </w:rPr>
        <w:t>t</w:t>
      </w:r>
      <w:r w:rsidRPr="005A39A1">
        <w:rPr>
          <w:rFonts w:ascii="Arial" w:hAnsi="Arial" w:cs="Arial"/>
          <w:sz w:val="22"/>
          <w:szCs w:val="22"/>
        </w:rPr>
        <w:t>echnologies</w:t>
      </w:r>
      <w:r>
        <w:rPr>
          <w:rFonts w:ascii="Arial" w:hAnsi="Arial" w:cs="Arial"/>
          <w:sz w:val="22"/>
          <w:szCs w:val="22"/>
        </w:rPr>
        <w:t xml:space="preserve"> operation</w:t>
      </w:r>
      <w:r w:rsidRPr="005A39A1">
        <w:rPr>
          <w:rFonts w:ascii="Arial" w:hAnsi="Arial" w:cs="Arial"/>
          <w:sz w:val="22"/>
          <w:szCs w:val="22"/>
        </w:rPr>
        <w:t xml:space="preserve">. </w:t>
      </w:r>
    </w:p>
    <w:p w14:paraId="3584FB34" w14:textId="5DD53F3B" w:rsidR="00202FD5" w:rsidRDefault="005A39A1" w:rsidP="005A39A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A39A1">
        <w:rPr>
          <w:rFonts w:ascii="Arial" w:hAnsi="Arial" w:cs="Arial"/>
          <w:sz w:val="22"/>
          <w:szCs w:val="22"/>
        </w:rPr>
        <w:t>Paul Hobson, Scandura Sales Manager, says</w:t>
      </w:r>
      <w:r w:rsidR="00CF4427">
        <w:rPr>
          <w:rFonts w:ascii="Arial" w:hAnsi="Arial" w:cs="Arial"/>
          <w:sz w:val="22"/>
          <w:szCs w:val="22"/>
        </w:rPr>
        <w:t>:</w:t>
      </w:r>
      <w:r w:rsidRPr="005A39A1">
        <w:rPr>
          <w:rFonts w:ascii="Arial" w:hAnsi="Arial" w:cs="Arial"/>
          <w:sz w:val="22"/>
          <w:szCs w:val="22"/>
        </w:rPr>
        <w:t xml:space="preserve"> “We are delighted to launch the Scandura Aperture Size Selector </w:t>
      </w:r>
      <w:r w:rsidR="00CF4427">
        <w:rPr>
          <w:rFonts w:ascii="Arial" w:hAnsi="Arial" w:cs="Arial"/>
          <w:sz w:val="22"/>
          <w:szCs w:val="22"/>
        </w:rPr>
        <w:t>A</w:t>
      </w:r>
      <w:r w:rsidR="00CF4427" w:rsidRPr="005A39A1">
        <w:rPr>
          <w:rFonts w:ascii="Arial" w:hAnsi="Arial" w:cs="Arial"/>
          <w:sz w:val="22"/>
          <w:szCs w:val="22"/>
        </w:rPr>
        <w:t xml:space="preserve">pp </w:t>
      </w:r>
      <w:r w:rsidRPr="005A39A1">
        <w:rPr>
          <w:rFonts w:ascii="Arial" w:hAnsi="Arial" w:cs="Arial"/>
          <w:sz w:val="22"/>
          <w:szCs w:val="22"/>
        </w:rPr>
        <w:t xml:space="preserve">to the marketplace. </w:t>
      </w:r>
      <w:r w:rsidR="00202FD5">
        <w:rPr>
          <w:rFonts w:ascii="Arial" w:hAnsi="Arial" w:cs="Arial"/>
          <w:sz w:val="22"/>
          <w:szCs w:val="22"/>
        </w:rPr>
        <w:t>O</w:t>
      </w:r>
      <w:r w:rsidRPr="005A39A1">
        <w:rPr>
          <w:rFonts w:ascii="Arial" w:hAnsi="Arial" w:cs="Arial"/>
          <w:sz w:val="22"/>
          <w:szCs w:val="22"/>
        </w:rPr>
        <w:t>ur distributor</w:t>
      </w:r>
      <w:r w:rsidR="00202FD5">
        <w:rPr>
          <w:rFonts w:ascii="Arial" w:hAnsi="Arial" w:cs="Arial"/>
          <w:sz w:val="22"/>
          <w:szCs w:val="22"/>
        </w:rPr>
        <w:t>s</w:t>
      </w:r>
      <w:r w:rsidRPr="005A39A1">
        <w:rPr>
          <w:rFonts w:ascii="Arial" w:hAnsi="Arial" w:cs="Arial"/>
          <w:sz w:val="22"/>
          <w:szCs w:val="22"/>
        </w:rPr>
        <w:t xml:space="preserve"> and end users </w:t>
      </w:r>
      <w:r w:rsidR="00202FD5">
        <w:rPr>
          <w:rFonts w:ascii="Arial" w:hAnsi="Arial" w:cs="Arial"/>
          <w:sz w:val="22"/>
          <w:szCs w:val="22"/>
        </w:rPr>
        <w:t xml:space="preserve">will no longer need to struggle to figure </w:t>
      </w:r>
      <w:r w:rsidRPr="005A39A1">
        <w:rPr>
          <w:rFonts w:ascii="Arial" w:hAnsi="Arial" w:cs="Arial"/>
          <w:sz w:val="22"/>
          <w:szCs w:val="22"/>
        </w:rPr>
        <w:t>out the correct aperture size for their screening application</w:t>
      </w:r>
      <w:r w:rsidR="00202FD5">
        <w:rPr>
          <w:rFonts w:ascii="Arial" w:hAnsi="Arial" w:cs="Arial"/>
          <w:sz w:val="22"/>
          <w:szCs w:val="22"/>
        </w:rPr>
        <w:t>s as the</w:t>
      </w:r>
      <w:r w:rsidRPr="005A39A1">
        <w:rPr>
          <w:rFonts w:ascii="Arial" w:hAnsi="Arial" w:cs="Arial"/>
          <w:sz w:val="22"/>
          <w:szCs w:val="22"/>
        </w:rPr>
        <w:t xml:space="preserve"> new user-friendly app will easily calculate this information for them</w:t>
      </w:r>
      <w:r w:rsidR="003154C8">
        <w:rPr>
          <w:rFonts w:ascii="Arial" w:hAnsi="Arial" w:cs="Arial"/>
          <w:sz w:val="22"/>
          <w:szCs w:val="22"/>
        </w:rPr>
        <w:t xml:space="preserve">, reducing </w:t>
      </w:r>
      <w:r w:rsidR="00202FD5">
        <w:rPr>
          <w:rFonts w:ascii="Arial" w:hAnsi="Arial" w:cs="Arial"/>
          <w:sz w:val="22"/>
          <w:szCs w:val="22"/>
        </w:rPr>
        <w:t xml:space="preserve">the </w:t>
      </w:r>
      <w:r w:rsidR="003154C8">
        <w:rPr>
          <w:rFonts w:ascii="Arial" w:hAnsi="Arial" w:cs="Arial"/>
          <w:sz w:val="22"/>
          <w:szCs w:val="22"/>
        </w:rPr>
        <w:t xml:space="preserve">hastle </w:t>
      </w:r>
      <w:r w:rsidR="00202FD5">
        <w:rPr>
          <w:rFonts w:ascii="Arial" w:hAnsi="Arial" w:cs="Arial"/>
          <w:sz w:val="22"/>
          <w:szCs w:val="22"/>
        </w:rPr>
        <w:t>associated with calculating the aperture size and saving them time</w:t>
      </w:r>
      <w:r w:rsidRPr="005A39A1">
        <w:rPr>
          <w:rFonts w:ascii="Arial" w:hAnsi="Arial" w:cs="Arial"/>
          <w:sz w:val="22"/>
          <w:szCs w:val="22"/>
        </w:rPr>
        <w:t xml:space="preserve">. </w:t>
      </w:r>
    </w:p>
    <w:p w14:paraId="3ACC7804" w14:textId="3FD6BD24" w:rsidR="005A39A1" w:rsidRPr="005A39A1" w:rsidRDefault="00202FD5" w:rsidP="005A39A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A39A1" w:rsidRPr="005A39A1">
        <w:rPr>
          <w:rFonts w:ascii="Arial" w:hAnsi="Arial" w:cs="Arial"/>
          <w:sz w:val="22"/>
          <w:szCs w:val="22"/>
        </w:rPr>
        <w:t>We are looking forward t</w:t>
      </w:r>
      <w:r>
        <w:rPr>
          <w:rFonts w:ascii="Arial" w:hAnsi="Arial" w:cs="Arial"/>
          <w:sz w:val="22"/>
          <w:szCs w:val="22"/>
        </w:rPr>
        <w:t>o demonstrating the app at Hillh</w:t>
      </w:r>
      <w:r w:rsidR="005A39A1" w:rsidRPr="005A39A1">
        <w:rPr>
          <w:rFonts w:ascii="Arial" w:hAnsi="Arial" w:cs="Arial"/>
          <w:sz w:val="22"/>
          <w:szCs w:val="22"/>
        </w:rPr>
        <w:t>ead</w:t>
      </w:r>
      <w:r>
        <w:rPr>
          <w:rFonts w:ascii="Arial" w:hAnsi="Arial" w:cs="Arial"/>
          <w:sz w:val="22"/>
          <w:szCs w:val="22"/>
        </w:rPr>
        <w:t xml:space="preserve"> 2018 - a</w:t>
      </w:r>
      <w:r w:rsidR="005A39A1" w:rsidRPr="005A39A1">
        <w:rPr>
          <w:rFonts w:ascii="Arial" w:hAnsi="Arial" w:cs="Arial"/>
          <w:sz w:val="22"/>
          <w:szCs w:val="22"/>
        </w:rPr>
        <w:t xml:space="preserve"> quarrying, construction and recycling exhibition later this year.”</w:t>
      </w:r>
    </w:p>
    <w:p w14:paraId="00C16E5A" w14:textId="730F3126" w:rsidR="002F25B7" w:rsidRPr="002F25B7" w:rsidRDefault="005A39A1" w:rsidP="005A39A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A39A1">
        <w:rPr>
          <w:rFonts w:ascii="Arial" w:hAnsi="Arial" w:cs="Arial"/>
          <w:sz w:val="22"/>
          <w:szCs w:val="22"/>
        </w:rPr>
        <w:t xml:space="preserve">The app is available for both </w:t>
      </w:r>
      <w:hyperlink r:id="rId11" w:history="1">
        <w:r w:rsidRPr="00202FD5">
          <w:rPr>
            <w:rStyle w:val="Hyperlink"/>
            <w:rFonts w:ascii="Arial" w:hAnsi="Arial" w:cs="Arial"/>
            <w:sz w:val="22"/>
            <w:szCs w:val="22"/>
          </w:rPr>
          <w:t>iOS</w:t>
        </w:r>
      </w:hyperlink>
      <w:r w:rsidRPr="005A39A1">
        <w:rPr>
          <w:rFonts w:ascii="Arial" w:hAnsi="Arial" w:cs="Arial"/>
          <w:sz w:val="22"/>
          <w:szCs w:val="22"/>
        </w:rPr>
        <w:t xml:space="preserve"> and </w:t>
      </w:r>
      <w:hyperlink r:id="rId12" w:history="1">
        <w:r w:rsidRPr="00202FD5">
          <w:rPr>
            <w:rStyle w:val="Hyperlink"/>
            <w:rFonts w:ascii="Arial" w:hAnsi="Arial" w:cs="Arial"/>
            <w:sz w:val="22"/>
            <w:szCs w:val="22"/>
          </w:rPr>
          <w:t>Android</w:t>
        </w:r>
      </w:hyperlink>
      <w:r w:rsidRPr="005A39A1">
        <w:rPr>
          <w:rFonts w:ascii="Arial" w:hAnsi="Arial" w:cs="Arial"/>
          <w:sz w:val="22"/>
          <w:szCs w:val="22"/>
        </w:rPr>
        <w:t xml:space="preserve"> mobile </w:t>
      </w:r>
      <w:r w:rsidR="00202FD5" w:rsidRPr="005A39A1">
        <w:rPr>
          <w:rFonts w:ascii="Arial" w:hAnsi="Arial" w:cs="Arial"/>
          <w:sz w:val="22"/>
          <w:szCs w:val="22"/>
        </w:rPr>
        <w:t>devices.</w:t>
      </w:r>
      <w:r w:rsidR="00202FD5" w:rsidRPr="002F25B7">
        <w:rPr>
          <w:rFonts w:ascii="Arial" w:hAnsi="Arial" w:cs="Arial"/>
          <w:sz w:val="22"/>
          <w:szCs w:val="22"/>
        </w:rPr>
        <w:t xml:space="preserve"> To</w:t>
      </w:r>
      <w:r w:rsidR="002F25B7" w:rsidRPr="002F25B7">
        <w:rPr>
          <w:rFonts w:ascii="Arial" w:hAnsi="Arial" w:cs="Arial"/>
          <w:sz w:val="22"/>
          <w:szCs w:val="22"/>
        </w:rPr>
        <w:t xml:space="preserve"> find out more about the app, </w:t>
      </w:r>
      <w:hyperlink r:id="rId13" w:history="1">
        <w:r w:rsidR="002F25B7" w:rsidRPr="00CB4F62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bookmarkStart w:id="0" w:name="_GoBack"/>
      <w:bookmarkEnd w:id="0"/>
      <w:r w:rsidR="002F25B7">
        <w:rPr>
          <w:rFonts w:ascii="Arial" w:hAnsi="Arial" w:cs="Arial"/>
          <w:sz w:val="22"/>
          <w:szCs w:val="22"/>
        </w:rPr>
        <w:t xml:space="preserve"> and to find out more about </w:t>
      </w:r>
      <w:r w:rsidR="00202FD5">
        <w:rPr>
          <w:rFonts w:ascii="Arial" w:hAnsi="Arial" w:cs="Arial"/>
          <w:sz w:val="22"/>
          <w:szCs w:val="22"/>
        </w:rPr>
        <w:t>Scandura</w:t>
      </w:r>
      <w:r w:rsidR="002F25B7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2F25B7" w:rsidRPr="002F25B7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002F25B7">
        <w:rPr>
          <w:rFonts w:ascii="Arial" w:hAnsi="Arial" w:cs="Arial"/>
          <w:sz w:val="22"/>
          <w:szCs w:val="22"/>
        </w:rPr>
        <w:t>.</w:t>
      </w:r>
    </w:p>
    <w:p w14:paraId="17B32CB1" w14:textId="77777777" w:rsidR="00770294" w:rsidRPr="00B34097" w:rsidRDefault="00770294" w:rsidP="005A39A1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4FC64C68" w14:textId="77777777" w:rsidR="000222B7" w:rsidRDefault="000222B7" w:rsidP="005A39A1">
      <w:pPr>
        <w:spacing w:after="240"/>
        <w:ind w:left="-14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~ENDS~</w:t>
      </w:r>
    </w:p>
    <w:p w14:paraId="4819A828" w14:textId="77777777" w:rsidR="00A972AF" w:rsidRPr="000B4E82" w:rsidRDefault="00A972AF" w:rsidP="00A972AF">
      <w:pPr>
        <w:ind w:left="-144"/>
        <w:jc w:val="both"/>
        <w:rPr>
          <w:rFonts w:ascii="Arial" w:hAnsi="Arial" w:cs="Arial"/>
          <w:bCs/>
          <w:szCs w:val="20"/>
        </w:rPr>
      </w:pPr>
      <w:r w:rsidRPr="000B4E82">
        <w:rPr>
          <w:rFonts w:ascii="Arial" w:hAnsi="Arial" w:cs="Arial"/>
          <w:b/>
          <w:szCs w:val="20"/>
        </w:rPr>
        <w:t>For press information:</w:t>
      </w:r>
      <w:r w:rsidRPr="000B4E82">
        <w:rPr>
          <w:rFonts w:ascii="Arial" w:hAnsi="Arial" w:cs="Arial"/>
          <w:szCs w:val="20"/>
        </w:rPr>
        <w:t xml:space="preserve">  </w:t>
      </w:r>
    </w:p>
    <w:p w14:paraId="1B54DB21" w14:textId="77777777" w:rsidR="00A972AF" w:rsidRPr="00847511" w:rsidRDefault="00A972AF" w:rsidP="00A972AF">
      <w:pPr>
        <w:ind w:left="-142"/>
        <w:jc w:val="both"/>
        <w:rPr>
          <w:rFonts w:ascii="Arial" w:hAnsi="Arial" w:cs="Arial"/>
          <w:lang w:val="en-GB"/>
        </w:rPr>
      </w:pPr>
      <w:r w:rsidRPr="00847511">
        <w:rPr>
          <w:rFonts w:ascii="Arial" w:hAnsi="Arial" w:cs="Arial"/>
          <w:iCs/>
          <w:lang w:val="en-GB"/>
        </w:rPr>
        <w:t>For additional inf</w:t>
      </w:r>
      <w:r>
        <w:rPr>
          <w:rFonts w:ascii="Arial" w:hAnsi="Arial" w:cs="Arial"/>
          <w:iCs/>
          <w:lang w:val="en-GB"/>
        </w:rPr>
        <w:t>ormation</w:t>
      </w:r>
      <w:r w:rsidRPr="00847511">
        <w:rPr>
          <w:rFonts w:ascii="Arial" w:hAnsi="Arial" w:cs="Arial"/>
          <w:iCs/>
          <w:lang w:val="en-GB"/>
        </w:rPr>
        <w:t xml:space="preserve"> please call Ruth Clay, </w:t>
      </w:r>
      <w:r w:rsidRPr="00847511">
        <w:rPr>
          <w:rFonts w:ascii="Arial" w:hAnsi="Arial" w:cs="Arial"/>
          <w:lang w:val="en-GB"/>
        </w:rPr>
        <w:t xml:space="preserve">Mobile: +12817405755; </w:t>
      </w:r>
      <w:hyperlink r:id="rId15" w:history="1">
        <w:r w:rsidRPr="00847511">
          <w:rPr>
            <w:rStyle w:val="Hyperlink"/>
            <w:rFonts w:eastAsia="SimSun"/>
            <w:lang w:val="en-GB"/>
          </w:rPr>
          <w:t>ruth.clay@trelleborg.com</w:t>
        </w:r>
      </w:hyperlink>
      <w:r w:rsidRPr="00847511">
        <w:rPr>
          <w:rFonts w:eastAsia="SimSun"/>
          <w:lang w:val="en-GB"/>
        </w:rPr>
        <w:t>,</w:t>
      </w:r>
      <w:r w:rsidRPr="00847511">
        <w:rPr>
          <w:rFonts w:ascii="Arial" w:hAnsi="Arial" w:cs="Arial"/>
          <w:lang w:val="en-GB"/>
        </w:rPr>
        <w:t xml:space="preserve"> </w:t>
      </w:r>
      <w:hyperlink r:id="rId16" w:history="1">
        <w:r w:rsidRPr="00886D93">
          <w:rPr>
            <w:rStyle w:val="Hyperlink"/>
            <w:rFonts w:ascii="Arial" w:hAnsi="Arial" w:cs="Arial"/>
            <w:lang w:val="en-GB"/>
          </w:rPr>
          <w:t>@Trelleborg AT</w:t>
        </w:r>
      </w:hyperlink>
      <w:r>
        <w:rPr>
          <w:rFonts w:ascii="Arial" w:hAnsi="Arial" w:cs="Arial"/>
          <w:lang w:val="en-GB"/>
        </w:rPr>
        <w:t xml:space="preserve">, </w:t>
      </w:r>
      <w:hyperlink r:id="rId17" w:history="1">
        <w:r w:rsidRPr="004E6463">
          <w:rPr>
            <w:rStyle w:val="Hyperlink"/>
            <w:rFonts w:ascii="Arial" w:hAnsi="Arial" w:cs="Arial"/>
            <w:lang w:val="en-GB"/>
          </w:rPr>
          <w:t>LinkedIn</w:t>
        </w:r>
      </w:hyperlink>
    </w:p>
    <w:p w14:paraId="2167373D" w14:textId="77777777" w:rsidR="00A972AF" w:rsidRPr="00847511" w:rsidRDefault="00A972AF" w:rsidP="00A972AF">
      <w:pPr>
        <w:ind w:left="-142"/>
        <w:jc w:val="both"/>
        <w:rPr>
          <w:rFonts w:ascii="Arial" w:hAnsi="Arial" w:cs="Arial"/>
          <w:lang w:val="en-GB"/>
        </w:rPr>
      </w:pPr>
    </w:p>
    <w:p w14:paraId="0FBEE61F" w14:textId="77777777" w:rsidR="00A972AF" w:rsidRPr="00847511" w:rsidRDefault="00A972AF" w:rsidP="00A972AF">
      <w:pPr>
        <w:ind w:left="-142"/>
        <w:jc w:val="both"/>
        <w:rPr>
          <w:rFonts w:ascii="Arial" w:hAnsi="Arial" w:cs="Arial"/>
          <w:szCs w:val="20"/>
          <w:lang w:val="en-GB"/>
        </w:rPr>
      </w:pPr>
      <w:r w:rsidRPr="00847511">
        <w:rPr>
          <w:rFonts w:ascii="Arial" w:hAnsi="Arial" w:cs="Arial"/>
          <w:b/>
          <w:iCs/>
          <w:szCs w:val="20"/>
          <w:lang w:val="en-GB"/>
        </w:rPr>
        <w:t xml:space="preserve">Notes to Editors: </w:t>
      </w:r>
    </w:p>
    <w:p w14:paraId="298EE743" w14:textId="77777777" w:rsidR="00A972AF" w:rsidRPr="00847511" w:rsidRDefault="00A972AF" w:rsidP="00A972AF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</w:p>
    <w:p w14:paraId="6A4AD16D" w14:textId="77777777" w:rsidR="00A972AF" w:rsidRPr="00847511" w:rsidRDefault="00A972AF" w:rsidP="00A972AF">
      <w:pPr>
        <w:ind w:left="-142"/>
        <w:jc w:val="both"/>
        <w:rPr>
          <w:rFonts w:ascii="Arial" w:eastAsiaTheme="minorEastAsia" w:hAnsi="Arial" w:cs="Arial"/>
          <w:color w:val="000000"/>
          <w:szCs w:val="20"/>
          <w:lang w:val="en-GB" w:eastAsia="zh-TW" w:bidi="th-TH"/>
        </w:rPr>
      </w:pPr>
      <w:r w:rsidRPr="00847511">
        <w:rPr>
          <w:rFonts w:ascii="Arial" w:hAnsi="Arial" w:cs="Arial"/>
          <w:b/>
          <w:iCs/>
          <w:szCs w:val="20"/>
          <w:lang w:val="en-GB"/>
        </w:rPr>
        <w:t>Trelleborg’s applied technologies operation and Trelleborg Group</w:t>
      </w:r>
    </w:p>
    <w:p w14:paraId="53512581" w14:textId="77777777" w:rsidR="00A972AF" w:rsidRPr="00847511" w:rsidRDefault="00A972AF" w:rsidP="00A972AF">
      <w:pPr>
        <w:ind w:left="-142"/>
        <w:jc w:val="both"/>
        <w:rPr>
          <w:rFonts w:ascii="Arial" w:hAnsi="Arial" w:cs="Arial"/>
          <w:szCs w:val="20"/>
          <w:lang w:val="en-GB"/>
        </w:rPr>
      </w:pPr>
      <w:r w:rsidRPr="00847511">
        <w:rPr>
          <w:rFonts w:ascii="Arial" w:hAnsi="Arial" w:cs="Arial"/>
          <w:szCs w:val="20"/>
          <w:lang w:val="en-GB"/>
        </w:rPr>
        <w:t xml:space="preserve">As part of the Trelleborg Offshore &amp; Construction Business Area of Trelleborg Group, Trelleborg’s applied technologies operation manufactures and designs innovative and reliable polymer and syntactic material solutions for a wide range of industries including aerospace, screen printing, rail </w:t>
      </w:r>
      <w:r w:rsidRPr="00A9080C">
        <w:rPr>
          <w:rFonts w:ascii="Arial" w:hAnsi="Arial" w:cs="Arial"/>
          <w:noProof/>
          <w:szCs w:val="20"/>
          <w:lang w:val="en-GB"/>
        </w:rPr>
        <w:t>and</w:t>
      </w:r>
      <w:r w:rsidRPr="00847511">
        <w:rPr>
          <w:rFonts w:ascii="Arial" w:hAnsi="Arial" w:cs="Arial"/>
          <w:szCs w:val="20"/>
          <w:lang w:val="en-GB"/>
        </w:rPr>
        <w:t xml:space="preserve"> </w:t>
      </w:r>
      <w:r w:rsidRPr="00A9080C">
        <w:rPr>
          <w:rFonts w:ascii="Arial" w:hAnsi="Arial" w:cs="Arial"/>
          <w:noProof/>
          <w:szCs w:val="20"/>
          <w:lang w:val="en-GB"/>
        </w:rPr>
        <w:t>motor sport</w:t>
      </w:r>
      <w:r w:rsidRPr="00847511">
        <w:rPr>
          <w:rFonts w:ascii="Arial" w:hAnsi="Arial" w:cs="Arial"/>
          <w:szCs w:val="20"/>
          <w:lang w:val="en-GB"/>
        </w:rPr>
        <w:t xml:space="preserve">. </w:t>
      </w:r>
      <w:hyperlink r:id="rId18" w:history="1">
        <w:r w:rsidRPr="00847511">
          <w:rPr>
            <w:rStyle w:val="Hyperlink"/>
            <w:rFonts w:ascii="Arial" w:hAnsi="Arial" w:cs="Arial"/>
            <w:szCs w:val="20"/>
            <w:lang w:val="en-GB"/>
          </w:rPr>
          <w:t>www.trelleborg.com/applied-technologies</w:t>
        </w:r>
      </w:hyperlink>
    </w:p>
    <w:p w14:paraId="6B1896B5" w14:textId="77777777" w:rsidR="00A972AF" w:rsidRPr="00847511" w:rsidRDefault="00A972AF" w:rsidP="00A972AF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</w:p>
    <w:p w14:paraId="626B86CB" w14:textId="3E29151B" w:rsidR="00E67CD4" w:rsidRPr="00A972AF" w:rsidRDefault="00A972AF" w:rsidP="00A972AF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  <w:r w:rsidRPr="005F0DBC">
        <w:rPr>
          <w:rFonts w:ascii="Arial" w:hAnsi="Arial" w:cs="Arial"/>
          <w:b/>
          <w:bCs/>
          <w:iCs/>
          <w:szCs w:val="20"/>
        </w:rPr>
        <w:t xml:space="preserve">Trelleborg </w:t>
      </w:r>
      <w:r w:rsidRPr="005F0DBC">
        <w:rPr>
          <w:rFonts w:ascii="Arial" w:hAnsi="Arial" w:cs="Arial"/>
          <w:bCs/>
          <w:iCs/>
          <w:szCs w:val="20"/>
        </w:rPr>
        <w:t>is a world leader in engineered polymer solutions that seal, damp and protect critical applications in demanding environments. Its innovative solutions accelerate performance for customers in a sustainable way. The Trelleborg Group has annual sales of SEK 31 billion (EUR 3.23 billion, USD 3.60 billion) and operations in about 50 countries. The Group comprises five business areas: Trelleborg Coated Systems, Trelleborg Industrial Solutions, Trelleborg Offshore &amp; Construction, Trelleborg Sealing Solutions and Trelleborg Wheel Systems. The Trelleborg share has been listed on the Stock Exchange since 1964 and is listed on Nasdaq Stockholm, Large Cap. www.trelleborg.com.</w:t>
      </w:r>
    </w:p>
    <w:sectPr w:rsidR="00E67CD4" w:rsidRPr="00A972AF" w:rsidSect="00CB2135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2DBE" w14:textId="77777777" w:rsidR="001F6495" w:rsidRDefault="001F6495" w:rsidP="00555190">
      <w:r>
        <w:separator/>
      </w:r>
    </w:p>
  </w:endnote>
  <w:endnote w:type="continuationSeparator" w:id="0">
    <w:p w14:paraId="051177E3" w14:textId="77777777" w:rsidR="001F6495" w:rsidRDefault="001F6495" w:rsidP="005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3238" w14:textId="77777777" w:rsidR="001F6495" w:rsidRDefault="001F6495" w:rsidP="00555190">
      <w:r>
        <w:separator/>
      </w:r>
    </w:p>
  </w:footnote>
  <w:footnote w:type="continuationSeparator" w:id="0">
    <w:p w14:paraId="69C84BBB" w14:textId="77777777" w:rsidR="001F6495" w:rsidRDefault="001F6495" w:rsidP="005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0FE4" w14:textId="77777777" w:rsidR="00770294" w:rsidRDefault="00770294" w:rsidP="00770294">
    <w:pPr>
      <w:pStyle w:val="Header"/>
      <w:jc w:val="center"/>
    </w:pPr>
    <w:r>
      <w:rPr>
        <w:noProof/>
      </w:rPr>
      <w:drawing>
        <wp:inline distT="0" distB="0" distL="0" distR="0" wp14:anchorId="5F03B464" wp14:editId="2C2C55BE">
          <wp:extent cx="1444625" cy="609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215DF8" w14:textId="77777777" w:rsidR="00770294" w:rsidRDefault="00770294" w:rsidP="007702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522"/>
    <w:multiLevelType w:val="multilevel"/>
    <w:tmpl w:val="0E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83186"/>
    <w:multiLevelType w:val="multilevel"/>
    <w:tmpl w:val="386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3337E"/>
    <w:multiLevelType w:val="hybridMultilevel"/>
    <w:tmpl w:val="39167526"/>
    <w:lvl w:ilvl="0" w:tplc="BEB4B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C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A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9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63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62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03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TMzMTUwsDS2MDdX0lEKTi0uzszPAykwqwUAvPOl5ywAAAA="/>
  </w:docVars>
  <w:rsids>
    <w:rsidRoot w:val="00FC2FDC"/>
    <w:rsid w:val="000033DA"/>
    <w:rsid w:val="000073A6"/>
    <w:rsid w:val="0001494B"/>
    <w:rsid w:val="00022140"/>
    <w:rsid w:val="000222B7"/>
    <w:rsid w:val="00024EBF"/>
    <w:rsid w:val="00033E47"/>
    <w:rsid w:val="000346A8"/>
    <w:rsid w:val="00040341"/>
    <w:rsid w:val="000435BD"/>
    <w:rsid w:val="00054504"/>
    <w:rsid w:val="0006449A"/>
    <w:rsid w:val="00065070"/>
    <w:rsid w:val="00066676"/>
    <w:rsid w:val="00067300"/>
    <w:rsid w:val="00077D9C"/>
    <w:rsid w:val="00085978"/>
    <w:rsid w:val="00094A66"/>
    <w:rsid w:val="0009560F"/>
    <w:rsid w:val="00097AAB"/>
    <w:rsid w:val="000A04C2"/>
    <w:rsid w:val="000B31E8"/>
    <w:rsid w:val="000B4D96"/>
    <w:rsid w:val="000B76DC"/>
    <w:rsid w:val="000C44F0"/>
    <w:rsid w:val="000C6C84"/>
    <w:rsid w:val="000D2DED"/>
    <w:rsid w:val="000D4597"/>
    <w:rsid w:val="00102B58"/>
    <w:rsid w:val="0010449E"/>
    <w:rsid w:val="00107B51"/>
    <w:rsid w:val="00107CA0"/>
    <w:rsid w:val="00115CCD"/>
    <w:rsid w:val="00117D2E"/>
    <w:rsid w:val="0014031E"/>
    <w:rsid w:val="00141316"/>
    <w:rsid w:val="001547EF"/>
    <w:rsid w:val="00157A26"/>
    <w:rsid w:val="00157AFB"/>
    <w:rsid w:val="00170DA5"/>
    <w:rsid w:val="00180C3A"/>
    <w:rsid w:val="001856FD"/>
    <w:rsid w:val="001A1448"/>
    <w:rsid w:val="001A16FB"/>
    <w:rsid w:val="001A6897"/>
    <w:rsid w:val="001C08BF"/>
    <w:rsid w:val="001C0A2D"/>
    <w:rsid w:val="001C17A9"/>
    <w:rsid w:val="001D114D"/>
    <w:rsid w:val="001D324E"/>
    <w:rsid w:val="001D7A6D"/>
    <w:rsid w:val="001D7B42"/>
    <w:rsid w:val="001F1409"/>
    <w:rsid w:val="001F158F"/>
    <w:rsid w:val="001F6495"/>
    <w:rsid w:val="00202FD5"/>
    <w:rsid w:val="0022269D"/>
    <w:rsid w:val="00226433"/>
    <w:rsid w:val="00233458"/>
    <w:rsid w:val="002407CA"/>
    <w:rsid w:val="00243165"/>
    <w:rsid w:val="00243E50"/>
    <w:rsid w:val="002501E5"/>
    <w:rsid w:val="0025701F"/>
    <w:rsid w:val="00264A88"/>
    <w:rsid w:val="00265A79"/>
    <w:rsid w:val="00270718"/>
    <w:rsid w:val="00275237"/>
    <w:rsid w:val="002861D9"/>
    <w:rsid w:val="00293499"/>
    <w:rsid w:val="00295385"/>
    <w:rsid w:val="0029589E"/>
    <w:rsid w:val="002A35A6"/>
    <w:rsid w:val="002A5D55"/>
    <w:rsid w:val="002A70CF"/>
    <w:rsid w:val="002B2A2C"/>
    <w:rsid w:val="002B5C2D"/>
    <w:rsid w:val="002B5D49"/>
    <w:rsid w:val="002B7AE8"/>
    <w:rsid w:val="002C6B16"/>
    <w:rsid w:val="002D2AC3"/>
    <w:rsid w:val="002D3E93"/>
    <w:rsid w:val="002E1E3A"/>
    <w:rsid w:val="002E2021"/>
    <w:rsid w:val="002E4204"/>
    <w:rsid w:val="002F25B7"/>
    <w:rsid w:val="002F5019"/>
    <w:rsid w:val="00300BBA"/>
    <w:rsid w:val="003020DA"/>
    <w:rsid w:val="003132CF"/>
    <w:rsid w:val="003146FC"/>
    <w:rsid w:val="00314AC4"/>
    <w:rsid w:val="00314F57"/>
    <w:rsid w:val="003154C8"/>
    <w:rsid w:val="00316E60"/>
    <w:rsid w:val="003177EB"/>
    <w:rsid w:val="00320C59"/>
    <w:rsid w:val="00320CBD"/>
    <w:rsid w:val="003216FE"/>
    <w:rsid w:val="003316AE"/>
    <w:rsid w:val="00332D12"/>
    <w:rsid w:val="00336D19"/>
    <w:rsid w:val="003445A2"/>
    <w:rsid w:val="00347656"/>
    <w:rsid w:val="00347921"/>
    <w:rsid w:val="00355FF5"/>
    <w:rsid w:val="0036760C"/>
    <w:rsid w:val="003720C2"/>
    <w:rsid w:val="00380438"/>
    <w:rsid w:val="0038172A"/>
    <w:rsid w:val="00386D55"/>
    <w:rsid w:val="00387C9B"/>
    <w:rsid w:val="003920C9"/>
    <w:rsid w:val="00392120"/>
    <w:rsid w:val="003A174D"/>
    <w:rsid w:val="003B0904"/>
    <w:rsid w:val="003C0D90"/>
    <w:rsid w:val="003C3144"/>
    <w:rsid w:val="003D30A1"/>
    <w:rsid w:val="003D6C2C"/>
    <w:rsid w:val="003D7591"/>
    <w:rsid w:val="003F5F9C"/>
    <w:rsid w:val="003F70E3"/>
    <w:rsid w:val="004115EE"/>
    <w:rsid w:val="00416289"/>
    <w:rsid w:val="00422079"/>
    <w:rsid w:val="00424EBD"/>
    <w:rsid w:val="00425F6E"/>
    <w:rsid w:val="00432061"/>
    <w:rsid w:val="00433A39"/>
    <w:rsid w:val="00444477"/>
    <w:rsid w:val="00446E0E"/>
    <w:rsid w:val="00453B97"/>
    <w:rsid w:val="004608A5"/>
    <w:rsid w:val="00461AAD"/>
    <w:rsid w:val="00463326"/>
    <w:rsid w:val="0046382B"/>
    <w:rsid w:val="0046622B"/>
    <w:rsid w:val="00467E94"/>
    <w:rsid w:val="00485EDC"/>
    <w:rsid w:val="00486EE9"/>
    <w:rsid w:val="004903AA"/>
    <w:rsid w:val="00492771"/>
    <w:rsid w:val="00495B8E"/>
    <w:rsid w:val="004A0031"/>
    <w:rsid w:val="004A0D65"/>
    <w:rsid w:val="004A56F4"/>
    <w:rsid w:val="004B1833"/>
    <w:rsid w:val="004B2E4D"/>
    <w:rsid w:val="004B4FB5"/>
    <w:rsid w:val="004C0C64"/>
    <w:rsid w:val="004D15F3"/>
    <w:rsid w:val="004D4BBE"/>
    <w:rsid w:val="004E17EF"/>
    <w:rsid w:val="004E1961"/>
    <w:rsid w:val="004E2B01"/>
    <w:rsid w:val="004F450E"/>
    <w:rsid w:val="004F5869"/>
    <w:rsid w:val="00502CA8"/>
    <w:rsid w:val="00502E86"/>
    <w:rsid w:val="00505434"/>
    <w:rsid w:val="005220FD"/>
    <w:rsid w:val="00534E25"/>
    <w:rsid w:val="00542029"/>
    <w:rsid w:val="00543A62"/>
    <w:rsid w:val="00546272"/>
    <w:rsid w:val="00555190"/>
    <w:rsid w:val="0055620C"/>
    <w:rsid w:val="00560C3E"/>
    <w:rsid w:val="0056590E"/>
    <w:rsid w:val="0057365D"/>
    <w:rsid w:val="00573CF7"/>
    <w:rsid w:val="00576944"/>
    <w:rsid w:val="00587735"/>
    <w:rsid w:val="0059264D"/>
    <w:rsid w:val="005A2DE2"/>
    <w:rsid w:val="005A31DF"/>
    <w:rsid w:val="005A39A1"/>
    <w:rsid w:val="005B04D3"/>
    <w:rsid w:val="005B6C33"/>
    <w:rsid w:val="005C54A1"/>
    <w:rsid w:val="005D0612"/>
    <w:rsid w:val="005D1E23"/>
    <w:rsid w:val="005E10B3"/>
    <w:rsid w:val="005E271C"/>
    <w:rsid w:val="005E4787"/>
    <w:rsid w:val="005E790A"/>
    <w:rsid w:val="0061401C"/>
    <w:rsid w:val="00614D63"/>
    <w:rsid w:val="006163D3"/>
    <w:rsid w:val="0061692B"/>
    <w:rsid w:val="00623160"/>
    <w:rsid w:val="006547CF"/>
    <w:rsid w:val="0065671C"/>
    <w:rsid w:val="00657ED5"/>
    <w:rsid w:val="00664E8F"/>
    <w:rsid w:val="006727B5"/>
    <w:rsid w:val="00673D79"/>
    <w:rsid w:val="00680419"/>
    <w:rsid w:val="00681970"/>
    <w:rsid w:val="0069082C"/>
    <w:rsid w:val="00691379"/>
    <w:rsid w:val="006A34C6"/>
    <w:rsid w:val="006A4297"/>
    <w:rsid w:val="006A4B4E"/>
    <w:rsid w:val="006A5693"/>
    <w:rsid w:val="006B4953"/>
    <w:rsid w:val="006B4C07"/>
    <w:rsid w:val="006B5FA1"/>
    <w:rsid w:val="006C09CA"/>
    <w:rsid w:val="006E0984"/>
    <w:rsid w:val="006E3BBB"/>
    <w:rsid w:val="006E3F01"/>
    <w:rsid w:val="006E3F6C"/>
    <w:rsid w:val="006E6581"/>
    <w:rsid w:val="006F699B"/>
    <w:rsid w:val="0070320C"/>
    <w:rsid w:val="00705A3E"/>
    <w:rsid w:val="00706812"/>
    <w:rsid w:val="00707723"/>
    <w:rsid w:val="00717018"/>
    <w:rsid w:val="00717782"/>
    <w:rsid w:val="0072263D"/>
    <w:rsid w:val="00725B88"/>
    <w:rsid w:val="00726BA8"/>
    <w:rsid w:val="007309A2"/>
    <w:rsid w:val="007327C3"/>
    <w:rsid w:val="00734628"/>
    <w:rsid w:val="00742666"/>
    <w:rsid w:val="007431C2"/>
    <w:rsid w:val="00743623"/>
    <w:rsid w:val="00752CD1"/>
    <w:rsid w:val="00770294"/>
    <w:rsid w:val="007811B6"/>
    <w:rsid w:val="00784C49"/>
    <w:rsid w:val="00790274"/>
    <w:rsid w:val="00790574"/>
    <w:rsid w:val="00790C26"/>
    <w:rsid w:val="00793890"/>
    <w:rsid w:val="00796ED8"/>
    <w:rsid w:val="00797AB6"/>
    <w:rsid w:val="007A0511"/>
    <w:rsid w:val="007A0BF6"/>
    <w:rsid w:val="007A285F"/>
    <w:rsid w:val="007B1792"/>
    <w:rsid w:val="007B2BE0"/>
    <w:rsid w:val="007B3B0A"/>
    <w:rsid w:val="007B3F79"/>
    <w:rsid w:val="007B552F"/>
    <w:rsid w:val="007B6137"/>
    <w:rsid w:val="007B663A"/>
    <w:rsid w:val="007B6AED"/>
    <w:rsid w:val="007C6200"/>
    <w:rsid w:val="007D7D5F"/>
    <w:rsid w:val="007E0614"/>
    <w:rsid w:val="007E24AE"/>
    <w:rsid w:val="007F28BC"/>
    <w:rsid w:val="007F4B5D"/>
    <w:rsid w:val="007F7AF8"/>
    <w:rsid w:val="008018C7"/>
    <w:rsid w:val="008039D1"/>
    <w:rsid w:val="008064DE"/>
    <w:rsid w:val="00806B58"/>
    <w:rsid w:val="008133BF"/>
    <w:rsid w:val="00814AC1"/>
    <w:rsid w:val="008202D9"/>
    <w:rsid w:val="008204A0"/>
    <w:rsid w:val="00831302"/>
    <w:rsid w:val="0083264D"/>
    <w:rsid w:val="0084426A"/>
    <w:rsid w:val="00851A4F"/>
    <w:rsid w:val="00854BC5"/>
    <w:rsid w:val="008555B1"/>
    <w:rsid w:val="00863955"/>
    <w:rsid w:val="00871FB3"/>
    <w:rsid w:val="00873297"/>
    <w:rsid w:val="0088021B"/>
    <w:rsid w:val="00883FAB"/>
    <w:rsid w:val="008946D2"/>
    <w:rsid w:val="008A161B"/>
    <w:rsid w:val="008A16A7"/>
    <w:rsid w:val="008A2DAF"/>
    <w:rsid w:val="008A3ABA"/>
    <w:rsid w:val="008A73BC"/>
    <w:rsid w:val="008A7413"/>
    <w:rsid w:val="008B1FE8"/>
    <w:rsid w:val="008B4FBA"/>
    <w:rsid w:val="008C500F"/>
    <w:rsid w:val="008C5088"/>
    <w:rsid w:val="008D357F"/>
    <w:rsid w:val="008D5BEF"/>
    <w:rsid w:val="008D72C9"/>
    <w:rsid w:val="008D77C9"/>
    <w:rsid w:val="008D79A9"/>
    <w:rsid w:val="008E1DD4"/>
    <w:rsid w:val="008F12C1"/>
    <w:rsid w:val="008F3F23"/>
    <w:rsid w:val="008F6A63"/>
    <w:rsid w:val="00903F85"/>
    <w:rsid w:val="00920252"/>
    <w:rsid w:val="00921139"/>
    <w:rsid w:val="00923719"/>
    <w:rsid w:val="00926BA7"/>
    <w:rsid w:val="00934483"/>
    <w:rsid w:val="0096036A"/>
    <w:rsid w:val="009666E9"/>
    <w:rsid w:val="00971A2A"/>
    <w:rsid w:val="00972105"/>
    <w:rsid w:val="00991962"/>
    <w:rsid w:val="009924A6"/>
    <w:rsid w:val="009960C5"/>
    <w:rsid w:val="00996C9E"/>
    <w:rsid w:val="009976D9"/>
    <w:rsid w:val="009A001E"/>
    <w:rsid w:val="009A7934"/>
    <w:rsid w:val="009B303F"/>
    <w:rsid w:val="009B45DA"/>
    <w:rsid w:val="009B780D"/>
    <w:rsid w:val="009C10F3"/>
    <w:rsid w:val="009C2EF2"/>
    <w:rsid w:val="009D1C1F"/>
    <w:rsid w:val="009D2B93"/>
    <w:rsid w:val="009F18E7"/>
    <w:rsid w:val="009F5547"/>
    <w:rsid w:val="00A16CB3"/>
    <w:rsid w:val="00A177D3"/>
    <w:rsid w:val="00A21162"/>
    <w:rsid w:val="00A31C19"/>
    <w:rsid w:val="00A32817"/>
    <w:rsid w:val="00A43812"/>
    <w:rsid w:val="00A4705A"/>
    <w:rsid w:val="00A471BB"/>
    <w:rsid w:val="00A52023"/>
    <w:rsid w:val="00A56ED0"/>
    <w:rsid w:val="00A57F50"/>
    <w:rsid w:val="00A60BB3"/>
    <w:rsid w:val="00A65F07"/>
    <w:rsid w:val="00A70A66"/>
    <w:rsid w:val="00A743B5"/>
    <w:rsid w:val="00A77E28"/>
    <w:rsid w:val="00A96074"/>
    <w:rsid w:val="00A972AF"/>
    <w:rsid w:val="00A97BE4"/>
    <w:rsid w:val="00AA1D87"/>
    <w:rsid w:val="00AA3B1B"/>
    <w:rsid w:val="00AA7538"/>
    <w:rsid w:val="00AB17A0"/>
    <w:rsid w:val="00AB2994"/>
    <w:rsid w:val="00AB364E"/>
    <w:rsid w:val="00AB5D61"/>
    <w:rsid w:val="00AB7330"/>
    <w:rsid w:val="00AC3B6C"/>
    <w:rsid w:val="00AC7BE8"/>
    <w:rsid w:val="00AD26D0"/>
    <w:rsid w:val="00AD2954"/>
    <w:rsid w:val="00AD32DA"/>
    <w:rsid w:val="00AD68EE"/>
    <w:rsid w:val="00AD72D5"/>
    <w:rsid w:val="00AE33EE"/>
    <w:rsid w:val="00AE394C"/>
    <w:rsid w:val="00AE497C"/>
    <w:rsid w:val="00AE5381"/>
    <w:rsid w:val="00AF12B8"/>
    <w:rsid w:val="00AF4C69"/>
    <w:rsid w:val="00B01930"/>
    <w:rsid w:val="00B03BC6"/>
    <w:rsid w:val="00B040C1"/>
    <w:rsid w:val="00B04B7A"/>
    <w:rsid w:val="00B058C6"/>
    <w:rsid w:val="00B1562B"/>
    <w:rsid w:val="00B21EC6"/>
    <w:rsid w:val="00B34097"/>
    <w:rsid w:val="00B35EF2"/>
    <w:rsid w:val="00B41741"/>
    <w:rsid w:val="00B44753"/>
    <w:rsid w:val="00B45577"/>
    <w:rsid w:val="00B464AB"/>
    <w:rsid w:val="00B51FC3"/>
    <w:rsid w:val="00B55500"/>
    <w:rsid w:val="00B5779A"/>
    <w:rsid w:val="00B6035E"/>
    <w:rsid w:val="00B606D9"/>
    <w:rsid w:val="00B60A63"/>
    <w:rsid w:val="00B75159"/>
    <w:rsid w:val="00B75328"/>
    <w:rsid w:val="00B779BD"/>
    <w:rsid w:val="00B90BF7"/>
    <w:rsid w:val="00B9169C"/>
    <w:rsid w:val="00B94845"/>
    <w:rsid w:val="00BA43E1"/>
    <w:rsid w:val="00BB0340"/>
    <w:rsid w:val="00BB0B50"/>
    <w:rsid w:val="00BB3E7D"/>
    <w:rsid w:val="00BB4D1B"/>
    <w:rsid w:val="00BC51B7"/>
    <w:rsid w:val="00BC530C"/>
    <w:rsid w:val="00BD33E7"/>
    <w:rsid w:val="00BD7E12"/>
    <w:rsid w:val="00BE6FAC"/>
    <w:rsid w:val="00BF14B6"/>
    <w:rsid w:val="00BF4999"/>
    <w:rsid w:val="00C01156"/>
    <w:rsid w:val="00C06060"/>
    <w:rsid w:val="00C06B65"/>
    <w:rsid w:val="00C10567"/>
    <w:rsid w:val="00C126A2"/>
    <w:rsid w:val="00C12A8B"/>
    <w:rsid w:val="00C17799"/>
    <w:rsid w:val="00C24EB4"/>
    <w:rsid w:val="00C26DFE"/>
    <w:rsid w:val="00C36BA2"/>
    <w:rsid w:val="00C42486"/>
    <w:rsid w:val="00C42A09"/>
    <w:rsid w:val="00C52103"/>
    <w:rsid w:val="00C564E0"/>
    <w:rsid w:val="00C5730E"/>
    <w:rsid w:val="00C66ADC"/>
    <w:rsid w:val="00C67914"/>
    <w:rsid w:val="00C701FD"/>
    <w:rsid w:val="00C74511"/>
    <w:rsid w:val="00C8216C"/>
    <w:rsid w:val="00C83CD5"/>
    <w:rsid w:val="00C8455E"/>
    <w:rsid w:val="00C901BC"/>
    <w:rsid w:val="00C958D9"/>
    <w:rsid w:val="00C96BBA"/>
    <w:rsid w:val="00CA0A38"/>
    <w:rsid w:val="00CA545D"/>
    <w:rsid w:val="00CB2135"/>
    <w:rsid w:val="00CB2887"/>
    <w:rsid w:val="00CB4F62"/>
    <w:rsid w:val="00CB79AA"/>
    <w:rsid w:val="00CB79F6"/>
    <w:rsid w:val="00CC7424"/>
    <w:rsid w:val="00CD0C32"/>
    <w:rsid w:val="00CD3337"/>
    <w:rsid w:val="00CD3A9B"/>
    <w:rsid w:val="00CD6A3F"/>
    <w:rsid w:val="00CD6FEA"/>
    <w:rsid w:val="00CE070E"/>
    <w:rsid w:val="00CE5C18"/>
    <w:rsid w:val="00CE5E2B"/>
    <w:rsid w:val="00CE6218"/>
    <w:rsid w:val="00CE6ADE"/>
    <w:rsid w:val="00CF4427"/>
    <w:rsid w:val="00D0032E"/>
    <w:rsid w:val="00D012D5"/>
    <w:rsid w:val="00D02EA3"/>
    <w:rsid w:val="00D20B96"/>
    <w:rsid w:val="00D2735A"/>
    <w:rsid w:val="00D27BAC"/>
    <w:rsid w:val="00D30F2E"/>
    <w:rsid w:val="00D32389"/>
    <w:rsid w:val="00D35B5A"/>
    <w:rsid w:val="00D42133"/>
    <w:rsid w:val="00D4320B"/>
    <w:rsid w:val="00D4723B"/>
    <w:rsid w:val="00D501BD"/>
    <w:rsid w:val="00D51973"/>
    <w:rsid w:val="00D6542C"/>
    <w:rsid w:val="00D80727"/>
    <w:rsid w:val="00D863A2"/>
    <w:rsid w:val="00D948EA"/>
    <w:rsid w:val="00D958CE"/>
    <w:rsid w:val="00DA16BF"/>
    <w:rsid w:val="00DA5D42"/>
    <w:rsid w:val="00DB1CCF"/>
    <w:rsid w:val="00DB29FB"/>
    <w:rsid w:val="00DB6BFB"/>
    <w:rsid w:val="00DB76D9"/>
    <w:rsid w:val="00DC42E8"/>
    <w:rsid w:val="00DC621F"/>
    <w:rsid w:val="00DD06DA"/>
    <w:rsid w:val="00DD4803"/>
    <w:rsid w:val="00E03C49"/>
    <w:rsid w:val="00E0785D"/>
    <w:rsid w:val="00E25F68"/>
    <w:rsid w:val="00E27B8A"/>
    <w:rsid w:val="00E3682A"/>
    <w:rsid w:val="00E42618"/>
    <w:rsid w:val="00E42BA7"/>
    <w:rsid w:val="00E448A5"/>
    <w:rsid w:val="00E46D0F"/>
    <w:rsid w:val="00E621E3"/>
    <w:rsid w:val="00E62A7A"/>
    <w:rsid w:val="00E637CB"/>
    <w:rsid w:val="00E64FEC"/>
    <w:rsid w:val="00E67CD4"/>
    <w:rsid w:val="00E770B9"/>
    <w:rsid w:val="00E801EE"/>
    <w:rsid w:val="00E81D3B"/>
    <w:rsid w:val="00E82975"/>
    <w:rsid w:val="00E85252"/>
    <w:rsid w:val="00E864D8"/>
    <w:rsid w:val="00E90D3B"/>
    <w:rsid w:val="00E96B5A"/>
    <w:rsid w:val="00EA1D4A"/>
    <w:rsid w:val="00EA1FF6"/>
    <w:rsid w:val="00EA72DD"/>
    <w:rsid w:val="00EB0F1B"/>
    <w:rsid w:val="00EB40EB"/>
    <w:rsid w:val="00EC1A1B"/>
    <w:rsid w:val="00EC203C"/>
    <w:rsid w:val="00ED1785"/>
    <w:rsid w:val="00ED27DF"/>
    <w:rsid w:val="00ED73C5"/>
    <w:rsid w:val="00EE1782"/>
    <w:rsid w:val="00EE55E5"/>
    <w:rsid w:val="00EF019D"/>
    <w:rsid w:val="00EF62C0"/>
    <w:rsid w:val="00EF649C"/>
    <w:rsid w:val="00EF6A4D"/>
    <w:rsid w:val="00EF6DF1"/>
    <w:rsid w:val="00F018F0"/>
    <w:rsid w:val="00F039F5"/>
    <w:rsid w:val="00F03B23"/>
    <w:rsid w:val="00F0416E"/>
    <w:rsid w:val="00F044CF"/>
    <w:rsid w:val="00F13A30"/>
    <w:rsid w:val="00F21F7C"/>
    <w:rsid w:val="00F263FC"/>
    <w:rsid w:val="00F331A2"/>
    <w:rsid w:val="00F427E9"/>
    <w:rsid w:val="00F47670"/>
    <w:rsid w:val="00F617D9"/>
    <w:rsid w:val="00F61BC7"/>
    <w:rsid w:val="00F67AA5"/>
    <w:rsid w:val="00F7357C"/>
    <w:rsid w:val="00F739D7"/>
    <w:rsid w:val="00F810B2"/>
    <w:rsid w:val="00F86A86"/>
    <w:rsid w:val="00F915D8"/>
    <w:rsid w:val="00F9555D"/>
    <w:rsid w:val="00F96B4B"/>
    <w:rsid w:val="00FC0B76"/>
    <w:rsid w:val="00FC2FDC"/>
    <w:rsid w:val="00FC3DCC"/>
    <w:rsid w:val="00FD7E52"/>
    <w:rsid w:val="00FF324C"/>
    <w:rsid w:val="00FF37FB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D2F66"/>
  <w15:docId w15:val="{BF9FE917-52A6-4AC3-8A45-96F0C82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D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2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2FDC"/>
    <w:pPr>
      <w:keepNext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6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FDC"/>
    <w:rPr>
      <w:szCs w:val="20"/>
    </w:rPr>
  </w:style>
  <w:style w:type="paragraph" w:styleId="BalloonText">
    <w:name w:val="Balloon Text"/>
    <w:basedOn w:val="Normal"/>
    <w:semiHidden/>
    <w:rsid w:val="00FC2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041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6A3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12C1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F12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6B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163D3"/>
    <w:rPr>
      <w:rFonts w:ascii="Arial" w:eastAsia="SimSun" w:hAnsi="Arial" w:cs="Arial"/>
      <w:b/>
      <w:sz w:val="28"/>
      <w:szCs w:val="32"/>
      <w:lang w:val="en-US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49"/>
    <w:rPr>
      <w:rFonts w:ascii="Verdana" w:hAnsi="Verdana"/>
      <w:lang w:val="en-US" w:eastAsia="en-US"/>
    </w:rPr>
  </w:style>
  <w:style w:type="paragraph" w:customStyle="1" w:styleId="style234">
    <w:name w:val="style234"/>
    <w:basedOn w:val="Normal"/>
    <w:rsid w:val="003216F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style-span">
    <w:name w:val="apple-style-span"/>
    <w:basedOn w:val="DefaultParagraphFont"/>
    <w:rsid w:val="0088021B"/>
  </w:style>
  <w:style w:type="paragraph" w:styleId="NormalWeb">
    <w:name w:val="Normal (Web)"/>
    <w:basedOn w:val="Normal"/>
    <w:uiPriority w:val="99"/>
    <w:unhideWhenUsed/>
    <w:rsid w:val="00E0785D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0C59"/>
    <w:pPr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5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90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90"/>
    <w:rPr>
      <w:rFonts w:ascii="Verdana" w:hAnsi="Verdana"/>
      <w:szCs w:val="24"/>
      <w:lang w:val="en-US" w:eastAsia="en-US"/>
    </w:rPr>
  </w:style>
  <w:style w:type="paragraph" w:customStyle="1" w:styleId="Standard">
    <w:name w:val="Standard"/>
    <w:rsid w:val="00264A8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GB" w:eastAsia="zh-CN" w:bidi="hi-IN"/>
    </w:rPr>
  </w:style>
  <w:style w:type="paragraph" w:styleId="Revision">
    <w:name w:val="Revision"/>
    <w:hidden/>
    <w:uiPriority w:val="99"/>
    <w:semiHidden/>
    <w:rsid w:val="00492771"/>
    <w:rPr>
      <w:rFonts w:ascii="Verdana" w:hAnsi="Verdana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F2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96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3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lleborg.com/en/applied-technologies/products/scandura--screening/trelleborg--scandura--app?utm_source=TAT%20Homepage%20Banner&amp;utm_medium=TAT%20Homepage%20Banner&amp;utm_campaign=News%20Scandura%20App" TargetMode="External"/><Relationship Id="rId18" Type="http://schemas.openxmlformats.org/officeDocument/2006/relationships/hyperlink" Target="http://www.trelleborg.com/applied-technologi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trelleborg.scandura&amp;hl=en" TargetMode="External"/><Relationship Id="rId17" Type="http://schemas.openxmlformats.org/officeDocument/2006/relationships/hyperlink" Target="https://www.linkedin.com/company/trelleborg-applied-technolog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relleborg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nes.apple.com/us/app/scandura-aperture-selector/id1319729866?mt=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th.clay@trelleborg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lleborg.com/en/applied-technologies/products/scandura--scre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10C6E33FB95468687094EF7F2257A" ma:contentTypeVersion="0" ma:contentTypeDescription="Create a new document." ma:contentTypeScope="" ma:versionID="2eaa25e6983083a01c0ed08112941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42FD-70B3-423F-9F1C-5DF93C643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7081-6EBE-4B2D-A94C-CBD406A4A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936B9-610B-4FE0-A108-62C5365E3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4D7D9-C862-4CD5-82E2-02854725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 b2b</Company>
  <LinksUpToDate>false</LinksUpToDate>
  <CharactersWithSpaces>3513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http://www.trelleborg.com/offshore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mailto:nikki.backler@iasb2b.com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Wheble</dc:creator>
  <cp:lastModifiedBy>Ruth Clay</cp:lastModifiedBy>
  <cp:revision>2</cp:revision>
  <cp:lastPrinted>2017-02-20T11:11:00Z</cp:lastPrinted>
  <dcterms:created xsi:type="dcterms:W3CDTF">2018-02-07T15:21:00Z</dcterms:created>
  <dcterms:modified xsi:type="dcterms:W3CDTF">2018-02-07T15:21:00Z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0x010100C4F10C6E33FB95468687094EF7F2257A</vt:lpwstr>
  </property>
  <property fmtid="{D5CDD505-2E9C-101B-9397-08002B2CF9AE}" pid="3" name="Addo_DocID">
    <vt:lpwstr>f17783be-9c50-43a5-ad6b-88beb57cfd1d</vt:lpwstr>
  </property>
</Properties>
</file>