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C3B400" w14:textId="1C816A70" w:rsidR="00F74903" w:rsidRDefault="004D70B4" w:rsidP="00F7490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en-GB"/>
        </w:rPr>
        <w:t>November</w:t>
      </w:r>
      <w:r w:rsidR="00F74903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en-GB"/>
        </w:rPr>
        <w:t xml:space="preserve"> 2017</w:t>
      </w:r>
    </w:p>
    <w:p w14:paraId="63F580AC" w14:textId="77777777" w:rsidR="00F74903" w:rsidRDefault="00F74903" w:rsidP="00F7490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en-GB"/>
        </w:rPr>
      </w:pPr>
      <w:bookmarkStart w:id="0" w:name="_GoBack"/>
      <w:bookmarkEnd w:id="0"/>
    </w:p>
    <w:p w14:paraId="106FDA87" w14:textId="77777777" w:rsidR="005D5295" w:rsidRPr="00CE0424" w:rsidRDefault="00C704C1" w:rsidP="005D52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en-GB"/>
        </w:rPr>
      </w:pPr>
      <w:r w:rsidRPr="00CE042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en-GB"/>
        </w:rPr>
        <w:t xml:space="preserve">Trelleborg </w:t>
      </w:r>
      <w:r w:rsidR="0022760F" w:rsidRPr="00CE042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en-GB"/>
        </w:rPr>
        <w:t xml:space="preserve">Receives API 17L1 Design Certification for </w:t>
      </w:r>
      <w:r w:rsidR="00236D09" w:rsidRPr="00CE042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en-GB"/>
        </w:rPr>
        <w:t>Type 3 Clamps</w:t>
      </w:r>
    </w:p>
    <w:p w14:paraId="2E1F3068" w14:textId="77777777" w:rsidR="00C704C1" w:rsidRPr="00CE0424" w:rsidRDefault="00C704C1" w:rsidP="00C704C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val="en-US" w:eastAsia="en-GB"/>
        </w:rPr>
      </w:pPr>
    </w:p>
    <w:p w14:paraId="7D90C491" w14:textId="5415B06A" w:rsidR="00060991" w:rsidRPr="00CE0424" w:rsidRDefault="0022760F" w:rsidP="00C704C1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4"/>
          <w:lang w:val="en-US" w:eastAsia="en-GB"/>
        </w:rPr>
      </w:pPr>
      <w:r w:rsidRPr="00CE0424">
        <w:rPr>
          <w:rFonts w:ascii="Arial" w:eastAsia="Times New Roman" w:hAnsi="Arial" w:cs="Arial"/>
          <w:color w:val="333333"/>
          <w:sz w:val="20"/>
          <w:szCs w:val="24"/>
          <w:lang w:val="en-US" w:eastAsia="en-GB"/>
        </w:rPr>
        <w:t xml:space="preserve">Trelleborg’s offshore operation in </w:t>
      </w:r>
      <w:proofErr w:type="spellStart"/>
      <w:r w:rsidRPr="00CE0424">
        <w:rPr>
          <w:rFonts w:ascii="Arial" w:eastAsia="Times New Roman" w:hAnsi="Arial" w:cs="Arial"/>
          <w:color w:val="333333"/>
          <w:sz w:val="20"/>
          <w:szCs w:val="24"/>
          <w:lang w:val="en-US" w:eastAsia="en-GB"/>
        </w:rPr>
        <w:t>Skelmersdale</w:t>
      </w:r>
      <w:proofErr w:type="spellEnd"/>
      <w:r w:rsidR="00BE011E">
        <w:rPr>
          <w:rFonts w:ascii="Arial" w:eastAsia="Times New Roman" w:hAnsi="Arial" w:cs="Arial"/>
          <w:color w:val="333333"/>
          <w:sz w:val="20"/>
          <w:szCs w:val="24"/>
          <w:lang w:val="en-US" w:eastAsia="en-GB"/>
        </w:rPr>
        <w:t>, England,</w:t>
      </w:r>
      <w:r w:rsidRPr="00CE0424">
        <w:rPr>
          <w:rFonts w:ascii="Arial" w:eastAsia="Times New Roman" w:hAnsi="Arial" w:cs="Arial"/>
          <w:color w:val="333333"/>
          <w:sz w:val="20"/>
          <w:szCs w:val="24"/>
          <w:lang w:val="en-US" w:eastAsia="en-GB"/>
        </w:rPr>
        <w:t xml:space="preserve"> </w:t>
      </w:r>
      <w:r w:rsidR="00C704C1" w:rsidRPr="00CE0424">
        <w:rPr>
          <w:rFonts w:ascii="Arial" w:eastAsia="Times New Roman" w:hAnsi="Arial" w:cs="Arial"/>
          <w:color w:val="333333"/>
          <w:sz w:val="20"/>
          <w:szCs w:val="24"/>
          <w:lang w:val="en-US" w:eastAsia="en-GB"/>
        </w:rPr>
        <w:t xml:space="preserve">has been certified for the </w:t>
      </w:r>
      <w:r w:rsidR="008743F7" w:rsidRPr="00CE0424">
        <w:rPr>
          <w:rFonts w:ascii="Arial" w:eastAsia="Times New Roman" w:hAnsi="Arial" w:cs="Arial"/>
          <w:color w:val="333333"/>
          <w:sz w:val="20"/>
          <w:szCs w:val="24"/>
          <w:lang w:val="en-US" w:eastAsia="en-GB"/>
        </w:rPr>
        <w:t>design</w:t>
      </w:r>
      <w:r w:rsidR="00C704C1" w:rsidRPr="00CE0424">
        <w:rPr>
          <w:rFonts w:ascii="Arial" w:eastAsia="Times New Roman" w:hAnsi="Arial" w:cs="Arial"/>
          <w:color w:val="333333"/>
          <w:sz w:val="20"/>
          <w:szCs w:val="24"/>
          <w:lang w:val="en-US" w:eastAsia="en-GB"/>
        </w:rPr>
        <w:t xml:space="preserve"> of </w:t>
      </w:r>
      <w:r w:rsidR="005D5295" w:rsidRPr="00CE0424">
        <w:rPr>
          <w:rFonts w:ascii="Arial" w:eastAsia="Times New Roman" w:hAnsi="Arial" w:cs="Arial"/>
          <w:color w:val="333333"/>
          <w:sz w:val="20"/>
          <w:szCs w:val="24"/>
          <w:lang w:val="en-US" w:eastAsia="en-GB"/>
        </w:rPr>
        <w:t xml:space="preserve">its </w:t>
      </w:r>
      <w:r w:rsidR="00060991" w:rsidRPr="00CE0424">
        <w:rPr>
          <w:rFonts w:ascii="Arial" w:eastAsia="Times New Roman" w:hAnsi="Arial" w:cs="Arial"/>
          <w:color w:val="333333"/>
          <w:sz w:val="20"/>
          <w:szCs w:val="24"/>
          <w:lang w:val="en-US" w:eastAsia="en-GB"/>
        </w:rPr>
        <w:t>T</w:t>
      </w:r>
      <w:r w:rsidR="003E5E2F" w:rsidRPr="00CE0424">
        <w:rPr>
          <w:rFonts w:ascii="Arial" w:eastAsia="Times New Roman" w:hAnsi="Arial" w:cs="Arial"/>
          <w:color w:val="333333"/>
          <w:sz w:val="20"/>
          <w:szCs w:val="24"/>
          <w:lang w:val="en-US" w:eastAsia="en-GB"/>
        </w:rPr>
        <w:t>ype 3 C</w:t>
      </w:r>
      <w:r w:rsidR="00060991" w:rsidRPr="00CE0424">
        <w:rPr>
          <w:rFonts w:ascii="Arial" w:eastAsia="Times New Roman" w:hAnsi="Arial" w:cs="Arial"/>
          <w:color w:val="333333"/>
          <w:sz w:val="20"/>
          <w:szCs w:val="24"/>
          <w:lang w:val="en-US" w:eastAsia="en-GB"/>
        </w:rPr>
        <w:t>lamp</w:t>
      </w:r>
      <w:r w:rsidR="00C704C1" w:rsidRPr="00CE0424">
        <w:rPr>
          <w:rFonts w:ascii="Arial" w:eastAsia="Times New Roman" w:hAnsi="Arial" w:cs="Arial"/>
          <w:color w:val="333333"/>
          <w:sz w:val="20"/>
          <w:szCs w:val="24"/>
          <w:lang w:val="en-US" w:eastAsia="en-GB"/>
        </w:rPr>
        <w:t xml:space="preserve"> under the American Petroleum Institute’s specification for flexible pipe ancillary equipment (API 17L1 Ed. 1 2013).</w:t>
      </w:r>
      <w:r w:rsidR="00B13AF2" w:rsidRPr="00CE0424">
        <w:rPr>
          <w:rFonts w:ascii="Arial" w:eastAsia="Times New Roman" w:hAnsi="Arial" w:cs="Arial"/>
          <w:color w:val="333333"/>
          <w:sz w:val="20"/>
          <w:szCs w:val="24"/>
          <w:lang w:val="en-US" w:eastAsia="en-GB"/>
        </w:rPr>
        <w:t xml:space="preserve"> </w:t>
      </w:r>
      <w:r w:rsidR="008743F7" w:rsidRPr="00CE0424">
        <w:rPr>
          <w:rFonts w:ascii="Arial" w:eastAsia="Times New Roman" w:hAnsi="Arial" w:cs="Arial"/>
          <w:color w:val="333333"/>
          <w:sz w:val="20"/>
          <w:szCs w:val="24"/>
          <w:lang w:val="en-US" w:eastAsia="en-GB"/>
        </w:rPr>
        <w:t>This is an important milestone</w:t>
      </w:r>
      <w:r w:rsidR="00195BFC" w:rsidRPr="00CE0424">
        <w:rPr>
          <w:rFonts w:ascii="Arial" w:eastAsia="Times New Roman" w:hAnsi="Arial" w:cs="Arial"/>
          <w:color w:val="333333"/>
          <w:sz w:val="20"/>
          <w:szCs w:val="24"/>
          <w:lang w:val="en-US" w:eastAsia="en-GB"/>
        </w:rPr>
        <w:t>,</w:t>
      </w:r>
      <w:r w:rsidR="008743F7" w:rsidRPr="00CE0424">
        <w:rPr>
          <w:rFonts w:ascii="Arial" w:eastAsia="Times New Roman" w:hAnsi="Arial" w:cs="Arial"/>
          <w:color w:val="333333"/>
          <w:sz w:val="20"/>
          <w:szCs w:val="24"/>
          <w:lang w:val="en-US" w:eastAsia="en-GB"/>
        </w:rPr>
        <w:t xml:space="preserve"> </w:t>
      </w:r>
      <w:r w:rsidR="00506908" w:rsidRPr="00CE0424">
        <w:rPr>
          <w:rFonts w:ascii="Arial" w:eastAsia="Times New Roman" w:hAnsi="Arial" w:cs="Arial"/>
          <w:color w:val="333333"/>
          <w:sz w:val="20"/>
          <w:szCs w:val="24"/>
          <w:lang w:val="en-US" w:eastAsia="en-GB"/>
        </w:rPr>
        <w:t xml:space="preserve">as the full suite of qualification requirements </w:t>
      </w:r>
      <w:r w:rsidR="00883768" w:rsidRPr="00CE0424">
        <w:rPr>
          <w:rFonts w:ascii="Arial" w:eastAsia="Times New Roman" w:hAnsi="Arial" w:cs="Arial"/>
          <w:color w:val="333333"/>
          <w:sz w:val="20"/>
          <w:szCs w:val="24"/>
          <w:lang w:val="en-US" w:eastAsia="en-GB"/>
        </w:rPr>
        <w:t xml:space="preserve">relating to the design methodology of </w:t>
      </w:r>
      <w:r w:rsidR="00D6198A" w:rsidRPr="00CE0424">
        <w:rPr>
          <w:rFonts w:ascii="Arial" w:eastAsia="Times New Roman" w:hAnsi="Arial" w:cs="Arial"/>
          <w:color w:val="333333"/>
          <w:sz w:val="20"/>
          <w:szCs w:val="24"/>
          <w:lang w:val="en-US" w:eastAsia="en-GB"/>
        </w:rPr>
        <w:t>Trelleborg’s</w:t>
      </w:r>
      <w:r w:rsidR="00883768" w:rsidRPr="00CE0424">
        <w:rPr>
          <w:rFonts w:ascii="Arial" w:eastAsia="Times New Roman" w:hAnsi="Arial" w:cs="Arial"/>
          <w:color w:val="333333"/>
          <w:sz w:val="20"/>
          <w:szCs w:val="24"/>
          <w:lang w:val="en-US" w:eastAsia="en-GB"/>
        </w:rPr>
        <w:t xml:space="preserve"> clamps and Dis</w:t>
      </w:r>
      <w:r w:rsidR="003E5E2F" w:rsidRPr="00CE0424">
        <w:rPr>
          <w:rFonts w:ascii="Arial" w:eastAsia="Times New Roman" w:hAnsi="Arial" w:cs="Arial"/>
          <w:color w:val="333333"/>
          <w:sz w:val="20"/>
          <w:szCs w:val="24"/>
          <w:lang w:val="en-US" w:eastAsia="en-GB"/>
        </w:rPr>
        <w:t>tributed Buoyancy Modules (DBM</w:t>
      </w:r>
      <w:r w:rsidR="00883768" w:rsidRPr="00CE0424">
        <w:rPr>
          <w:rFonts w:ascii="Arial" w:eastAsia="Times New Roman" w:hAnsi="Arial" w:cs="Arial"/>
          <w:color w:val="333333"/>
          <w:sz w:val="20"/>
          <w:szCs w:val="24"/>
          <w:lang w:val="en-US" w:eastAsia="en-GB"/>
        </w:rPr>
        <w:t>) is now complete.</w:t>
      </w:r>
    </w:p>
    <w:p w14:paraId="35D1F71F" w14:textId="77777777" w:rsidR="00060991" w:rsidRPr="00CE0424" w:rsidRDefault="00060991" w:rsidP="00C704C1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4"/>
          <w:lang w:val="en-US" w:eastAsia="en-GB"/>
        </w:rPr>
      </w:pPr>
    </w:p>
    <w:p w14:paraId="503DF32D" w14:textId="6376FA2F" w:rsidR="00A367F1" w:rsidRPr="00CE0424" w:rsidRDefault="00A367F1" w:rsidP="00C704C1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4"/>
          <w:lang w:val="en-US" w:eastAsia="en-GB"/>
        </w:rPr>
      </w:pPr>
      <w:r w:rsidRPr="00CE0424">
        <w:rPr>
          <w:rFonts w:ascii="Arial" w:eastAsia="Times New Roman" w:hAnsi="Arial" w:cs="Arial"/>
          <w:color w:val="333333"/>
          <w:sz w:val="20"/>
          <w:szCs w:val="24"/>
          <w:lang w:val="en-US" w:eastAsia="en-GB"/>
        </w:rPr>
        <w:t xml:space="preserve">Tom Perry, Product Design Manager </w:t>
      </w:r>
      <w:r w:rsidR="003E5E2F" w:rsidRPr="00CE0424">
        <w:rPr>
          <w:rFonts w:ascii="Arial" w:eastAsia="Times New Roman" w:hAnsi="Arial" w:cs="Arial"/>
          <w:color w:val="333333"/>
          <w:sz w:val="20"/>
          <w:szCs w:val="24"/>
          <w:lang w:val="en-US" w:eastAsia="en-GB"/>
        </w:rPr>
        <w:t>within T</w:t>
      </w:r>
      <w:r w:rsidR="00D6198A" w:rsidRPr="00CE0424">
        <w:rPr>
          <w:rFonts w:ascii="Arial" w:eastAsia="Times New Roman" w:hAnsi="Arial" w:cs="Arial"/>
          <w:color w:val="333333"/>
          <w:sz w:val="20"/>
          <w:szCs w:val="24"/>
          <w:lang w:val="en-US" w:eastAsia="en-GB"/>
        </w:rPr>
        <w:t>rellebo</w:t>
      </w:r>
      <w:r w:rsidR="003E5E2F" w:rsidRPr="00CE0424">
        <w:rPr>
          <w:rFonts w:ascii="Arial" w:eastAsia="Times New Roman" w:hAnsi="Arial" w:cs="Arial"/>
          <w:color w:val="333333"/>
          <w:sz w:val="20"/>
          <w:szCs w:val="24"/>
          <w:lang w:val="en-US" w:eastAsia="en-GB"/>
        </w:rPr>
        <w:t>rg</w:t>
      </w:r>
      <w:r w:rsidR="00D6198A" w:rsidRPr="00CE0424">
        <w:rPr>
          <w:rFonts w:ascii="Arial" w:eastAsia="Times New Roman" w:hAnsi="Arial" w:cs="Arial"/>
          <w:color w:val="333333"/>
          <w:sz w:val="20"/>
          <w:szCs w:val="24"/>
          <w:lang w:val="en-US" w:eastAsia="en-GB"/>
        </w:rPr>
        <w:t>’s offshore operation</w:t>
      </w:r>
      <w:r w:rsidR="00BE011E">
        <w:rPr>
          <w:rFonts w:ascii="Arial" w:eastAsia="Times New Roman" w:hAnsi="Arial" w:cs="Arial"/>
          <w:color w:val="333333"/>
          <w:sz w:val="20"/>
          <w:szCs w:val="24"/>
          <w:lang w:val="en-US" w:eastAsia="en-GB"/>
        </w:rPr>
        <w:t>,</w:t>
      </w:r>
      <w:r w:rsidR="00D6198A" w:rsidRPr="00CE0424">
        <w:rPr>
          <w:rFonts w:ascii="Arial" w:eastAsia="Times New Roman" w:hAnsi="Arial" w:cs="Arial"/>
          <w:color w:val="333333"/>
          <w:sz w:val="20"/>
          <w:szCs w:val="24"/>
          <w:lang w:val="en-US" w:eastAsia="en-GB"/>
        </w:rPr>
        <w:t xml:space="preserve"> states: “</w:t>
      </w:r>
      <w:r w:rsidR="008E1013" w:rsidRPr="00CE0424">
        <w:rPr>
          <w:rFonts w:ascii="Arial" w:eastAsia="Times New Roman" w:hAnsi="Arial" w:cs="Arial"/>
          <w:color w:val="333333"/>
          <w:sz w:val="20"/>
          <w:szCs w:val="24"/>
          <w:lang w:val="en-US" w:eastAsia="en-GB"/>
        </w:rPr>
        <w:t xml:space="preserve">Meeting stringent global standards to remain operationally and environmentally compliant is important to our customers and to Trelleborg. </w:t>
      </w:r>
      <w:r w:rsidRPr="00CE0424">
        <w:rPr>
          <w:rFonts w:ascii="Arial" w:eastAsia="Times New Roman" w:hAnsi="Arial" w:cs="Arial"/>
          <w:color w:val="333333"/>
          <w:sz w:val="20"/>
          <w:szCs w:val="24"/>
          <w:lang w:val="en-US" w:eastAsia="en-GB"/>
        </w:rPr>
        <w:t xml:space="preserve">Receiving full </w:t>
      </w:r>
      <w:r w:rsidR="00BE011E" w:rsidRPr="00CE0424">
        <w:rPr>
          <w:rFonts w:ascii="Arial" w:eastAsia="Times New Roman" w:hAnsi="Arial" w:cs="Arial"/>
          <w:color w:val="333333"/>
          <w:sz w:val="20"/>
          <w:szCs w:val="24"/>
          <w:lang w:val="en-US" w:eastAsia="en-GB"/>
        </w:rPr>
        <w:t>industry</w:t>
      </w:r>
      <w:r w:rsidR="00BE011E">
        <w:rPr>
          <w:rFonts w:ascii="Arial" w:eastAsia="Times New Roman" w:hAnsi="Arial" w:cs="Arial"/>
          <w:color w:val="333333"/>
          <w:sz w:val="20"/>
          <w:szCs w:val="24"/>
          <w:lang w:val="en-US" w:eastAsia="en-GB"/>
        </w:rPr>
        <w:t>-</w:t>
      </w:r>
      <w:r w:rsidR="00BE011E" w:rsidRPr="00CE0424">
        <w:rPr>
          <w:rFonts w:ascii="Arial" w:eastAsia="Times New Roman" w:hAnsi="Arial" w:cs="Arial"/>
          <w:color w:val="333333"/>
          <w:sz w:val="20"/>
          <w:szCs w:val="24"/>
          <w:lang w:val="en-US" w:eastAsia="en-GB"/>
        </w:rPr>
        <w:t xml:space="preserve">recognized </w:t>
      </w:r>
      <w:r w:rsidRPr="00CE0424">
        <w:rPr>
          <w:rFonts w:ascii="Arial" w:eastAsia="Times New Roman" w:hAnsi="Arial" w:cs="Arial"/>
          <w:color w:val="333333"/>
          <w:sz w:val="20"/>
          <w:szCs w:val="24"/>
          <w:lang w:val="en-US" w:eastAsia="en-GB"/>
        </w:rPr>
        <w:t>accreditation from an independent verification agent</w:t>
      </w:r>
      <w:r w:rsidR="00BE011E">
        <w:rPr>
          <w:rFonts w:ascii="Arial" w:eastAsia="Times New Roman" w:hAnsi="Arial" w:cs="Arial"/>
          <w:color w:val="333333"/>
          <w:sz w:val="20"/>
          <w:szCs w:val="24"/>
          <w:lang w:val="en-US" w:eastAsia="en-GB"/>
        </w:rPr>
        <w:t>,</w:t>
      </w:r>
      <w:r w:rsidRPr="00CE0424">
        <w:rPr>
          <w:rFonts w:ascii="Arial" w:eastAsia="Times New Roman" w:hAnsi="Arial" w:cs="Arial"/>
          <w:color w:val="333333"/>
          <w:sz w:val="20"/>
          <w:szCs w:val="24"/>
          <w:lang w:val="en-US" w:eastAsia="en-GB"/>
        </w:rPr>
        <w:t xml:space="preserve"> </w:t>
      </w:r>
      <w:r w:rsidR="008E1013" w:rsidRPr="00CE0424">
        <w:rPr>
          <w:rFonts w:ascii="Arial" w:eastAsia="Times New Roman" w:hAnsi="Arial" w:cs="Arial"/>
          <w:color w:val="333333"/>
          <w:sz w:val="20"/>
          <w:szCs w:val="24"/>
          <w:lang w:val="en-US" w:eastAsia="en-GB"/>
        </w:rPr>
        <w:t xml:space="preserve">demonstrates our dedication to </w:t>
      </w:r>
      <w:r w:rsidRPr="00CE0424">
        <w:rPr>
          <w:rFonts w:ascii="Arial" w:eastAsia="Times New Roman" w:hAnsi="Arial" w:cs="Arial"/>
          <w:color w:val="333333"/>
          <w:sz w:val="20"/>
          <w:szCs w:val="24"/>
          <w:lang w:val="en-US" w:eastAsia="en-GB"/>
        </w:rPr>
        <w:t>execute projects and designs to the required standard</w:t>
      </w:r>
      <w:r w:rsidR="008E1013" w:rsidRPr="00CE0424">
        <w:rPr>
          <w:rFonts w:ascii="Arial" w:eastAsia="Times New Roman" w:hAnsi="Arial" w:cs="Arial"/>
          <w:color w:val="333333"/>
          <w:sz w:val="20"/>
          <w:szCs w:val="24"/>
          <w:lang w:val="en-US" w:eastAsia="en-GB"/>
        </w:rPr>
        <w:t>, providing customers with additional confidence and peace of mind</w:t>
      </w:r>
      <w:r w:rsidRPr="00CE0424">
        <w:rPr>
          <w:rFonts w:ascii="Arial" w:eastAsia="Times New Roman" w:hAnsi="Arial" w:cs="Arial"/>
          <w:color w:val="333333"/>
          <w:sz w:val="20"/>
          <w:szCs w:val="24"/>
          <w:lang w:val="en-US" w:eastAsia="en-GB"/>
        </w:rPr>
        <w:t>.</w:t>
      </w:r>
      <w:r w:rsidR="00BE011E">
        <w:rPr>
          <w:rFonts w:ascii="Arial" w:eastAsia="Times New Roman" w:hAnsi="Arial" w:cs="Arial"/>
          <w:color w:val="333333"/>
          <w:sz w:val="20"/>
          <w:szCs w:val="24"/>
          <w:lang w:val="en-US" w:eastAsia="en-GB"/>
        </w:rPr>
        <w:t>”</w:t>
      </w:r>
    </w:p>
    <w:p w14:paraId="657952D6" w14:textId="77777777" w:rsidR="00A367F1" w:rsidRPr="00CE0424" w:rsidRDefault="00A367F1" w:rsidP="00C704C1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4"/>
          <w:lang w:val="en-US" w:eastAsia="en-GB"/>
        </w:rPr>
      </w:pPr>
    </w:p>
    <w:p w14:paraId="53023142" w14:textId="5C96C5A6" w:rsidR="00B13AF2" w:rsidRPr="00CE0424" w:rsidRDefault="00060991" w:rsidP="00C704C1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4"/>
          <w:lang w:val="en-US" w:eastAsia="en-GB"/>
        </w:rPr>
      </w:pPr>
      <w:r w:rsidRPr="00CE0424">
        <w:rPr>
          <w:rFonts w:ascii="Arial" w:eastAsia="Times New Roman" w:hAnsi="Arial" w:cs="Arial"/>
          <w:color w:val="333333"/>
          <w:sz w:val="20"/>
          <w:szCs w:val="24"/>
          <w:lang w:val="en-US" w:eastAsia="en-GB"/>
        </w:rPr>
        <w:t>The Type 3 Clamp is a design primarily comprising of a syntactic</w:t>
      </w:r>
      <w:r w:rsidR="00874248" w:rsidRPr="00CE0424">
        <w:rPr>
          <w:rFonts w:ascii="Arial" w:eastAsia="Times New Roman" w:hAnsi="Arial" w:cs="Arial"/>
          <w:color w:val="333333"/>
          <w:sz w:val="20"/>
          <w:szCs w:val="24"/>
          <w:lang w:val="en-US" w:eastAsia="en-GB"/>
        </w:rPr>
        <w:t xml:space="preserve"> foam</w:t>
      </w:r>
      <w:r w:rsidRPr="00CE0424">
        <w:rPr>
          <w:rFonts w:ascii="Arial" w:eastAsia="Times New Roman" w:hAnsi="Arial" w:cs="Arial"/>
          <w:color w:val="333333"/>
          <w:sz w:val="20"/>
          <w:szCs w:val="24"/>
          <w:lang w:val="en-US" w:eastAsia="en-GB"/>
        </w:rPr>
        <w:t xml:space="preserve"> clamp body split </w:t>
      </w:r>
      <w:r w:rsidRPr="00CE0424">
        <w:rPr>
          <w:rFonts w:ascii="Arial" w:eastAsia="Times New Roman" w:hAnsi="Arial" w:cs="Arial"/>
          <w:noProof/>
          <w:color w:val="333333"/>
          <w:sz w:val="20"/>
          <w:szCs w:val="24"/>
          <w:lang w:val="en-US" w:eastAsia="en-GB"/>
        </w:rPr>
        <w:t>in to</w:t>
      </w:r>
      <w:r w:rsidRPr="00CE0424">
        <w:rPr>
          <w:rFonts w:ascii="Arial" w:eastAsia="Times New Roman" w:hAnsi="Arial" w:cs="Arial"/>
          <w:color w:val="333333"/>
          <w:sz w:val="20"/>
          <w:szCs w:val="24"/>
          <w:lang w:val="en-US" w:eastAsia="en-GB"/>
        </w:rPr>
        <w:t xml:space="preserve"> a number of segments</w:t>
      </w:r>
      <w:r w:rsidR="00CE0424" w:rsidRPr="00CE0424">
        <w:rPr>
          <w:rFonts w:ascii="Arial" w:eastAsia="Times New Roman" w:hAnsi="Arial" w:cs="Arial"/>
          <w:color w:val="333333"/>
          <w:sz w:val="20"/>
          <w:szCs w:val="24"/>
          <w:lang w:val="en-US" w:eastAsia="en-GB"/>
        </w:rPr>
        <w:t xml:space="preserve">, an upgraded titanium tensioning </w:t>
      </w:r>
      <w:r w:rsidR="00CE0424" w:rsidRPr="00CE0424">
        <w:rPr>
          <w:rFonts w:ascii="Arial" w:eastAsia="Times New Roman" w:hAnsi="Arial" w:cs="Arial"/>
          <w:noProof/>
          <w:color w:val="333333"/>
          <w:sz w:val="20"/>
          <w:szCs w:val="24"/>
          <w:lang w:val="en-US" w:eastAsia="en-GB"/>
        </w:rPr>
        <w:t>system</w:t>
      </w:r>
      <w:r w:rsidR="00CE0424" w:rsidRPr="00CE0424">
        <w:rPr>
          <w:rFonts w:ascii="Arial" w:eastAsia="Times New Roman" w:hAnsi="Arial" w:cs="Arial"/>
          <w:color w:val="333333"/>
          <w:sz w:val="20"/>
          <w:szCs w:val="24"/>
          <w:lang w:val="en-US" w:eastAsia="en-GB"/>
        </w:rPr>
        <w:t xml:space="preserve"> and high tenacity straps</w:t>
      </w:r>
      <w:r w:rsidRPr="00CE0424">
        <w:rPr>
          <w:rFonts w:ascii="Arial" w:eastAsia="Times New Roman" w:hAnsi="Arial" w:cs="Arial"/>
          <w:color w:val="333333"/>
          <w:sz w:val="20"/>
          <w:szCs w:val="24"/>
          <w:lang w:val="en-US" w:eastAsia="en-GB"/>
        </w:rPr>
        <w:t xml:space="preserve">. </w:t>
      </w:r>
      <w:r w:rsidR="00D6198A" w:rsidRPr="00CE0424">
        <w:rPr>
          <w:rFonts w:ascii="Arial" w:eastAsia="Times New Roman" w:hAnsi="Arial" w:cs="Arial"/>
          <w:color w:val="333333"/>
          <w:sz w:val="20"/>
          <w:szCs w:val="24"/>
          <w:lang w:val="en-US" w:eastAsia="en-GB"/>
        </w:rPr>
        <w:t>Typically u</w:t>
      </w:r>
      <w:r w:rsidR="00883768" w:rsidRPr="00CE0424">
        <w:rPr>
          <w:rFonts w:ascii="Arial" w:eastAsia="Times New Roman" w:hAnsi="Arial" w:cs="Arial"/>
          <w:color w:val="333333"/>
          <w:sz w:val="20"/>
          <w:szCs w:val="24"/>
          <w:lang w:val="en-US" w:eastAsia="en-GB"/>
        </w:rPr>
        <w:t xml:space="preserve">sed in high load capacity and lower pipeline </w:t>
      </w:r>
      <w:r w:rsidR="00883768" w:rsidRPr="00CE0424">
        <w:rPr>
          <w:rFonts w:ascii="Arial" w:eastAsia="Times New Roman" w:hAnsi="Arial" w:cs="Arial"/>
          <w:noProof/>
          <w:color w:val="333333"/>
          <w:sz w:val="20"/>
          <w:szCs w:val="24"/>
          <w:lang w:val="en-US" w:eastAsia="en-GB"/>
        </w:rPr>
        <w:t>compliancy</w:t>
      </w:r>
      <w:r w:rsidR="00883768" w:rsidRPr="00CE0424">
        <w:rPr>
          <w:rFonts w:ascii="Arial" w:eastAsia="Times New Roman" w:hAnsi="Arial" w:cs="Arial"/>
          <w:color w:val="333333"/>
          <w:sz w:val="20"/>
          <w:szCs w:val="24"/>
          <w:lang w:val="en-US" w:eastAsia="en-GB"/>
        </w:rPr>
        <w:t xml:space="preserve"> applications, this clamp provides a</w:t>
      </w:r>
      <w:r w:rsidR="008422F9" w:rsidRPr="00CE0424">
        <w:rPr>
          <w:rFonts w:ascii="Arial" w:eastAsia="Times New Roman" w:hAnsi="Arial" w:cs="Arial"/>
          <w:color w:val="333333"/>
          <w:sz w:val="20"/>
          <w:szCs w:val="24"/>
          <w:lang w:val="en-US" w:eastAsia="en-GB"/>
        </w:rPr>
        <w:t>n axial restraint</w:t>
      </w:r>
      <w:r w:rsidR="00883768" w:rsidRPr="00CE0424">
        <w:rPr>
          <w:rFonts w:ascii="Arial" w:eastAsia="Times New Roman" w:hAnsi="Arial" w:cs="Arial"/>
          <w:color w:val="333333"/>
          <w:sz w:val="20"/>
          <w:szCs w:val="24"/>
          <w:lang w:val="en-US" w:eastAsia="en-GB"/>
        </w:rPr>
        <w:t xml:space="preserve"> on the client </w:t>
      </w:r>
      <w:r w:rsidR="00A15FD6" w:rsidRPr="00CE0424">
        <w:rPr>
          <w:rFonts w:ascii="Arial" w:eastAsia="Times New Roman" w:hAnsi="Arial" w:cs="Arial"/>
          <w:color w:val="333333"/>
          <w:sz w:val="20"/>
          <w:szCs w:val="24"/>
          <w:lang w:val="en-US" w:eastAsia="en-GB"/>
        </w:rPr>
        <w:t>pipeline/</w:t>
      </w:r>
      <w:r w:rsidR="00883768" w:rsidRPr="00CE0424">
        <w:rPr>
          <w:rFonts w:ascii="Arial" w:eastAsia="Times New Roman" w:hAnsi="Arial" w:cs="Arial"/>
          <w:color w:val="333333"/>
          <w:sz w:val="20"/>
          <w:szCs w:val="24"/>
          <w:lang w:val="en-US" w:eastAsia="en-GB"/>
        </w:rPr>
        <w:t xml:space="preserve">flexible riser </w:t>
      </w:r>
      <w:r w:rsidR="008422F9" w:rsidRPr="00CE0424">
        <w:rPr>
          <w:rFonts w:ascii="Arial" w:eastAsia="Times New Roman" w:hAnsi="Arial" w:cs="Arial"/>
          <w:color w:val="333333"/>
          <w:sz w:val="20"/>
          <w:szCs w:val="24"/>
          <w:lang w:val="en-US" w:eastAsia="en-GB"/>
        </w:rPr>
        <w:t>to locate a</w:t>
      </w:r>
      <w:r w:rsidR="00883768" w:rsidRPr="00CE0424">
        <w:rPr>
          <w:rFonts w:ascii="Arial" w:eastAsia="Times New Roman" w:hAnsi="Arial" w:cs="Arial"/>
          <w:color w:val="333333"/>
          <w:sz w:val="20"/>
          <w:szCs w:val="24"/>
          <w:lang w:val="en-US" w:eastAsia="en-GB"/>
        </w:rPr>
        <w:t xml:space="preserve"> Distributed Buoyancy Module (DBM). The clamp can also be used for other applications, for example in support of Ballast Modules or Ballasted </w:t>
      </w:r>
      <w:r w:rsidR="00883768" w:rsidRPr="00CE0424">
        <w:rPr>
          <w:rFonts w:ascii="Arial" w:eastAsia="Times New Roman" w:hAnsi="Arial" w:cs="Arial"/>
          <w:noProof/>
          <w:color w:val="333333"/>
          <w:sz w:val="20"/>
          <w:szCs w:val="24"/>
          <w:lang w:val="en-US" w:eastAsia="en-GB"/>
        </w:rPr>
        <w:t>Uraduct</w:t>
      </w:r>
      <w:r w:rsidR="00C25833" w:rsidRPr="00CE0424">
        <w:rPr>
          <w:rFonts w:ascii="Arial" w:eastAsia="Times New Roman" w:hAnsi="Arial" w:cs="Arial"/>
          <w:color w:val="333333"/>
          <w:sz w:val="20"/>
          <w:szCs w:val="24"/>
          <w:lang w:val="en-US" w:eastAsia="en-GB"/>
        </w:rPr>
        <w:t xml:space="preserve">, used within a riser configuration or to increase the submerged weight </w:t>
      </w:r>
      <w:r w:rsidR="00C25833" w:rsidRPr="00CE0424">
        <w:rPr>
          <w:rFonts w:ascii="Arial" w:eastAsia="Times New Roman" w:hAnsi="Arial" w:cs="Arial"/>
          <w:noProof/>
          <w:color w:val="333333"/>
          <w:sz w:val="20"/>
          <w:szCs w:val="24"/>
          <w:lang w:val="en-US" w:eastAsia="en-GB"/>
        </w:rPr>
        <w:t>along</w:t>
      </w:r>
      <w:r w:rsidR="00CE0424">
        <w:rPr>
          <w:rFonts w:ascii="Arial" w:eastAsia="Times New Roman" w:hAnsi="Arial" w:cs="Arial"/>
          <w:color w:val="333333"/>
          <w:sz w:val="20"/>
          <w:szCs w:val="24"/>
          <w:lang w:val="en-US" w:eastAsia="en-GB"/>
        </w:rPr>
        <w:t xml:space="preserve"> the</w:t>
      </w:r>
      <w:r w:rsidR="00C25833" w:rsidRPr="00CE0424">
        <w:rPr>
          <w:rFonts w:ascii="Arial" w:eastAsia="Times New Roman" w:hAnsi="Arial" w:cs="Arial"/>
          <w:color w:val="333333"/>
          <w:sz w:val="20"/>
          <w:szCs w:val="24"/>
          <w:lang w:val="en-US" w:eastAsia="en-GB"/>
        </w:rPr>
        <w:t xml:space="preserve"> riser section for additional stability.</w:t>
      </w:r>
    </w:p>
    <w:p w14:paraId="16289861" w14:textId="77777777" w:rsidR="00B13AF2" w:rsidRPr="00CE0424" w:rsidRDefault="00B13AF2" w:rsidP="00C704C1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4"/>
          <w:lang w:val="en-US" w:eastAsia="en-GB"/>
        </w:rPr>
      </w:pPr>
    </w:p>
    <w:p w14:paraId="2E6A8E31" w14:textId="1F295FC0" w:rsidR="008743F7" w:rsidRPr="00CE0424" w:rsidRDefault="00C704C1" w:rsidP="00C704C1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4"/>
          <w:lang w:val="en-US" w:eastAsia="en-GB"/>
        </w:rPr>
      </w:pPr>
      <w:r w:rsidRPr="00CE0424">
        <w:rPr>
          <w:rFonts w:ascii="Arial" w:eastAsia="Times New Roman" w:hAnsi="Arial" w:cs="Arial"/>
          <w:color w:val="333333"/>
          <w:sz w:val="20"/>
          <w:szCs w:val="24"/>
          <w:lang w:val="en-US" w:eastAsia="en-GB"/>
        </w:rPr>
        <w:t xml:space="preserve">The certificate was awarded by Lloyds Register EMEA, acting as an independent verification agent. </w:t>
      </w:r>
      <w:r w:rsidR="005D5295" w:rsidRPr="00CE0424">
        <w:rPr>
          <w:rFonts w:ascii="Arial" w:eastAsia="Times New Roman" w:hAnsi="Arial" w:cs="Arial"/>
          <w:color w:val="333333"/>
          <w:sz w:val="20"/>
          <w:szCs w:val="24"/>
          <w:lang w:val="en-US" w:eastAsia="en-GB"/>
        </w:rPr>
        <w:t>The</w:t>
      </w:r>
      <w:r w:rsidRPr="00CE0424">
        <w:rPr>
          <w:rFonts w:ascii="Arial" w:eastAsia="Times New Roman" w:hAnsi="Arial" w:cs="Arial"/>
          <w:color w:val="333333"/>
          <w:sz w:val="20"/>
          <w:szCs w:val="24"/>
          <w:lang w:val="en-US" w:eastAsia="en-GB"/>
        </w:rPr>
        <w:t xml:space="preserve"> </w:t>
      </w:r>
      <w:r w:rsidR="008743F7" w:rsidRPr="00CE0424">
        <w:rPr>
          <w:rFonts w:ascii="Arial" w:eastAsia="Times New Roman" w:hAnsi="Arial" w:cs="Arial"/>
          <w:color w:val="333333"/>
          <w:sz w:val="20"/>
          <w:szCs w:val="24"/>
          <w:lang w:val="en-US" w:eastAsia="en-GB"/>
        </w:rPr>
        <w:t>design</w:t>
      </w:r>
      <w:r w:rsidRPr="00CE0424">
        <w:rPr>
          <w:rFonts w:ascii="Arial" w:eastAsia="Times New Roman" w:hAnsi="Arial" w:cs="Arial"/>
          <w:color w:val="333333"/>
          <w:sz w:val="20"/>
          <w:szCs w:val="24"/>
          <w:lang w:val="en-US" w:eastAsia="en-GB"/>
        </w:rPr>
        <w:t xml:space="preserve"> verification was completed </w:t>
      </w:r>
      <w:r w:rsidR="005D5295" w:rsidRPr="00CE0424">
        <w:rPr>
          <w:rFonts w:ascii="Arial" w:eastAsia="Times New Roman" w:hAnsi="Arial" w:cs="Arial"/>
          <w:color w:val="333333"/>
          <w:sz w:val="20"/>
          <w:szCs w:val="24"/>
          <w:lang w:val="en-US" w:eastAsia="en-GB"/>
        </w:rPr>
        <w:t xml:space="preserve">by </w:t>
      </w:r>
      <w:r w:rsidRPr="00CE0424">
        <w:rPr>
          <w:rFonts w:ascii="Arial" w:eastAsia="Times New Roman" w:hAnsi="Arial" w:cs="Arial"/>
          <w:color w:val="333333"/>
          <w:sz w:val="20"/>
          <w:szCs w:val="24"/>
          <w:lang w:val="en-US" w:eastAsia="en-GB"/>
        </w:rPr>
        <w:t xml:space="preserve">conducting a thorough </w:t>
      </w:r>
      <w:r w:rsidR="005D5295" w:rsidRPr="00CE0424">
        <w:rPr>
          <w:rFonts w:ascii="Arial" w:eastAsia="Times New Roman" w:hAnsi="Arial" w:cs="Arial"/>
          <w:color w:val="333333"/>
          <w:sz w:val="20"/>
          <w:szCs w:val="24"/>
          <w:lang w:val="en-US" w:eastAsia="en-GB"/>
        </w:rPr>
        <w:t xml:space="preserve">audit of all </w:t>
      </w:r>
      <w:r w:rsidR="008743F7" w:rsidRPr="00CE0424">
        <w:rPr>
          <w:rFonts w:ascii="Arial" w:eastAsia="Times New Roman" w:hAnsi="Arial" w:cs="Arial"/>
          <w:color w:val="333333"/>
          <w:sz w:val="20"/>
          <w:szCs w:val="24"/>
          <w:lang w:val="en-US" w:eastAsia="en-GB"/>
        </w:rPr>
        <w:t>design documentation</w:t>
      </w:r>
      <w:r w:rsidR="00060991" w:rsidRPr="00CE0424">
        <w:rPr>
          <w:rFonts w:ascii="Arial" w:eastAsia="Times New Roman" w:hAnsi="Arial" w:cs="Arial"/>
          <w:color w:val="333333"/>
          <w:sz w:val="20"/>
          <w:szCs w:val="24"/>
          <w:lang w:val="en-US" w:eastAsia="en-GB"/>
        </w:rPr>
        <w:t xml:space="preserve"> and calculations as well as supporting</w:t>
      </w:r>
      <w:r w:rsidR="008743F7" w:rsidRPr="00CE0424">
        <w:rPr>
          <w:rFonts w:ascii="Arial" w:eastAsia="Times New Roman" w:hAnsi="Arial" w:cs="Arial"/>
          <w:color w:val="333333"/>
          <w:sz w:val="20"/>
          <w:szCs w:val="24"/>
          <w:lang w:val="en-US" w:eastAsia="en-GB"/>
        </w:rPr>
        <w:t xml:space="preserve"> material </w:t>
      </w:r>
      <w:r w:rsidR="008743F7" w:rsidRPr="00CE0424">
        <w:rPr>
          <w:rFonts w:ascii="Arial" w:eastAsia="Times New Roman" w:hAnsi="Arial" w:cs="Arial"/>
          <w:noProof/>
          <w:color w:val="333333"/>
          <w:sz w:val="20"/>
          <w:szCs w:val="24"/>
          <w:lang w:val="en-US" w:eastAsia="en-GB"/>
        </w:rPr>
        <w:t>qualification</w:t>
      </w:r>
      <w:r w:rsidR="00BE011E">
        <w:rPr>
          <w:rFonts w:ascii="Arial" w:eastAsia="Times New Roman" w:hAnsi="Arial" w:cs="Arial"/>
          <w:noProof/>
          <w:color w:val="333333"/>
          <w:sz w:val="20"/>
          <w:szCs w:val="24"/>
          <w:lang w:val="en-US" w:eastAsia="en-GB"/>
        </w:rPr>
        <w:t xml:space="preserve"> and </w:t>
      </w:r>
      <w:r w:rsidR="00060991" w:rsidRPr="00CE0424">
        <w:rPr>
          <w:rFonts w:ascii="Arial" w:eastAsia="Times New Roman" w:hAnsi="Arial" w:cs="Arial"/>
          <w:noProof/>
          <w:color w:val="333333"/>
          <w:sz w:val="20"/>
          <w:szCs w:val="24"/>
          <w:lang w:val="en-US" w:eastAsia="en-GB"/>
        </w:rPr>
        <w:t>test</w:t>
      </w:r>
      <w:r w:rsidR="008743F7" w:rsidRPr="00CE0424">
        <w:rPr>
          <w:rFonts w:ascii="Arial" w:eastAsia="Times New Roman" w:hAnsi="Arial" w:cs="Arial"/>
          <w:color w:val="333333"/>
          <w:sz w:val="20"/>
          <w:szCs w:val="24"/>
          <w:lang w:val="en-US" w:eastAsia="en-GB"/>
        </w:rPr>
        <w:t xml:space="preserve"> data. </w:t>
      </w:r>
    </w:p>
    <w:p w14:paraId="48DDB62E" w14:textId="77777777" w:rsidR="00C704C1" w:rsidRPr="00CE0424" w:rsidRDefault="00C704C1" w:rsidP="00C704C1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4"/>
          <w:lang w:val="en-US" w:eastAsia="en-GB"/>
        </w:rPr>
      </w:pPr>
      <w:r w:rsidRPr="00CE0424">
        <w:rPr>
          <w:rFonts w:ascii="Arial" w:eastAsia="Times New Roman" w:hAnsi="Arial" w:cs="Arial"/>
          <w:color w:val="333333"/>
          <w:sz w:val="20"/>
          <w:szCs w:val="24"/>
          <w:lang w:val="en-US" w:eastAsia="en-GB"/>
        </w:rPr>
        <w:t> </w:t>
      </w:r>
    </w:p>
    <w:p w14:paraId="7CA2EE61" w14:textId="77777777" w:rsidR="00C704C1" w:rsidRPr="00CE0424" w:rsidRDefault="005D5295" w:rsidP="00C704C1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4"/>
          <w:lang w:val="en-US" w:eastAsia="en-GB"/>
        </w:rPr>
      </w:pPr>
      <w:r w:rsidRPr="00CE0424">
        <w:rPr>
          <w:rFonts w:ascii="Arial" w:eastAsia="Times New Roman" w:hAnsi="Arial" w:cs="Arial"/>
          <w:color w:val="333333"/>
          <w:sz w:val="20"/>
          <w:szCs w:val="24"/>
          <w:lang w:val="en-US" w:eastAsia="en-GB"/>
        </w:rPr>
        <w:t xml:space="preserve">The </w:t>
      </w:r>
      <w:r w:rsidR="00C704C1" w:rsidRPr="00CE0424">
        <w:rPr>
          <w:rFonts w:ascii="Arial" w:eastAsia="Times New Roman" w:hAnsi="Arial" w:cs="Arial"/>
          <w:color w:val="333333"/>
          <w:sz w:val="20"/>
          <w:szCs w:val="24"/>
          <w:lang w:val="en-US" w:eastAsia="en-GB"/>
        </w:rPr>
        <w:t>API 17L1 specification defines</w:t>
      </w:r>
      <w:r w:rsidRPr="00CE0424">
        <w:rPr>
          <w:rFonts w:ascii="Arial" w:eastAsia="Times New Roman" w:hAnsi="Arial" w:cs="Arial"/>
          <w:color w:val="333333"/>
          <w:sz w:val="20"/>
          <w:szCs w:val="24"/>
          <w:lang w:val="en-US" w:eastAsia="en-GB"/>
        </w:rPr>
        <w:t xml:space="preserve"> the</w:t>
      </w:r>
      <w:r w:rsidR="00C704C1" w:rsidRPr="00CE0424">
        <w:rPr>
          <w:rFonts w:ascii="Arial" w:eastAsia="Times New Roman" w:hAnsi="Arial" w:cs="Arial"/>
          <w:color w:val="333333"/>
          <w:sz w:val="20"/>
          <w:szCs w:val="24"/>
          <w:lang w:val="en-US" w:eastAsia="en-GB"/>
        </w:rPr>
        <w:t xml:space="preserve"> t</w:t>
      </w:r>
      <w:r w:rsidRPr="00CE0424">
        <w:rPr>
          <w:rFonts w:ascii="Arial" w:eastAsia="Times New Roman" w:hAnsi="Arial" w:cs="Arial"/>
          <w:color w:val="333333"/>
          <w:sz w:val="20"/>
          <w:szCs w:val="24"/>
          <w:lang w:val="en-US" w:eastAsia="en-GB"/>
        </w:rPr>
        <w:t xml:space="preserve">echnical requirements for </w:t>
      </w:r>
      <w:r w:rsidR="00C704C1" w:rsidRPr="00CE0424">
        <w:rPr>
          <w:rFonts w:ascii="Arial" w:eastAsia="Times New Roman" w:hAnsi="Arial" w:cs="Arial"/>
          <w:color w:val="333333"/>
          <w:sz w:val="20"/>
          <w:szCs w:val="24"/>
          <w:lang w:val="en-US" w:eastAsia="en-GB"/>
        </w:rPr>
        <w:t xml:space="preserve">dimensionally and functionally </w:t>
      </w:r>
      <w:r w:rsidRPr="00CE0424">
        <w:rPr>
          <w:rFonts w:ascii="Arial" w:eastAsia="Times New Roman" w:hAnsi="Arial" w:cs="Arial"/>
          <w:color w:val="333333"/>
          <w:sz w:val="20"/>
          <w:szCs w:val="24"/>
          <w:lang w:val="en-US" w:eastAsia="en-GB"/>
        </w:rPr>
        <w:t xml:space="preserve">safe, </w:t>
      </w:r>
      <w:r w:rsidR="00C704C1" w:rsidRPr="00CE0424">
        <w:rPr>
          <w:rFonts w:ascii="Arial" w:eastAsia="Times New Roman" w:hAnsi="Arial" w:cs="Arial"/>
          <w:color w:val="333333"/>
          <w:sz w:val="20"/>
          <w:szCs w:val="24"/>
          <w:lang w:val="en-US" w:eastAsia="en-GB"/>
        </w:rPr>
        <w:t xml:space="preserve">interchangeable flexible pipe ancillary equipment that is designed and manufactured to uniform standards. These industry standards determine the minimum requirements for the design, material selection, </w:t>
      </w:r>
      <w:proofErr w:type="gramStart"/>
      <w:r w:rsidR="00C704C1" w:rsidRPr="00CE0424">
        <w:rPr>
          <w:rFonts w:ascii="Arial" w:eastAsia="Times New Roman" w:hAnsi="Arial" w:cs="Arial"/>
          <w:color w:val="333333"/>
          <w:sz w:val="20"/>
          <w:szCs w:val="24"/>
          <w:lang w:val="en-US" w:eastAsia="en-GB"/>
        </w:rPr>
        <w:t>manufacture</w:t>
      </w:r>
      <w:proofErr w:type="gramEnd"/>
      <w:r w:rsidR="00C704C1" w:rsidRPr="00CE0424">
        <w:rPr>
          <w:rFonts w:ascii="Arial" w:eastAsia="Times New Roman" w:hAnsi="Arial" w:cs="Arial"/>
          <w:color w:val="333333"/>
          <w:sz w:val="20"/>
          <w:szCs w:val="24"/>
          <w:lang w:val="en-US" w:eastAsia="en-GB"/>
        </w:rPr>
        <w:t>, documentation, testing, marking and packing of flexible pipe ancillary equipment.</w:t>
      </w:r>
    </w:p>
    <w:p w14:paraId="11A0001E" w14:textId="77777777" w:rsidR="00883768" w:rsidRPr="00CE0424" w:rsidRDefault="00883768" w:rsidP="00C704C1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4"/>
          <w:lang w:val="en-US" w:eastAsia="en-GB"/>
        </w:rPr>
      </w:pPr>
    </w:p>
    <w:p w14:paraId="4231428F" w14:textId="114B188D" w:rsidR="00874248" w:rsidRPr="00CE0424" w:rsidRDefault="003E5E2F" w:rsidP="0087424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4"/>
          <w:lang w:val="en-US" w:eastAsia="en-GB"/>
        </w:rPr>
      </w:pPr>
      <w:r w:rsidRPr="00CE0424">
        <w:rPr>
          <w:rFonts w:ascii="Arial" w:eastAsia="Times New Roman" w:hAnsi="Arial" w:cs="Arial"/>
          <w:color w:val="333333"/>
          <w:sz w:val="20"/>
          <w:szCs w:val="24"/>
          <w:lang w:val="en-US" w:eastAsia="en-GB"/>
        </w:rPr>
        <w:t>Trelleborg</w:t>
      </w:r>
      <w:r w:rsidR="00874248" w:rsidRPr="00CE0424">
        <w:rPr>
          <w:rFonts w:ascii="Arial" w:eastAsia="Times New Roman" w:hAnsi="Arial" w:cs="Arial"/>
          <w:color w:val="333333"/>
          <w:sz w:val="20"/>
          <w:szCs w:val="24"/>
          <w:lang w:val="en-US" w:eastAsia="en-GB"/>
        </w:rPr>
        <w:t xml:space="preserve"> </w:t>
      </w:r>
      <w:r w:rsidR="00874248" w:rsidRPr="00CE0424">
        <w:rPr>
          <w:rFonts w:ascii="Arial" w:eastAsia="Times New Roman" w:hAnsi="Arial" w:cs="Arial"/>
          <w:noProof/>
          <w:color w:val="333333"/>
          <w:sz w:val="20"/>
          <w:szCs w:val="24"/>
          <w:lang w:val="en-US" w:eastAsia="en-GB"/>
        </w:rPr>
        <w:t>DBMs</w:t>
      </w:r>
      <w:r w:rsidR="00874248" w:rsidRPr="00CE0424">
        <w:rPr>
          <w:rFonts w:ascii="Arial" w:eastAsia="Times New Roman" w:hAnsi="Arial" w:cs="Arial"/>
          <w:color w:val="333333"/>
          <w:sz w:val="20"/>
          <w:szCs w:val="24"/>
          <w:lang w:val="en-US" w:eastAsia="en-GB"/>
        </w:rPr>
        <w:t xml:space="preserve"> are typically used between a subsea structure and a surface vessel or platform to reduce top tension loads and to maintain project specific riser configurations. </w:t>
      </w:r>
      <w:r w:rsidRPr="00CE0424">
        <w:rPr>
          <w:rFonts w:ascii="Arial" w:eastAsia="Times New Roman" w:hAnsi="Arial" w:cs="Arial"/>
          <w:color w:val="333333"/>
          <w:sz w:val="20"/>
          <w:szCs w:val="24"/>
          <w:lang w:val="en-US" w:eastAsia="en-GB"/>
        </w:rPr>
        <w:t>The Type 3 Clamp</w:t>
      </w:r>
      <w:r w:rsidR="00A15FD6" w:rsidRPr="00CE0424">
        <w:rPr>
          <w:rFonts w:ascii="Arial" w:eastAsia="Times New Roman" w:hAnsi="Arial" w:cs="Arial"/>
          <w:color w:val="333333"/>
          <w:sz w:val="20"/>
          <w:szCs w:val="24"/>
          <w:lang w:val="en-US" w:eastAsia="en-GB"/>
        </w:rPr>
        <w:t>,</w:t>
      </w:r>
      <w:r w:rsidR="00874248" w:rsidRPr="00CE0424">
        <w:rPr>
          <w:rFonts w:ascii="Arial" w:eastAsia="Times New Roman" w:hAnsi="Arial" w:cs="Arial"/>
          <w:color w:val="333333"/>
          <w:sz w:val="20"/>
          <w:szCs w:val="24"/>
          <w:lang w:val="en-US" w:eastAsia="en-GB"/>
        </w:rPr>
        <w:t xml:space="preserve"> as well a</w:t>
      </w:r>
      <w:r w:rsidRPr="00CE0424">
        <w:rPr>
          <w:rFonts w:ascii="Arial" w:eastAsia="Times New Roman" w:hAnsi="Arial" w:cs="Arial"/>
          <w:color w:val="333333"/>
          <w:sz w:val="20"/>
          <w:szCs w:val="24"/>
          <w:lang w:val="en-US" w:eastAsia="en-GB"/>
        </w:rPr>
        <w:t xml:space="preserve">s the API </w:t>
      </w:r>
      <w:r w:rsidRPr="00CE0424">
        <w:rPr>
          <w:rFonts w:ascii="Arial" w:eastAsia="Times New Roman" w:hAnsi="Arial" w:cs="Arial"/>
          <w:noProof/>
          <w:color w:val="333333"/>
          <w:sz w:val="20"/>
          <w:szCs w:val="24"/>
          <w:lang w:val="en-US" w:eastAsia="en-GB"/>
        </w:rPr>
        <w:t>17L1</w:t>
      </w:r>
      <w:r w:rsidRPr="00CE0424">
        <w:rPr>
          <w:rFonts w:ascii="Arial" w:eastAsia="Times New Roman" w:hAnsi="Arial" w:cs="Arial"/>
          <w:color w:val="333333"/>
          <w:sz w:val="20"/>
          <w:szCs w:val="24"/>
          <w:lang w:val="en-US" w:eastAsia="en-GB"/>
        </w:rPr>
        <w:t xml:space="preserve"> approved Type 4 Clamp</w:t>
      </w:r>
      <w:r w:rsidR="00BE011E">
        <w:rPr>
          <w:rFonts w:ascii="Arial" w:eastAsia="Times New Roman" w:hAnsi="Arial" w:cs="Arial"/>
          <w:color w:val="333333"/>
          <w:sz w:val="20"/>
          <w:szCs w:val="24"/>
          <w:lang w:val="en-US" w:eastAsia="en-GB"/>
        </w:rPr>
        <w:t>,</w:t>
      </w:r>
      <w:r w:rsidRPr="00CE0424">
        <w:rPr>
          <w:rFonts w:ascii="Arial" w:eastAsia="Times New Roman" w:hAnsi="Arial" w:cs="Arial"/>
          <w:color w:val="333333"/>
          <w:sz w:val="20"/>
          <w:szCs w:val="24"/>
          <w:lang w:val="en-US" w:eastAsia="en-GB"/>
        </w:rPr>
        <w:t xml:space="preserve"> which includes</w:t>
      </w:r>
      <w:r w:rsidR="00874248" w:rsidRPr="00CE0424">
        <w:rPr>
          <w:rFonts w:ascii="Arial" w:eastAsia="Times New Roman" w:hAnsi="Arial" w:cs="Arial"/>
          <w:color w:val="333333"/>
          <w:sz w:val="20"/>
          <w:szCs w:val="24"/>
          <w:lang w:val="en-US" w:eastAsia="en-GB"/>
        </w:rPr>
        <w:t xml:space="preserve"> </w:t>
      </w:r>
      <w:r w:rsidR="00A15FD6" w:rsidRPr="00CE0424">
        <w:rPr>
          <w:rFonts w:ascii="Arial" w:eastAsia="Times New Roman" w:hAnsi="Arial" w:cs="Arial"/>
          <w:color w:val="333333"/>
          <w:sz w:val="20"/>
          <w:szCs w:val="24"/>
          <w:lang w:val="en-US" w:eastAsia="en-GB"/>
        </w:rPr>
        <w:t>i</w:t>
      </w:r>
      <w:r w:rsidR="00874248" w:rsidRPr="00CE0424">
        <w:rPr>
          <w:rFonts w:ascii="Arial" w:eastAsia="Times New Roman" w:hAnsi="Arial" w:cs="Arial"/>
          <w:color w:val="333333"/>
          <w:sz w:val="20"/>
          <w:szCs w:val="24"/>
          <w:lang w:val="en-US" w:eastAsia="en-GB"/>
        </w:rPr>
        <w:t>nternal rubber segments allowing for</w:t>
      </w:r>
      <w:r w:rsidR="00A15FD6" w:rsidRPr="00CE0424">
        <w:rPr>
          <w:rFonts w:ascii="Arial" w:eastAsia="Times New Roman" w:hAnsi="Arial" w:cs="Arial"/>
          <w:color w:val="333333"/>
          <w:sz w:val="20"/>
          <w:szCs w:val="24"/>
          <w:lang w:val="en-US" w:eastAsia="en-GB"/>
        </w:rPr>
        <w:t xml:space="preserve"> larger</w:t>
      </w:r>
      <w:r w:rsidR="00874248" w:rsidRPr="00CE0424">
        <w:rPr>
          <w:rFonts w:ascii="Arial" w:eastAsia="Times New Roman" w:hAnsi="Arial" w:cs="Arial"/>
          <w:color w:val="333333"/>
          <w:sz w:val="20"/>
          <w:szCs w:val="24"/>
          <w:lang w:val="en-US" w:eastAsia="en-GB"/>
        </w:rPr>
        <w:t xml:space="preserve"> </w:t>
      </w:r>
      <w:r w:rsidR="00A15FD6" w:rsidRPr="00CE0424">
        <w:rPr>
          <w:rFonts w:ascii="Arial" w:eastAsia="Times New Roman" w:hAnsi="Arial" w:cs="Arial"/>
          <w:color w:val="333333"/>
          <w:sz w:val="20"/>
          <w:szCs w:val="24"/>
          <w:lang w:val="en-US" w:eastAsia="en-GB"/>
        </w:rPr>
        <w:t xml:space="preserve">pipeline tolerances and contractions, </w:t>
      </w:r>
      <w:r w:rsidR="00BE011E" w:rsidRPr="00CE0424">
        <w:rPr>
          <w:rFonts w:ascii="Arial" w:eastAsia="Times New Roman" w:hAnsi="Arial" w:cs="Arial"/>
          <w:color w:val="333333"/>
          <w:sz w:val="20"/>
          <w:szCs w:val="24"/>
          <w:lang w:val="en-US" w:eastAsia="en-GB"/>
        </w:rPr>
        <w:t>w</w:t>
      </w:r>
      <w:r w:rsidR="00BE011E">
        <w:rPr>
          <w:rFonts w:ascii="Arial" w:eastAsia="Times New Roman" w:hAnsi="Arial" w:cs="Arial"/>
          <w:color w:val="333333"/>
          <w:sz w:val="20"/>
          <w:szCs w:val="24"/>
          <w:lang w:val="en-US" w:eastAsia="en-GB"/>
        </w:rPr>
        <w:t>ere</w:t>
      </w:r>
      <w:r w:rsidR="00BE011E" w:rsidRPr="00CE0424">
        <w:rPr>
          <w:rFonts w:ascii="Arial" w:eastAsia="Times New Roman" w:hAnsi="Arial" w:cs="Arial"/>
          <w:color w:val="333333"/>
          <w:sz w:val="20"/>
          <w:szCs w:val="24"/>
          <w:lang w:val="en-US" w:eastAsia="en-GB"/>
        </w:rPr>
        <w:t xml:space="preserve"> </w:t>
      </w:r>
      <w:r w:rsidR="00A15FD6" w:rsidRPr="00CE0424">
        <w:rPr>
          <w:rFonts w:ascii="Arial" w:eastAsia="Times New Roman" w:hAnsi="Arial" w:cs="Arial"/>
          <w:color w:val="333333"/>
          <w:sz w:val="20"/>
          <w:szCs w:val="24"/>
          <w:lang w:val="en-US" w:eastAsia="en-GB"/>
        </w:rPr>
        <w:t xml:space="preserve">developed with a semi-automatic hydraulic installation tool to allow for quick installation of the clamp on board </w:t>
      </w:r>
      <w:r w:rsidRPr="00CE0424">
        <w:rPr>
          <w:rFonts w:ascii="Arial" w:eastAsia="Times New Roman" w:hAnsi="Arial" w:cs="Arial"/>
          <w:color w:val="333333"/>
          <w:sz w:val="20"/>
          <w:szCs w:val="24"/>
          <w:lang w:val="en-US" w:eastAsia="en-GB"/>
        </w:rPr>
        <w:t>vessels and platforms</w:t>
      </w:r>
      <w:r w:rsidR="00A15FD6" w:rsidRPr="00CE0424">
        <w:rPr>
          <w:rFonts w:ascii="Arial" w:eastAsia="Times New Roman" w:hAnsi="Arial" w:cs="Arial"/>
          <w:color w:val="333333"/>
          <w:sz w:val="20"/>
          <w:szCs w:val="24"/>
          <w:lang w:val="en-US" w:eastAsia="en-GB"/>
        </w:rPr>
        <w:t>.</w:t>
      </w:r>
      <w:r w:rsidR="00874248" w:rsidRPr="00CE0424">
        <w:rPr>
          <w:rFonts w:ascii="Arial" w:eastAsia="Times New Roman" w:hAnsi="Arial" w:cs="Arial"/>
          <w:color w:val="333333"/>
          <w:sz w:val="20"/>
          <w:szCs w:val="24"/>
          <w:lang w:val="en-US" w:eastAsia="en-GB"/>
        </w:rPr>
        <w:t xml:space="preserve"> </w:t>
      </w:r>
    </w:p>
    <w:p w14:paraId="76D3429C" w14:textId="77777777" w:rsidR="003E5E2F" w:rsidRPr="00CE0424" w:rsidRDefault="003E5E2F" w:rsidP="0087424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4"/>
          <w:lang w:val="en-US" w:eastAsia="en-GB"/>
        </w:rPr>
      </w:pPr>
    </w:p>
    <w:p w14:paraId="21AF52A2" w14:textId="77777777" w:rsidR="003E5E2F" w:rsidRPr="00CE0424" w:rsidRDefault="003E5E2F" w:rsidP="0087424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4"/>
          <w:lang w:val="en-US" w:eastAsia="en-GB"/>
        </w:rPr>
      </w:pPr>
      <w:r w:rsidRPr="00CE0424">
        <w:rPr>
          <w:rFonts w:ascii="Arial" w:eastAsia="Times New Roman" w:hAnsi="Arial" w:cs="Arial"/>
          <w:color w:val="333333"/>
          <w:sz w:val="20"/>
          <w:szCs w:val="24"/>
          <w:lang w:val="en-US" w:eastAsia="en-GB"/>
        </w:rPr>
        <w:t xml:space="preserve">Trelleborg’s offshore operation currently holds API certificates for bend restrictors, bend stiffeners, distributed buoyancy modules, </w:t>
      </w:r>
      <w:proofErr w:type="spellStart"/>
      <w:r w:rsidRPr="00CE0424">
        <w:rPr>
          <w:rFonts w:ascii="Arial" w:eastAsia="Times New Roman" w:hAnsi="Arial" w:cs="Arial"/>
          <w:color w:val="333333"/>
          <w:sz w:val="20"/>
          <w:szCs w:val="24"/>
          <w:lang w:val="en-US" w:eastAsia="en-GB"/>
        </w:rPr>
        <w:t>Uraduct</w:t>
      </w:r>
      <w:proofErr w:type="spellEnd"/>
      <w:r w:rsidRPr="00CE0424">
        <w:rPr>
          <w:rFonts w:ascii="Arial" w:eastAsia="Times New Roman" w:hAnsi="Arial" w:cs="Arial"/>
          <w:color w:val="333333"/>
          <w:sz w:val="20"/>
          <w:szCs w:val="24"/>
          <w:lang w:val="en-US" w:eastAsia="en-GB"/>
        </w:rPr>
        <w:t>®, Type 3 and Type 4 Clamps.</w:t>
      </w:r>
    </w:p>
    <w:p w14:paraId="5E01E359" w14:textId="77777777" w:rsidR="00874248" w:rsidRPr="00CE0424" w:rsidRDefault="00874248" w:rsidP="00C704C1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4"/>
          <w:lang w:val="en-US" w:eastAsia="en-GB"/>
        </w:rPr>
      </w:pPr>
    </w:p>
    <w:p w14:paraId="097BA6A6" w14:textId="08F99DDC" w:rsidR="005D5295" w:rsidRPr="00CE0424" w:rsidRDefault="00507A89" w:rsidP="00C704C1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4"/>
          <w:lang w:val="en-US" w:eastAsia="en-GB"/>
        </w:rPr>
      </w:pPr>
      <w:r w:rsidRPr="00CE0424">
        <w:rPr>
          <w:rFonts w:ascii="Arial" w:eastAsia="Times New Roman" w:hAnsi="Arial" w:cs="Arial"/>
          <w:color w:val="333333"/>
          <w:sz w:val="20"/>
          <w:szCs w:val="24"/>
          <w:lang w:val="en-US" w:eastAsia="en-GB"/>
        </w:rPr>
        <w:t xml:space="preserve">For additional information visit </w:t>
      </w:r>
      <w:r w:rsidR="00BE011E">
        <w:rPr>
          <w:rFonts w:ascii="Arial" w:eastAsia="Times New Roman" w:hAnsi="Arial" w:cs="Arial"/>
          <w:color w:val="333333"/>
          <w:sz w:val="20"/>
          <w:szCs w:val="24"/>
          <w:lang w:val="en-US" w:eastAsia="en-GB"/>
        </w:rPr>
        <w:t>the</w:t>
      </w:r>
      <w:r w:rsidR="00BE011E" w:rsidRPr="00CE0424">
        <w:rPr>
          <w:rFonts w:ascii="Arial" w:eastAsia="Times New Roman" w:hAnsi="Arial" w:cs="Arial"/>
          <w:color w:val="333333"/>
          <w:sz w:val="20"/>
          <w:szCs w:val="24"/>
          <w:lang w:val="en-US" w:eastAsia="en-GB"/>
        </w:rPr>
        <w:t xml:space="preserve"> </w:t>
      </w:r>
      <w:hyperlink r:id="rId7" w:history="1">
        <w:r w:rsidRPr="00CE0424">
          <w:rPr>
            <w:rStyle w:val="Hyperlink"/>
            <w:rFonts w:ascii="Arial" w:eastAsia="Times New Roman" w:hAnsi="Arial" w:cs="Arial"/>
            <w:sz w:val="20"/>
            <w:szCs w:val="24"/>
            <w:lang w:val="en-US" w:eastAsia="en-GB"/>
          </w:rPr>
          <w:t>API17L Certificate page</w:t>
        </w:r>
      </w:hyperlink>
      <w:r w:rsidR="00BE011E">
        <w:rPr>
          <w:rStyle w:val="Hyperlink"/>
          <w:rFonts w:ascii="Arial" w:eastAsia="Times New Roman" w:hAnsi="Arial" w:cs="Arial"/>
          <w:sz w:val="20"/>
          <w:szCs w:val="24"/>
          <w:lang w:val="en-US" w:eastAsia="en-GB"/>
        </w:rPr>
        <w:t xml:space="preserve"> on the Trelleborg offshore operation’s website</w:t>
      </w:r>
      <w:r w:rsidRPr="00CE0424">
        <w:rPr>
          <w:rFonts w:ascii="Arial" w:eastAsia="Times New Roman" w:hAnsi="Arial" w:cs="Arial"/>
          <w:color w:val="333333"/>
          <w:sz w:val="20"/>
          <w:szCs w:val="24"/>
          <w:lang w:val="en-US" w:eastAsia="en-GB"/>
        </w:rPr>
        <w:t>.</w:t>
      </w:r>
    </w:p>
    <w:p w14:paraId="67B4F58F" w14:textId="77777777" w:rsidR="00507A89" w:rsidRPr="00CE0424" w:rsidRDefault="00507A89" w:rsidP="00507A89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b/>
          <w:color w:val="333333"/>
          <w:sz w:val="20"/>
          <w:szCs w:val="24"/>
          <w:lang w:val="en-US" w:eastAsia="en-GB"/>
        </w:rPr>
      </w:pPr>
    </w:p>
    <w:p w14:paraId="243D6530" w14:textId="77777777" w:rsidR="00507A89" w:rsidRPr="00CE0424" w:rsidRDefault="00507A89" w:rsidP="00507A89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b/>
          <w:color w:val="333333"/>
          <w:sz w:val="20"/>
          <w:szCs w:val="24"/>
          <w:lang w:val="en-US" w:eastAsia="en-GB"/>
        </w:rPr>
      </w:pPr>
      <w:r w:rsidRPr="00CE0424">
        <w:rPr>
          <w:rFonts w:ascii="Arial" w:eastAsia="Times New Roman" w:hAnsi="Arial" w:cs="Arial"/>
          <w:b/>
          <w:color w:val="333333"/>
          <w:sz w:val="20"/>
          <w:szCs w:val="24"/>
          <w:lang w:val="en-US" w:eastAsia="en-GB"/>
        </w:rPr>
        <w:lastRenderedPageBreak/>
        <w:t>~ENDS~</w:t>
      </w:r>
    </w:p>
    <w:p w14:paraId="625FAE0A" w14:textId="77777777" w:rsidR="00507A89" w:rsidRPr="00CE0424" w:rsidRDefault="00507A89" w:rsidP="00507A89">
      <w:pPr>
        <w:shd w:val="clear" w:color="auto" w:fill="FFFFFF"/>
        <w:spacing w:after="0" w:line="293" w:lineRule="atLeast"/>
        <w:rPr>
          <w:rFonts w:ascii="Arial" w:eastAsia="Times New Roman" w:hAnsi="Arial" w:cs="Arial"/>
          <w:b/>
          <w:color w:val="333333"/>
          <w:sz w:val="20"/>
          <w:szCs w:val="24"/>
          <w:lang w:val="en-US" w:eastAsia="en-GB"/>
        </w:rPr>
      </w:pPr>
    </w:p>
    <w:p w14:paraId="0BA49A0A" w14:textId="77777777" w:rsidR="00507A89" w:rsidRPr="00CE0424" w:rsidRDefault="00507A89" w:rsidP="00507A89">
      <w:pPr>
        <w:shd w:val="clear" w:color="auto" w:fill="FFFFFF"/>
        <w:spacing w:after="0" w:line="293" w:lineRule="atLeast"/>
        <w:rPr>
          <w:rFonts w:ascii="Arial" w:eastAsia="Times New Roman" w:hAnsi="Arial" w:cs="Arial"/>
          <w:bCs/>
          <w:color w:val="333333"/>
          <w:sz w:val="18"/>
          <w:szCs w:val="24"/>
          <w:lang w:val="en-US" w:eastAsia="en-GB"/>
        </w:rPr>
      </w:pPr>
      <w:r w:rsidRPr="00CE0424">
        <w:rPr>
          <w:rFonts w:ascii="Arial" w:eastAsia="Times New Roman" w:hAnsi="Arial" w:cs="Arial"/>
          <w:b/>
          <w:color w:val="333333"/>
          <w:sz w:val="18"/>
          <w:szCs w:val="24"/>
          <w:lang w:val="en-US" w:eastAsia="en-GB"/>
        </w:rPr>
        <w:t>For press information:</w:t>
      </w:r>
      <w:r w:rsidRPr="00CE0424">
        <w:rPr>
          <w:rFonts w:ascii="Arial" w:eastAsia="Times New Roman" w:hAnsi="Arial" w:cs="Arial"/>
          <w:color w:val="333333"/>
          <w:sz w:val="18"/>
          <w:szCs w:val="24"/>
          <w:lang w:val="en-US" w:eastAsia="en-GB"/>
        </w:rPr>
        <w:t xml:space="preserve">  </w:t>
      </w:r>
    </w:p>
    <w:p w14:paraId="44B63465" w14:textId="77777777" w:rsidR="00507A89" w:rsidRPr="00CE0424" w:rsidRDefault="00507A89" w:rsidP="00507A89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18"/>
          <w:szCs w:val="24"/>
          <w:lang w:val="en-US" w:eastAsia="en-GB"/>
        </w:rPr>
      </w:pPr>
      <w:r w:rsidRPr="00CE0424">
        <w:rPr>
          <w:rFonts w:ascii="Arial" w:eastAsia="Times New Roman" w:hAnsi="Arial" w:cs="Arial"/>
          <w:iCs/>
          <w:color w:val="333333"/>
          <w:sz w:val="18"/>
          <w:szCs w:val="24"/>
          <w:lang w:val="en-US" w:eastAsia="en-GB"/>
        </w:rPr>
        <w:t xml:space="preserve">For additional information on Trelleborg solutions for all offshore and subsea markets, please call Ruth Clay, </w:t>
      </w:r>
      <w:r w:rsidRPr="00CE0424">
        <w:rPr>
          <w:rFonts w:ascii="Arial" w:eastAsia="Times New Roman" w:hAnsi="Arial" w:cs="Arial"/>
          <w:color w:val="333333"/>
          <w:sz w:val="18"/>
          <w:szCs w:val="24"/>
          <w:lang w:val="en-US" w:eastAsia="en-GB"/>
        </w:rPr>
        <w:t xml:space="preserve">Mobile: +12817405755; </w:t>
      </w:r>
      <w:hyperlink r:id="rId8" w:history="1">
        <w:r w:rsidRPr="00CE0424">
          <w:rPr>
            <w:rStyle w:val="Hyperlink"/>
            <w:rFonts w:ascii="Arial" w:eastAsia="Times New Roman" w:hAnsi="Arial" w:cs="Arial"/>
            <w:sz w:val="18"/>
            <w:szCs w:val="24"/>
            <w:lang w:val="en-US" w:eastAsia="en-GB"/>
          </w:rPr>
          <w:t>ruth.clay@trelleborg.com</w:t>
        </w:r>
      </w:hyperlink>
      <w:r w:rsidRPr="00CE0424">
        <w:rPr>
          <w:rFonts w:ascii="Arial" w:eastAsia="Times New Roman" w:hAnsi="Arial" w:cs="Arial"/>
          <w:color w:val="333333"/>
          <w:sz w:val="18"/>
          <w:szCs w:val="24"/>
          <w:lang w:val="en-US" w:eastAsia="en-GB"/>
        </w:rPr>
        <w:t xml:space="preserve">, </w:t>
      </w:r>
      <w:hyperlink r:id="rId9" w:history="1">
        <w:r w:rsidRPr="00CE0424">
          <w:rPr>
            <w:rStyle w:val="Hyperlink"/>
            <w:rFonts w:ascii="Arial" w:eastAsia="Times New Roman" w:hAnsi="Arial" w:cs="Arial"/>
            <w:sz w:val="18"/>
            <w:szCs w:val="24"/>
            <w:lang w:val="en-US" w:eastAsia="en-GB"/>
          </w:rPr>
          <w:t>@</w:t>
        </w:r>
        <w:proofErr w:type="spellStart"/>
        <w:r w:rsidRPr="00CE0424">
          <w:rPr>
            <w:rStyle w:val="Hyperlink"/>
            <w:rFonts w:ascii="Arial" w:eastAsia="Times New Roman" w:hAnsi="Arial" w:cs="Arial"/>
            <w:sz w:val="18"/>
            <w:szCs w:val="24"/>
            <w:lang w:val="en-US" w:eastAsia="en-GB"/>
          </w:rPr>
          <w:t>OffshoreInsight</w:t>
        </w:r>
        <w:proofErr w:type="spellEnd"/>
      </w:hyperlink>
      <w:r w:rsidRPr="00CE0424">
        <w:rPr>
          <w:rFonts w:ascii="Arial" w:eastAsia="Times New Roman" w:hAnsi="Arial" w:cs="Arial"/>
          <w:color w:val="333333"/>
          <w:sz w:val="18"/>
          <w:szCs w:val="24"/>
          <w:u w:val="single"/>
          <w:lang w:val="en-US" w:eastAsia="en-GB"/>
        </w:rPr>
        <w:t xml:space="preserve">, </w:t>
      </w:r>
      <w:hyperlink r:id="rId10" w:history="1">
        <w:r w:rsidRPr="00CE0424">
          <w:rPr>
            <w:rStyle w:val="Hyperlink"/>
            <w:rFonts w:ascii="Arial" w:eastAsia="Times New Roman" w:hAnsi="Arial" w:cs="Arial"/>
            <w:sz w:val="18"/>
            <w:szCs w:val="24"/>
            <w:lang w:val="en-US" w:eastAsia="en-GB"/>
          </w:rPr>
          <w:t>LinkedIn</w:t>
        </w:r>
      </w:hyperlink>
      <w:r w:rsidRPr="00CE0424">
        <w:rPr>
          <w:rFonts w:ascii="Arial" w:eastAsia="Times New Roman" w:hAnsi="Arial" w:cs="Arial"/>
          <w:color w:val="333333"/>
          <w:sz w:val="18"/>
          <w:szCs w:val="24"/>
          <w:lang w:val="en-US" w:eastAsia="en-GB"/>
        </w:rPr>
        <w:t xml:space="preserve">. </w:t>
      </w:r>
    </w:p>
    <w:p w14:paraId="1D04DA77" w14:textId="77777777" w:rsidR="00507A89" w:rsidRPr="00CE0424" w:rsidRDefault="00507A89" w:rsidP="00507A89">
      <w:pPr>
        <w:shd w:val="clear" w:color="auto" w:fill="FFFFFF"/>
        <w:spacing w:after="0" w:line="293" w:lineRule="atLeast"/>
        <w:rPr>
          <w:rFonts w:ascii="Arial" w:eastAsia="Times New Roman" w:hAnsi="Arial" w:cs="Arial"/>
          <w:b/>
          <w:iCs/>
          <w:color w:val="333333"/>
          <w:sz w:val="18"/>
          <w:szCs w:val="24"/>
          <w:lang w:val="en-US" w:eastAsia="en-GB"/>
        </w:rPr>
      </w:pPr>
    </w:p>
    <w:p w14:paraId="5E3DBD8D" w14:textId="77777777" w:rsidR="00507A89" w:rsidRPr="00CE0424" w:rsidRDefault="00507A89" w:rsidP="00507A89">
      <w:pPr>
        <w:shd w:val="clear" w:color="auto" w:fill="FFFFFF"/>
        <w:spacing w:after="0" w:line="293" w:lineRule="atLeast"/>
        <w:rPr>
          <w:rFonts w:ascii="Arial" w:eastAsia="Times New Roman" w:hAnsi="Arial" w:cs="Arial"/>
          <w:b/>
          <w:iCs/>
          <w:color w:val="333333"/>
          <w:sz w:val="18"/>
          <w:szCs w:val="24"/>
          <w:lang w:val="en-US" w:eastAsia="en-GB"/>
        </w:rPr>
      </w:pPr>
      <w:r w:rsidRPr="00CE0424">
        <w:rPr>
          <w:rFonts w:ascii="Arial" w:eastAsia="Times New Roman" w:hAnsi="Arial" w:cs="Arial"/>
          <w:b/>
          <w:iCs/>
          <w:color w:val="333333"/>
          <w:sz w:val="18"/>
          <w:szCs w:val="24"/>
          <w:lang w:val="en-US" w:eastAsia="en-GB"/>
        </w:rPr>
        <w:t xml:space="preserve">Notes to Editors: </w:t>
      </w:r>
    </w:p>
    <w:p w14:paraId="019DBE84" w14:textId="77777777" w:rsidR="00507A89" w:rsidRPr="00CE0424" w:rsidRDefault="00507A89" w:rsidP="00507A89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18"/>
          <w:szCs w:val="24"/>
          <w:lang w:val="en-US" w:eastAsia="en-GB"/>
        </w:rPr>
      </w:pPr>
      <w:r w:rsidRPr="00CE0424">
        <w:rPr>
          <w:rFonts w:ascii="Arial" w:eastAsia="Times New Roman" w:hAnsi="Arial" w:cs="Arial"/>
          <w:b/>
          <w:iCs/>
          <w:color w:val="333333"/>
          <w:sz w:val="18"/>
          <w:szCs w:val="24"/>
          <w:lang w:val="en-US" w:eastAsia="en-GB"/>
        </w:rPr>
        <w:t>Trelleborg’s offshore operation and Trelleborg Group</w:t>
      </w:r>
    </w:p>
    <w:p w14:paraId="1BA27DD6" w14:textId="77777777" w:rsidR="00507A89" w:rsidRPr="00CE0424" w:rsidRDefault="00507A89" w:rsidP="00507A89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18"/>
          <w:szCs w:val="24"/>
          <w:lang w:val="en-US" w:eastAsia="en-GB"/>
        </w:rPr>
      </w:pPr>
      <w:r w:rsidRPr="00CE0424">
        <w:rPr>
          <w:rFonts w:ascii="Arial" w:eastAsia="Times New Roman" w:hAnsi="Arial" w:cs="Arial"/>
          <w:color w:val="333333"/>
          <w:sz w:val="18"/>
          <w:szCs w:val="24"/>
          <w:lang w:val="en-US" w:eastAsia="en-GB"/>
        </w:rPr>
        <w:t>Using advanced polymer material technology, Trelleborg’s offshore operation provides high integrity solutions for the harshest and most demanding offshore environments. As part of the Trelleborg Offshore &amp; Construction</w:t>
      </w:r>
      <w:r w:rsidRPr="00CE0424" w:rsidDel="00EF649C">
        <w:rPr>
          <w:rFonts w:ascii="Arial" w:eastAsia="Times New Roman" w:hAnsi="Arial" w:cs="Arial"/>
          <w:color w:val="333333"/>
          <w:sz w:val="18"/>
          <w:szCs w:val="24"/>
          <w:lang w:val="en-US" w:eastAsia="en-GB"/>
        </w:rPr>
        <w:t xml:space="preserve"> </w:t>
      </w:r>
      <w:r w:rsidRPr="00CE0424">
        <w:rPr>
          <w:rFonts w:ascii="Arial" w:eastAsia="Times New Roman" w:hAnsi="Arial" w:cs="Arial"/>
          <w:color w:val="333333"/>
          <w:sz w:val="18"/>
          <w:szCs w:val="24"/>
          <w:lang w:val="en-US" w:eastAsia="en-GB"/>
        </w:rPr>
        <w:t xml:space="preserve">Business Area of Trelleborg Group, </w:t>
      </w:r>
      <w:r w:rsidRPr="00CE0424">
        <w:rPr>
          <w:rFonts w:ascii="Arial" w:eastAsia="Times New Roman" w:hAnsi="Arial" w:cs="Arial"/>
          <w:b/>
          <w:color w:val="333333"/>
          <w:sz w:val="18"/>
          <w:szCs w:val="24"/>
          <w:lang w:val="en-US" w:eastAsia="en-GB"/>
        </w:rPr>
        <w:t>Trelleborg’s offshore operation</w:t>
      </w:r>
      <w:r w:rsidRPr="00CE0424">
        <w:rPr>
          <w:rFonts w:ascii="Arial" w:eastAsia="Times New Roman" w:hAnsi="Arial" w:cs="Arial"/>
          <w:color w:val="333333"/>
          <w:sz w:val="18"/>
          <w:szCs w:val="24"/>
          <w:lang w:val="en-US" w:eastAsia="en-GB"/>
        </w:rPr>
        <w:t xml:space="preserve"> specializes in the development and production of polymer and syntactic </w:t>
      </w:r>
      <w:r w:rsidRPr="00CE0424">
        <w:rPr>
          <w:rFonts w:ascii="Arial" w:eastAsia="Times New Roman" w:hAnsi="Arial" w:cs="Arial"/>
          <w:noProof/>
          <w:color w:val="333333"/>
          <w:sz w:val="18"/>
          <w:szCs w:val="24"/>
          <w:lang w:val="en-US" w:eastAsia="en-GB"/>
        </w:rPr>
        <w:t>foam based</w:t>
      </w:r>
      <w:r w:rsidRPr="00CE0424">
        <w:rPr>
          <w:rFonts w:ascii="Arial" w:eastAsia="Times New Roman" w:hAnsi="Arial" w:cs="Arial"/>
          <w:color w:val="333333"/>
          <w:sz w:val="18"/>
          <w:szCs w:val="24"/>
          <w:lang w:val="en-US" w:eastAsia="en-GB"/>
        </w:rPr>
        <w:t xml:space="preserve"> seismic, marine, buoyancy, cable protection and thermal insulation products, as well as rubber-based passive and active fire protection solutions for the offshore industry. </w:t>
      </w:r>
      <w:r w:rsidRPr="00CE0424">
        <w:rPr>
          <w:rFonts w:ascii="Arial" w:eastAsia="Times New Roman" w:hAnsi="Arial" w:cs="Arial"/>
          <w:iCs/>
          <w:color w:val="333333"/>
          <w:sz w:val="18"/>
          <w:szCs w:val="24"/>
          <w:lang w:val="en-US" w:eastAsia="en-GB"/>
        </w:rPr>
        <w:t>Within its portfolio are some long established and respected brands including, CRP, OCP, Viking and Emerson &amp; Cuming</w:t>
      </w:r>
      <w:r w:rsidRPr="00CE0424">
        <w:rPr>
          <w:rFonts w:ascii="Arial" w:eastAsia="Times New Roman" w:hAnsi="Arial" w:cs="Arial"/>
          <w:color w:val="333333"/>
          <w:sz w:val="18"/>
          <w:szCs w:val="24"/>
          <w:lang w:val="en-US" w:eastAsia="en-GB"/>
        </w:rPr>
        <w:t xml:space="preserve">. Trelleborg’s offshore operation has been providing innovative solutions to the industry for over 30 years. </w:t>
      </w:r>
      <w:hyperlink r:id="rId11" w:history="1">
        <w:r w:rsidRPr="00CE0424">
          <w:rPr>
            <w:rStyle w:val="Hyperlink"/>
            <w:rFonts w:ascii="Arial" w:eastAsia="Times New Roman" w:hAnsi="Arial" w:cs="Arial"/>
            <w:sz w:val="18"/>
            <w:szCs w:val="24"/>
            <w:lang w:val="en-US" w:eastAsia="en-GB"/>
          </w:rPr>
          <w:t>www.trelleborg.com/offshore</w:t>
        </w:r>
      </w:hyperlink>
    </w:p>
    <w:p w14:paraId="43C230D7" w14:textId="77777777" w:rsidR="00507A89" w:rsidRPr="00CE0424" w:rsidRDefault="00507A89" w:rsidP="00507A89">
      <w:pPr>
        <w:shd w:val="clear" w:color="auto" w:fill="FFFFFF"/>
        <w:spacing w:after="0" w:line="293" w:lineRule="atLeast"/>
        <w:rPr>
          <w:rFonts w:ascii="Arial" w:eastAsia="Times New Roman" w:hAnsi="Arial" w:cs="Arial"/>
          <w:bCs/>
          <w:iCs/>
          <w:color w:val="333333"/>
          <w:sz w:val="18"/>
          <w:szCs w:val="24"/>
          <w:lang w:val="en-US" w:eastAsia="en-GB"/>
        </w:rPr>
      </w:pPr>
      <w:r w:rsidRPr="00CE0424">
        <w:rPr>
          <w:rFonts w:ascii="Arial" w:eastAsia="Times New Roman" w:hAnsi="Arial" w:cs="Arial"/>
          <w:b/>
          <w:bCs/>
          <w:iCs/>
          <w:color w:val="333333"/>
          <w:sz w:val="18"/>
          <w:szCs w:val="24"/>
          <w:lang w:val="en-US" w:eastAsia="en-GB"/>
        </w:rPr>
        <w:t xml:space="preserve">Trelleborg </w:t>
      </w:r>
      <w:r w:rsidRPr="00CE0424">
        <w:rPr>
          <w:rFonts w:ascii="Arial" w:eastAsia="Times New Roman" w:hAnsi="Arial" w:cs="Arial"/>
          <w:bCs/>
          <w:iCs/>
          <w:color w:val="333333"/>
          <w:sz w:val="18"/>
          <w:szCs w:val="24"/>
          <w:lang w:val="en-US" w:eastAsia="en-GB"/>
        </w:rPr>
        <w:t xml:space="preserve">is a world leader in engineered polymer solutions that seal, damp and protect critical applications in demanding environments. Its innovative solutions accelerate performance for customers in a sustainable way. The Trelleborg Group has annual sales of SEK 31 billion (EUR 3.23 billion, USD 3.60 billion) and operations in about 50 countries. The Group comprises five business areas: Trelleborg Coated Systems, Trelleborg Industrial Solutions, Trelleborg Offshore &amp; Construction, Trelleborg Sealing Solutions and Trelleborg Wheel Systems, and the operations of </w:t>
      </w:r>
      <w:proofErr w:type="spellStart"/>
      <w:r w:rsidRPr="00CE0424">
        <w:rPr>
          <w:rFonts w:ascii="Arial" w:eastAsia="Times New Roman" w:hAnsi="Arial" w:cs="Arial"/>
          <w:bCs/>
          <w:iCs/>
          <w:color w:val="333333"/>
          <w:sz w:val="18"/>
          <w:szCs w:val="24"/>
          <w:lang w:val="en-US" w:eastAsia="en-GB"/>
        </w:rPr>
        <w:t>Rubena</w:t>
      </w:r>
      <w:proofErr w:type="spellEnd"/>
      <w:r w:rsidRPr="00CE0424">
        <w:rPr>
          <w:rFonts w:ascii="Arial" w:eastAsia="Times New Roman" w:hAnsi="Arial" w:cs="Arial"/>
          <w:bCs/>
          <w:iCs/>
          <w:color w:val="333333"/>
          <w:sz w:val="18"/>
          <w:szCs w:val="24"/>
          <w:lang w:val="en-US" w:eastAsia="en-GB"/>
        </w:rPr>
        <w:t xml:space="preserve"> and </w:t>
      </w:r>
      <w:r w:rsidRPr="00CE0424">
        <w:rPr>
          <w:rFonts w:ascii="Arial" w:eastAsia="Times New Roman" w:hAnsi="Arial" w:cs="Arial"/>
          <w:bCs/>
          <w:iCs/>
          <w:noProof/>
          <w:color w:val="333333"/>
          <w:sz w:val="18"/>
          <w:szCs w:val="24"/>
          <w:lang w:val="en-US" w:eastAsia="en-GB"/>
        </w:rPr>
        <w:t>Savatech</w:t>
      </w:r>
      <w:r w:rsidRPr="00CE0424">
        <w:rPr>
          <w:rFonts w:ascii="Arial" w:eastAsia="Times New Roman" w:hAnsi="Arial" w:cs="Arial"/>
          <w:bCs/>
          <w:iCs/>
          <w:color w:val="333333"/>
          <w:sz w:val="18"/>
          <w:szCs w:val="24"/>
          <w:lang w:val="en-US" w:eastAsia="en-GB"/>
        </w:rPr>
        <w:t xml:space="preserve">. The Trelleborg share has been listed on the Stock Exchange since 1964 and is listed on Nasdaq Stockholm, Large Cap. www.trelleborg.com. </w:t>
      </w:r>
    </w:p>
    <w:p w14:paraId="0BD892FF" w14:textId="77777777" w:rsidR="00507A89" w:rsidRPr="00CE0424" w:rsidRDefault="00507A89" w:rsidP="00507A89">
      <w:pPr>
        <w:shd w:val="clear" w:color="auto" w:fill="FFFFFF"/>
        <w:spacing w:after="0" w:line="293" w:lineRule="atLeast"/>
        <w:rPr>
          <w:rFonts w:ascii="Arial" w:eastAsia="Times New Roman" w:hAnsi="Arial" w:cs="Arial"/>
          <w:bCs/>
          <w:iCs/>
          <w:color w:val="333333"/>
          <w:sz w:val="20"/>
          <w:szCs w:val="24"/>
          <w:lang w:val="en-US" w:eastAsia="en-GB"/>
        </w:rPr>
      </w:pPr>
    </w:p>
    <w:p w14:paraId="0E8BE534" w14:textId="77777777" w:rsidR="00507A89" w:rsidRPr="00CE0424" w:rsidRDefault="00507A89" w:rsidP="00507A89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4"/>
          <w:lang w:val="en-US" w:eastAsia="en-GB"/>
        </w:rPr>
      </w:pPr>
    </w:p>
    <w:p w14:paraId="27E4C7F2" w14:textId="77777777" w:rsidR="00883768" w:rsidRPr="00CE0424" w:rsidRDefault="00883768" w:rsidP="00C704C1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4"/>
          <w:lang w:val="en-US" w:eastAsia="en-GB"/>
        </w:rPr>
      </w:pPr>
    </w:p>
    <w:sectPr w:rsidR="00883768" w:rsidRPr="00CE0424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77CA16" w14:textId="77777777" w:rsidR="005005D3" w:rsidRDefault="005005D3" w:rsidP="00F74903">
      <w:pPr>
        <w:spacing w:after="0" w:line="240" w:lineRule="auto"/>
      </w:pPr>
      <w:r>
        <w:separator/>
      </w:r>
    </w:p>
  </w:endnote>
  <w:endnote w:type="continuationSeparator" w:id="0">
    <w:p w14:paraId="2975287F" w14:textId="77777777" w:rsidR="005005D3" w:rsidRDefault="005005D3" w:rsidP="00F74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57387B" w14:textId="77777777" w:rsidR="005005D3" w:rsidRDefault="005005D3" w:rsidP="00F74903">
      <w:pPr>
        <w:spacing w:after="0" w:line="240" w:lineRule="auto"/>
      </w:pPr>
      <w:r>
        <w:separator/>
      </w:r>
    </w:p>
  </w:footnote>
  <w:footnote w:type="continuationSeparator" w:id="0">
    <w:p w14:paraId="153B31CF" w14:textId="77777777" w:rsidR="005005D3" w:rsidRDefault="005005D3" w:rsidP="00F74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19870D" w14:textId="5171678C" w:rsidR="00F74903" w:rsidRDefault="00F74903" w:rsidP="00F74903">
    <w:pPr>
      <w:pStyle w:val="Header"/>
      <w:jc w:val="center"/>
    </w:pPr>
    <w:r>
      <w:rPr>
        <w:noProof/>
        <w:lang w:val="en-US"/>
      </w:rPr>
      <w:drawing>
        <wp:inline distT="0" distB="0" distL="0" distR="0" wp14:anchorId="069E4865" wp14:editId="5A90B2BC">
          <wp:extent cx="1447800" cy="609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ellebor Corporate logo RGB _100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AC9EE31" w14:textId="77777777" w:rsidR="00F74903" w:rsidRDefault="00F74903" w:rsidP="00F74903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KwNDE3MzMwNzIwMDZS0lEKTi0uzszPAykwqQUAW8SXTSwAAAA="/>
  </w:docVars>
  <w:rsids>
    <w:rsidRoot w:val="00C704C1"/>
    <w:rsid w:val="0002756B"/>
    <w:rsid w:val="00060991"/>
    <w:rsid w:val="00060D86"/>
    <w:rsid w:val="00076AAD"/>
    <w:rsid w:val="000A7289"/>
    <w:rsid w:val="00195BFC"/>
    <w:rsid w:val="001C450F"/>
    <w:rsid w:val="0022760F"/>
    <w:rsid w:val="00236D09"/>
    <w:rsid w:val="0028677A"/>
    <w:rsid w:val="00352138"/>
    <w:rsid w:val="003E5E2F"/>
    <w:rsid w:val="004D70B4"/>
    <w:rsid w:val="005005D3"/>
    <w:rsid w:val="00506908"/>
    <w:rsid w:val="00507A89"/>
    <w:rsid w:val="005A25CB"/>
    <w:rsid w:val="005A61A7"/>
    <w:rsid w:val="005D5295"/>
    <w:rsid w:val="006E5FF6"/>
    <w:rsid w:val="007D5C02"/>
    <w:rsid w:val="008422F9"/>
    <w:rsid w:val="00874248"/>
    <w:rsid w:val="008743F7"/>
    <w:rsid w:val="00883768"/>
    <w:rsid w:val="008D7191"/>
    <w:rsid w:val="008E1013"/>
    <w:rsid w:val="009C0AA4"/>
    <w:rsid w:val="00A15FD6"/>
    <w:rsid w:val="00A367F1"/>
    <w:rsid w:val="00AD692F"/>
    <w:rsid w:val="00AE7ECB"/>
    <w:rsid w:val="00B13AF2"/>
    <w:rsid w:val="00BE011E"/>
    <w:rsid w:val="00C00037"/>
    <w:rsid w:val="00C25833"/>
    <w:rsid w:val="00C704C1"/>
    <w:rsid w:val="00CE0424"/>
    <w:rsid w:val="00D6198A"/>
    <w:rsid w:val="00F7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B39AA3"/>
  <w15:chartTrackingRefBased/>
  <w15:docId w15:val="{1CC947A4-306A-4AD8-8A44-FD359F4B5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7424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619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19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19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19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19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98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749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903"/>
  </w:style>
  <w:style w:type="paragraph" w:styleId="Footer">
    <w:name w:val="footer"/>
    <w:basedOn w:val="Normal"/>
    <w:link w:val="FooterChar"/>
    <w:uiPriority w:val="99"/>
    <w:unhideWhenUsed/>
    <w:rsid w:val="00F749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9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0282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0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th.clay@trelleborg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relleborg.com/en/offshore/resources/api--17l--certificates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trelleborg.com/offshor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linkedin.com/company/trelleborg-offsho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OffshoreInsigh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22A05-6788-486A-802B-8ADFE30B8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James</dc:creator>
  <cp:keywords/>
  <dc:description/>
  <cp:lastModifiedBy>Ruth Clay</cp:lastModifiedBy>
  <cp:revision>3</cp:revision>
  <cp:lastPrinted>2017-11-03T15:23:00Z</cp:lastPrinted>
  <dcterms:created xsi:type="dcterms:W3CDTF">2017-10-24T12:56:00Z</dcterms:created>
  <dcterms:modified xsi:type="dcterms:W3CDTF">2017-11-03T15:24:00Z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do_DocID">
    <vt:lpwstr>c599824f-8fe5-49af-8cd2-d6a2bf1ab83a</vt:lpwstr>
  </property>
</Properties>
</file>