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EC5CB" w14:textId="00F9D779" w:rsidR="00537CD1" w:rsidRDefault="00537CD1" w:rsidP="00537CD1">
      <w:pPr>
        <w:jc w:val="right"/>
        <w:rPr>
          <w:rFonts w:ascii="Arial" w:hAnsi="Arial" w:cs="Arial"/>
          <w:b/>
          <w:sz w:val="24"/>
          <w:lang w:val="en-GB"/>
        </w:rPr>
      </w:pPr>
      <w:r>
        <w:rPr>
          <w:rFonts w:ascii="Arial" w:hAnsi="Arial" w:cs="Arial"/>
          <w:b/>
          <w:sz w:val="24"/>
          <w:lang w:val="en-GB"/>
        </w:rPr>
        <w:t>August 2017</w:t>
      </w:r>
    </w:p>
    <w:p w14:paraId="34F6F3F5" w14:textId="77777777" w:rsidR="00537CD1" w:rsidRDefault="00537CD1" w:rsidP="0028242C">
      <w:pPr>
        <w:jc w:val="center"/>
        <w:rPr>
          <w:rFonts w:ascii="Arial" w:hAnsi="Arial" w:cs="Arial"/>
          <w:b/>
          <w:sz w:val="24"/>
          <w:lang w:val="en-GB"/>
        </w:rPr>
      </w:pPr>
    </w:p>
    <w:p w14:paraId="0859B4B5" w14:textId="33996200" w:rsidR="006F3D93" w:rsidRPr="00BB3E28" w:rsidRDefault="00BB3E28" w:rsidP="0028242C">
      <w:pPr>
        <w:jc w:val="center"/>
        <w:rPr>
          <w:rFonts w:ascii="Arial" w:hAnsi="Arial" w:cs="Arial"/>
          <w:b/>
          <w:sz w:val="24"/>
          <w:lang w:val="en-GB"/>
        </w:rPr>
      </w:pPr>
      <w:r w:rsidRPr="00BB3E28">
        <w:rPr>
          <w:rFonts w:ascii="Arial" w:hAnsi="Arial" w:cs="Arial"/>
          <w:b/>
          <w:sz w:val="24"/>
          <w:lang w:val="en-GB"/>
        </w:rPr>
        <w:t>Accelerat</w:t>
      </w:r>
      <w:r w:rsidR="00C75362">
        <w:rPr>
          <w:rFonts w:ascii="Arial" w:hAnsi="Arial" w:cs="Arial"/>
          <w:b/>
          <w:sz w:val="24"/>
          <w:lang w:val="en-GB"/>
        </w:rPr>
        <w:t>ing</w:t>
      </w:r>
      <w:r w:rsidR="00A4737F" w:rsidRPr="00BB3E28">
        <w:rPr>
          <w:rFonts w:ascii="Arial" w:hAnsi="Arial" w:cs="Arial"/>
          <w:b/>
          <w:sz w:val="24"/>
          <w:lang w:val="en-GB"/>
        </w:rPr>
        <w:t xml:space="preserve"> </w:t>
      </w:r>
      <w:r w:rsidRPr="00BB3E28">
        <w:rPr>
          <w:rFonts w:ascii="Arial" w:hAnsi="Arial" w:cs="Arial"/>
          <w:b/>
          <w:sz w:val="24"/>
          <w:lang w:val="en-GB"/>
        </w:rPr>
        <w:t>Renewables Development Th</w:t>
      </w:r>
      <w:r w:rsidR="009E6901">
        <w:rPr>
          <w:rFonts w:ascii="Arial" w:hAnsi="Arial" w:cs="Arial"/>
          <w:b/>
          <w:sz w:val="24"/>
          <w:lang w:val="en-GB"/>
        </w:rPr>
        <w:t>r</w:t>
      </w:r>
      <w:bookmarkStart w:id="0" w:name="_GoBack"/>
      <w:bookmarkEnd w:id="0"/>
      <w:r w:rsidRPr="00BB3E28">
        <w:rPr>
          <w:rFonts w:ascii="Arial" w:hAnsi="Arial" w:cs="Arial"/>
          <w:b/>
          <w:sz w:val="24"/>
          <w:lang w:val="en-GB"/>
        </w:rPr>
        <w:t>ough Knowledge Transfer</w:t>
      </w:r>
    </w:p>
    <w:p w14:paraId="747627DE" w14:textId="77777777" w:rsidR="00A4737F" w:rsidRPr="00C27CFB" w:rsidRDefault="00A4737F" w:rsidP="00DF5CC8">
      <w:pPr>
        <w:rPr>
          <w:rFonts w:ascii="Arial" w:hAnsi="Arial" w:cs="Arial"/>
          <w:sz w:val="24"/>
          <w:lang w:val="en-GB"/>
        </w:rPr>
      </w:pPr>
    </w:p>
    <w:p w14:paraId="742B0E48" w14:textId="2454EF4D" w:rsidR="0028242C" w:rsidRPr="00C27CFB" w:rsidRDefault="00AB4697" w:rsidP="00DF5CC8">
      <w:pPr>
        <w:autoSpaceDE w:val="0"/>
        <w:autoSpaceDN w:val="0"/>
        <w:adjustRightInd w:val="0"/>
        <w:spacing w:after="240"/>
        <w:rPr>
          <w:rFonts w:ascii="Arial" w:hAnsi="Arial" w:cs="Arial"/>
          <w:sz w:val="24"/>
        </w:rPr>
      </w:pPr>
      <w:r>
        <w:rPr>
          <w:rFonts w:ascii="Arial" w:hAnsi="Arial" w:cs="Arial"/>
          <w:sz w:val="24"/>
        </w:rPr>
        <w:t xml:space="preserve">Trelleborg will be sharing its offshore expertise with </w:t>
      </w:r>
      <w:r w:rsidR="0087542D">
        <w:rPr>
          <w:rFonts w:ascii="Arial" w:hAnsi="Arial" w:cs="Arial"/>
          <w:sz w:val="24"/>
        </w:rPr>
        <w:t>the renewables industry when</w:t>
      </w:r>
      <w:r>
        <w:rPr>
          <w:rFonts w:ascii="Arial" w:hAnsi="Arial" w:cs="Arial"/>
          <w:sz w:val="24"/>
        </w:rPr>
        <w:t xml:space="preserve"> </w:t>
      </w:r>
      <w:r w:rsidR="0028242C" w:rsidRPr="00C27CFB">
        <w:rPr>
          <w:rFonts w:ascii="Arial" w:hAnsi="Arial" w:cs="Arial"/>
          <w:sz w:val="24"/>
        </w:rPr>
        <w:t>Phil Walsh, Business Development Manager at Trelleborg’s offshore operation in Houston</w:t>
      </w:r>
      <w:r w:rsidR="00B2005E">
        <w:rPr>
          <w:rFonts w:ascii="Arial" w:hAnsi="Arial" w:cs="Arial"/>
          <w:sz w:val="24"/>
        </w:rPr>
        <w:t>,</w:t>
      </w:r>
      <w:r w:rsidR="0028242C" w:rsidRPr="00C27CFB">
        <w:rPr>
          <w:rFonts w:ascii="Arial" w:hAnsi="Arial" w:cs="Arial"/>
          <w:sz w:val="24"/>
        </w:rPr>
        <w:t xml:space="preserve"> is a panelist at this year’s Offshore Wind Executive Summit</w:t>
      </w:r>
      <w:r w:rsidR="0087542D">
        <w:rPr>
          <w:rFonts w:ascii="Arial" w:hAnsi="Arial" w:cs="Arial"/>
          <w:sz w:val="24"/>
        </w:rPr>
        <w:t xml:space="preserve">, which takes place from </w:t>
      </w:r>
      <w:r w:rsidR="0028242C" w:rsidRPr="00C27CFB">
        <w:rPr>
          <w:rFonts w:ascii="Arial" w:hAnsi="Arial" w:cs="Arial"/>
          <w:sz w:val="24"/>
        </w:rPr>
        <w:t>August 9-10 in Houston</w:t>
      </w:r>
      <w:r w:rsidR="0087542D">
        <w:rPr>
          <w:rFonts w:ascii="Arial" w:hAnsi="Arial" w:cs="Arial"/>
          <w:sz w:val="24"/>
        </w:rPr>
        <w:t>,</w:t>
      </w:r>
      <w:r w:rsidR="0028242C" w:rsidRPr="00C27CFB">
        <w:rPr>
          <w:rFonts w:ascii="Arial" w:hAnsi="Arial" w:cs="Arial"/>
          <w:sz w:val="24"/>
        </w:rPr>
        <w:t xml:space="preserve"> Texas</w:t>
      </w:r>
      <w:r w:rsidR="0087542D">
        <w:rPr>
          <w:rFonts w:ascii="Arial" w:hAnsi="Arial" w:cs="Arial"/>
          <w:sz w:val="24"/>
        </w:rPr>
        <w:t>. He will</w:t>
      </w:r>
      <w:r w:rsidR="0028242C" w:rsidRPr="00C27CFB">
        <w:rPr>
          <w:rFonts w:ascii="Arial" w:hAnsi="Arial" w:cs="Arial"/>
          <w:sz w:val="24"/>
        </w:rPr>
        <w:t xml:space="preserve"> </w:t>
      </w:r>
      <w:r w:rsidR="0087542D">
        <w:rPr>
          <w:rFonts w:ascii="Arial" w:hAnsi="Arial" w:cs="Arial"/>
          <w:sz w:val="24"/>
        </w:rPr>
        <w:t>focus</w:t>
      </w:r>
      <w:r w:rsidR="0028242C" w:rsidRPr="00C27CFB">
        <w:rPr>
          <w:rFonts w:ascii="Arial" w:hAnsi="Arial" w:cs="Arial"/>
          <w:sz w:val="24"/>
        </w:rPr>
        <w:t xml:space="preserve"> </w:t>
      </w:r>
      <w:r w:rsidR="0087542D">
        <w:rPr>
          <w:rFonts w:ascii="Arial" w:hAnsi="Arial" w:cs="Arial"/>
          <w:sz w:val="24"/>
        </w:rPr>
        <w:t xml:space="preserve">on </w:t>
      </w:r>
      <w:r w:rsidR="0028242C" w:rsidRPr="00C27CFB">
        <w:rPr>
          <w:rFonts w:ascii="Arial" w:hAnsi="Arial" w:cs="Arial"/>
          <w:sz w:val="24"/>
        </w:rPr>
        <w:t xml:space="preserve">the </w:t>
      </w:r>
      <w:r w:rsidR="0087542D">
        <w:rPr>
          <w:rFonts w:ascii="Arial" w:hAnsi="Arial" w:cs="Arial"/>
          <w:sz w:val="24"/>
        </w:rPr>
        <w:t>p</w:t>
      </w:r>
      <w:r w:rsidR="0087542D" w:rsidRPr="00C27CFB">
        <w:rPr>
          <w:rFonts w:ascii="Arial" w:hAnsi="Arial" w:cs="Arial"/>
          <w:sz w:val="24"/>
        </w:rPr>
        <w:t xml:space="preserve">arallels </w:t>
      </w:r>
      <w:r w:rsidR="0087542D">
        <w:rPr>
          <w:rFonts w:ascii="Arial" w:hAnsi="Arial" w:cs="Arial"/>
          <w:sz w:val="24"/>
        </w:rPr>
        <w:t>between</w:t>
      </w:r>
      <w:r w:rsidR="0087542D" w:rsidRPr="00C27CFB">
        <w:rPr>
          <w:rFonts w:ascii="Arial" w:hAnsi="Arial" w:cs="Arial"/>
          <w:sz w:val="24"/>
        </w:rPr>
        <w:t xml:space="preserve"> </w:t>
      </w:r>
      <w:r w:rsidR="0087542D">
        <w:rPr>
          <w:rFonts w:ascii="Arial" w:hAnsi="Arial" w:cs="Arial"/>
          <w:sz w:val="24"/>
        </w:rPr>
        <w:t>w</w:t>
      </w:r>
      <w:r w:rsidR="0087542D" w:rsidRPr="00C27CFB">
        <w:rPr>
          <w:rFonts w:ascii="Arial" w:hAnsi="Arial" w:cs="Arial"/>
          <w:sz w:val="24"/>
        </w:rPr>
        <w:t>ind</w:t>
      </w:r>
      <w:r w:rsidR="0087542D">
        <w:rPr>
          <w:rFonts w:ascii="Arial" w:hAnsi="Arial" w:cs="Arial"/>
          <w:sz w:val="24"/>
        </w:rPr>
        <w:t xml:space="preserve"> energy</w:t>
      </w:r>
      <w:r w:rsidR="0087542D" w:rsidRPr="00C27CFB">
        <w:rPr>
          <w:rFonts w:ascii="Arial" w:hAnsi="Arial" w:cs="Arial"/>
          <w:sz w:val="24"/>
        </w:rPr>
        <w:t xml:space="preserve"> </w:t>
      </w:r>
      <w:r w:rsidR="00C27CFB" w:rsidRPr="00C27CFB">
        <w:rPr>
          <w:rFonts w:ascii="Arial" w:hAnsi="Arial" w:cs="Arial"/>
          <w:sz w:val="24"/>
        </w:rPr>
        <w:t>and</w:t>
      </w:r>
      <w:r w:rsidR="0028242C" w:rsidRPr="00C27CFB">
        <w:rPr>
          <w:rFonts w:ascii="Arial" w:hAnsi="Arial" w:cs="Arial"/>
          <w:sz w:val="24"/>
        </w:rPr>
        <w:t xml:space="preserve"> </w:t>
      </w:r>
      <w:r w:rsidR="0087542D">
        <w:rPr>
          <w:rFonts w:ascii="Arial" w:hAnsi="Arial" w:cs="Arial"/>
          <w:sz w:val="24"/>
        </w:rPr>
        <w:t>o</w:t>
      </w:r>
      <w:r w:rsidR="0087542D" w:rsidRPr="00C27CFB">
        <w:rPr>
          <w:rFonts w:ascii="Arial" w:hAnsi="Arial" w:cs="Arial"/>
          <w:sz w:val="24"/>
        </w:rPr>
        <w:t xml:space="preserve">il </w:t>
      </w:r>
      <w:r w:rsidR="0028242C" w:rsidRPr="00C27CFB">
        <w:rPr>
          <w:rFonts w:ascii="Arial" w:hAnsi="Arial" w:cs="Arial"/>
          <w:sz w:val="24"/>
        </w:rPr>
        <w:t xml:space="preserve">and </w:t>
      </w:r>
      <w:r w:rsidR="0087542D">
        <w:rPr>
          <w:rFonts w:ascii="Arial" w:hAnsi="Arial" w:cs="Arial"/>
          <w:sz w:val="24"/>
        </w:rPr>
        <w:t>g</w:t>
      </w:r>
      <w:r w:rsidR="0087542D" w:rsidRPr="00C27CFB">
        <w:rPr>
          <w:rFonts w:ascii="Arial" w:hAnsi="Arial" w:cs="Arial"/>
          <w:sz w:val="24"/>
        </w:rPr>
        <w:t>as</w:t>
      </w:r>
      <w:r w:rsidR="0087542D">
        <w:rPr>
          <w:rFonts w:ascii="Arial" w:hAnsi="Arial" w:cs="Arial"/>
          <w:sz w:val="24"/>
        </w:rPr>
        <w:t xml:space="preserve"> operations, discussing the way that oil and gas experience can benefit wind energy operations</w:t>
      </w:r>
      <w:r w:rsidR="00C27CFB" w:rsidRPr="00C27CFB">
        <w:rPr>
          <w:rFonts w:ascii="Arial" w:hAnsi="Arial" w:cs="Arial"/>
          <w:sz w:val="24"/>
        </w:rPr>
        <w:t xml:space="preserve">. </w:t>
      </w:r>
    </w:p>
    <w:p w14:paraId="716CF5FB" w14:textId="5B6D8D24" w:rsidR="006F3D93" w:rsidRPr="00C27CFB" w:rsidRDefault="00C27CFB" w:rsidP="00DF5CC8">
      <w:pPr>
        <w:autoSpaceDE w:val="0"/>
        <w:autoSpaceDN w:val="0"/>
        <w:adjustRightInd w:val="0"/>
        <w:spacing w:after="240"/>
        <w:rPr>
          <w:rFonts w:ascii="Arial" w:hAnsi="Arial" w:cs="Arial"/>
          <w:sz w:val="24"/>
        </w:rPr>
      </w:pPr>
      <w:r w:rsidRPr="00C27CFB">
        <w:rPr>
          <w:rFonts w:ascii="Arial" w:hAnsi="Arial" w:cs="Arial"/>
          <w:sz w:val="24"/>
        </w:rPr>
        <w:t>Walsh states: “</w:t>
      </w:r>
      <w:r w:rsidR="0087542D" w:rsidRPr="00C27CFB">
        <w:rPr>
          <w:rFonts w:ascii="Arial" w:hAnsi="Arial" w:cs="Arial"/>
          <w:sz w:val="24"/>
        </w:rPr>
        <w:t xml:space="preserve">The way the world thinks about renewable energy has transformed. It is no longer just a concept but a reality. </w:t>
      </w:r>
      <w:r w:rsidRPr="00C27CFB">
        <w:rPr>
          <w:rFonts w:ascii="Arial" w:hAnsi="Arial" w:cs="Arial"/>
          <w:sz w:val="24"/>
        </w:rPr>
        <w:t>W</w:t>
      </w:r>
      <w:r w:rsidR="00D10D37" w:rsidRPr="00C27CFB">
        <w:rPr>
          <w:rFonts w:ascii="Arial" w:hAnsi="Arial" w:cs="Arial"/>
          <w:sz w:val="24"/>
        </w:rPr>
        <w:t>ind power is becoming increasingly popular, and forward-looking companies</w:t>
      </w:r>
      <w:r w:rsidRPr="00C27CFB">
        <w:rPr>
          <w:rFonts w:ascii="Arial" w:hAnsi="Arial" w:cs="Arial"/>
          <w:sz w:val="24"/>
        </w:rPr>
        <w:t xml:space="preserve">, like Trelleborg, </w:t>
      </w:r>
      <w:r w:rsidR="00D10D37" w:rsidRPr="00C27CFB">
        <w:rPr>
          <w:rFonts w:ascii="Arial" w:hAnsi="Arial" w:cs="Arial"/>
          <w:sz w:val="24"/>
        </w:rPr>
        <w:t>are adapting oil and gas solutions for use in the renewables sector</w:t>
      </w:r>
      <w:r w:rsidRPr="00C27CFB">
        <w:rPr>
          <w:rFonts w:ascii="Arial" w:hAnsi="Arial" w:cs="Arial"/>
          <w:sz w:val="24"/>
        </w:rPr>
        <w:t>. B</w:t>
      </w:r>
      <w:r w:rsidR="00D10D37" w:rsidRPr="00C27CFB">
        <w:rPr>
          <w:rFonts w:ascii="Arial" w:hAnsi="Arial" w:cs="Arial"/>
          <w:sz w:val="24"/>
        </w:rPr>
        <w:t>y transferring oil and gas industry knowledge and expertise t</w:t>
      </w:r>
      <w:r w:rsidRPr="00C27CFB">
        <w:rPr>
          <w:rFonts w:ascii="Arial" w:hAnsi="Arial" w:cs="Arial"/>
          <w:sz w:val="24"/>
        </w:rPr>
        <w:t>o renewable energy we can shorten the development time for new concepts.</w:t>
      </w:r>
    </w:p>
    <w:p w14:paraId="7C2590E5" w14:textId="013497AA" w:rsidR="006F3D93" w:rsidRPr="00C27CFB" w:rsidRDefault="00C27CFB" w:rsidP="00DF5CC8">
      <w:pPr>
        <w:autoSpaceDE w:val="0"/>
        <w:autoSpaceDN w:val="0"/>
        <w:adjustRightInd w:val="0"/>
        <w:spacing w:after="240"/>
        <w:rPr>
          <w:rFonts w:ascii="Arial" w:hAnsi="Arial" w:cs="Arial"/>
          <w:sz w:val="24"/>
        </w:rPr>
      </w:pPr>
      <w:r w:rsidRPr="00C27CFB">
        <w:rPr>
          <w:rFonts w:ascii="Arial" w:hAnsi="Arial" w:cs="Arial"/>
          <w:sz w:val="24"/>
        </w:rPr>
        <w:t>“I believe t</w:t>
      </w:r>
      <w:r w:rsidR="00D10D37" w:rsidRPr="00C27CFB">
        <w:rPr>
          <w:rFonts w:ascii="Arial" w:hAnsi="Arial" w:cs="Arial"/>
          <w:sz w:val="24"/>
        </w:rPr>
        <w:t xml:space="preserve">he offshore oil industry can </w:t>
      </w:r>
      <w:r w:rsidR="0087542D">
        <w:rPr>
          <w:rFonts w:ascii="Arial" w:hAnsi="Arial" w:cs="Arial"/>
          <w:sz w:val="24"/>
        </w:rPr>
        <w:t xml:space="preserve">contribute in </w:t>
      </w:r>
      <w:r w:rsidR="00D10D37" w:rsidRPr="00C27CFB">
        <w:rPr>
          <w:rFonts w:ascii="Arial" w:hAnsi="Arial" w:cs="Arial"/>
          <w:sz w:val="24"/>
        </w:rPr>
        <w:t xml:space="preserve">four main </w:t>
      </w:r>
      <w:r w:rsidR="0087542D">
        <w:rPr>
          <w:rFonts w:ascii="Arial" w:hAnsi="Arial" w:cs="Arial"/>
          <w:sz w:val="24"/>
        </w:rPr>
        <w:t>ways</w:t>
      </w:r>
      <w:r w:rsidR="00D10D37" w:rsidRPr="00C27CFB">
        <w:rPr>
          <w:rFonts w:ascii="Arial" w:hAnsi="Arial" w:cs="Arial"/>
          <w:sz w:val="24"/>
        </w:rPr>
        <w:t xml:space="preserve"> to the offshore wind industry</w:t>
      </w:r>
      <w:r w:rsidR="0087542D">
        <w:rPr>
          <w:rFonts w:ascii="Arial" w:hAnsi="Arial" w:cs="Arial"/>
          <w:sz w:val="24"/>
        </w:rPr>
        <w:t>. It can provide</w:t>
      </w:r>
      <w:r w:rsidR="0087542D" w:rsidRPr="00C27CFB">
        <w:rPr>
          <w:rFonts w:ascii="Arial" w:hAnsi="Arial" w:cs="Arial"/>
          <w:sz w:val="24"/>
        </w:rPr>
        <w:t xml:space="preserve"> </w:t>
      </w:r>
      <w:r w:rsidR="00D10D37" w:rsidRPr="00C27CFB">
        <w:rPr>
          <w:rFonts w:ascii="Arial" w:hAnsi="Arial" w:cs="Arial"/>
          <w:sz w:val="24"/>
        </w:rPr>
        <w:t>proven technologies and experience from offshore applications that can be tailored to offshore wind applications</w:t>
      </w:r>
      <w:r w:rsidR="0087542D">
        <w:rPr>
          <w:rFonts w:ascii="Arial" w:hAnsi="Arial" w:cs="Arial"/>
          <w:sz w:val="24"/>
        </w:rPr>
        <w:t>.</w:t>
      </w:r>
      <w:r w:rsidR="0087542D" w:rsidRPr="00C27CFB">
        <w:rPr>
          <w:rFonts w:ascii="Arial" w:hAnsi="Arial" w:cs="Arial"/>
          <w:sz w:val="24"/>
        </w:rPr>
        <w:t xml:space="preserve"> </w:t>
      </w:r>
      <w:r w:rsidR="0087542D">
        <w:rPr>
          <w:rFonts w:ascii="Arial" w:hAnsi="Arial" w:cs="Arial"/>
          <w:sz w:val="24"/>
        </w:rPr>
        <w:t xml:space="preserve">It is able to </w:t>
      </w:r>
      <w:r w:rsidR="00D10D37" w:rsidRPr="00C27CFB">
        <w:rPr>
          <w:rFonts w:ascii="Arial" w:hAnsi="Arial" w:cs="Arial"/>
          <w:sz w:val="24"/>
        </w:rPr>
        <w:t>mainta</w:t>
      </w:r>
      <w:r w:rsidR="0087542D">
        <w:rPr>
          <w:rFonts w:ascii="Arial" w:hAnsi="Arial" w:cs="Arial"/>
          <w:sz w:val="24"/>
        </w:rPr>
        <w:t>i</w:t>
      </w:r>
      <w:r w:rsidR="00D10D37" w:rsidRPr="00C27CFB">
        <w:rPr>
          <w:rFonts w:ascii="Arial" w:hAnsi="Arial" w:cs="Arial"/>
          <w:sz w:val="24"/>
        </w:rPr>
        <w:t xml:space="preserve">n </w:t>
      </w:r>
      <w:r w:rsidR="0087542D">
        <w:rPr>
          <w:rFonts w:ascii="Arial" w:hAnsi="Arial" w:cs="Arial"/>
          <w:sz w:val="24"/>
        </w:rPr>
        <w:t>a</w:t>
      </w:r>
      <w:r w:rsidR="00D10D37" w:rsidRPr="00C27CFB">
        <w:rPr>
          <w:rFonts w:ascii="Arial" w:hAnsi="Arial" w:cs="Arial"/>
          <w:sz w:val="24"/>
        </w:rPr>
        <w:t xml:space="preserve"> high standard of safety and compliance levels for product design, manufacture and installation</w:t>
      </w:r>
      <w:r w:rsidR="0087542D">
        <w:rPr>
          <w:rFonts w:ascii="Arial" w:hAnsi="Arial" w:cs="Arial"/>
          <w:sz w:val="24"/>
        </w:rPr>
        <w:t>. It offers</w:t>
      </w:r>
      <w:r w:rsidR="0087542D" w:rsidRPr="00C27CFB">
        <w:rPr>
          <w:rFonts w:ascii="Arial" w:hAnsi="Arial" w:cs="Arial"/>
          <w:sz w:val="24"/>
        </w:rPr>
        <w:t xml:space="preserve"> </w:t>
      </w:r>
      <w:r w:rsidR="00D10D37" w:rsidRPr="00C27CFB">
        <w:rPr>
          <w:rFonts w:ascii="Arial" w:hAnsi="Arial" w:cs="Arial"/>
          <w:sz w:val="24"/>
        </w:rPr>
        <w:t xml:space="preserve">innovation and </w:t>
      </w:r>
      <w:r w:rsidR="0087542D" w:rsidRPr="00C27CFB">
        <w:rPr>
          <w:rFonts w:ascii="Arial" w:hAnsi="Arial" w:cs="Arial"/>
          <w:sz w:val="24"/>
        </w:rPr>
        <w:t>push</w:t>
      </w:r>
      <w:r w:rsidR="0087542D">
        <w:rPr>
          <w:rFonts w:ascii="Arial" w:hAnsi="Arial" w:cs="Arial"/>
          <w:sz w:val="24"/>
        </w:rPr>
        <w:t>es the</w:t>
      </w:r>
      <w:r w:rsidR="0087542D" w:rsidRPr="00C27CFB">
        <w:rPr>
          <w:rFonts w:ascii="Arial" w:hAnsi="Arial" w:cs="Arial"/>
          <w:sz w:val="24"/>
        </w:rPr>
        <w:t xml:space="preserve"> </w:t>
      </w:r>
      <w:r w:rsidR="00537CD1" w:rsidRPr="00C27CFB">
        <w:rPr>
          <w:rFonts w:ascii="Arial" w:hAnsi="Arial" w:cs="Arial"/>
          <w:sz w:val="24"/>
        </w:rPr>
        <w:t>boundaries</w:t>
      </w:r>
      <w:r w:rsidR="00537CD1">
        <w:rPr>
          <w:rFonts w:ascii="Arial" w:hAnsi="Arial" w:cs="Arial"/>
          <w:sz w:val="24"/>
        </w:rPr>
        <w:t xml:space="preserve"> </w:t>
      </w:r>
      <w:r w:rsidR="00537CD1" w:rsidRPr="00C27CFB">
        <w:rPr>
          <w:rFonts w:ascii="Arial" w:hAnsi="Arial" w:cs="Arial"/>
          <w:sz w:val="24"/>
        </w:rPr>
        <w:t>and</w:t>
      </w:r>
      <w:r w:rsidR="00D10D37" w:rsidRPr="00C27CFB">
        <w:rPr>
          <w:rFonts w:ascii="Arial" w:hAnsi="Arial" w:cs="Arial"/>
          <w:sz w:val="24"/>
        </w:rPr>
        <w:t xml:space="preserve"> </w:t>
      </w:r>
      <w:r w:rsidR="0087542D">
        <w:rPr>
          <w:rFonts w:ascii="Arial" w:hAnsi="Arial" w:cs="Arial"/>
          <w:sz w:val="24"/>
        </w:rPr>
        <w:t xml:space="preserve">finally allows engineers from </w:t>
      </w:r>
      <w:r w:rsidR="00D10D37" w:rsidRPr="00C27CFB">
        <w:rPr>
          <w:rFonts w:ascii="Arial" w:hAnsi="Arial" w:cs="Arial"/>
          <w:sz w:val="24"/>
        </w:rPr>
        <w:t xml:space="preserve">suppliers and customers </w:t>
      </w:r>
      <w:r w:rsidR="0087542D">
        <w:rPr>
          <w:rFonts w:ascii="Arial" w:hAnsi="Arial" w:cs="Arial"/>
          <w:sz w:val="24"/>
        </w:rPr>
        <w:t>to work together collaboratively</w:t>
      </w:r>
      <w:r w:rsidR="00D10D37" w:rsidRPr="00C27CFB">
        <w:rPr>
          <w:rFonts w:ascii="Arial" w:hAnsi="Arial" w:cs="Arial"/>
          <w:sz w:val="24"/>
        </w:rPr>
        <w:t>.</w:t>
      </w:r>
    </w:p>
    <w:p w14:paraId="4834A4FD" w14:textId="6102CEB6" w:rsidR="006F3D93" w:rsidRPr="00C27CFB" w:rsidRDefault="00C27CFB" w:rsidP="00DF5CC8">
      <w:pPr>
        <w:autoSpaceDE w:val="0"/>
        <w:autoSpaceDN w:val="0"/>
        <w:adjustRightInd w:val="0"/>
        <w:spacing w:after="240"/>
        <w:rPr>
          <w:rFonts w:ascii="Arial" w:hAnsi="Arial" w:cs="Arial"/>
          <w:sz w:val="24"/>
        </w:rPr>
      </w:pPr>
      <w:r w:rsidRPr="00C27CFB">
        <w:rPr>
          <w:rFonts w:ascii="Arial" w:hAnsi="Arial" w:cs="Arial"/>
          <w:sz w:val="24"/>
        </w:rPr>
        <w:t>“</w:t>
      </w:r>
      <w:r w:rsidR="00BF5FE7">
        <w:rPr>
          <w:rFonts w:ascii="Arial" w:hAnsi="Arial" w:cs="Arial"/>
          <w:sz w:val="24"/>
        </w:rPr>
        <w:t>In</w:t>
      </w:r>
      <w:r w:rsidR="00BF5FE7" w:rsidRPr="00C27CFB">
        <w:rPr>
          <w:rFonts w:ascii="Arial" w:hAnsi="Arial" w:cs="Arial"/>
          <w:sz w:val="24"/>
        </w:rPr>
        <w:t xml:space="preserve"> </w:t>
      </w:r>
      <w:r w:rsidR="00D10D37" w:rsidRPr="00C27CFB">
        <w:rPr>
          <w:rFonts w:ascii="Arial" w:hAnsi="Arial" w:cs="Arial"/>
          <w:sz w:val="24"/>
        </w:rPr>
        <w:t xml:space="preserve">these four </w:t>
      </w:r>
      <w:r w:rsidR="00BF5FE7">
        <w:rPr>
          <w:rFonts w:ascii="Arial" w:hAnsi="Arial" w:cs="Arial"/>
          <w:sz w:val="24"/>
        </w:rPr>
        <w:t>ways</w:t>
      </w:r>
      <w:r w:rsidR="00D10D37" w:rsidRPr="00C27CFB">
        <w:rPr>
          <w:rFonts w:ascii="Arial" w:hAnsi="Arial" w:cs="Arial"/>
          <w:sz w:val="24"/>
        </w:rPr>
        <w:t xml:space="preserve">, Trelleborg has found that its passion for innovative polymer engineering in the offshore oil and gas sector has helped accelerate performance for its customers in renewables. </w:t>
      </w:r>
      <w:r w:rsidRPr="00C27CFB">
        <w:rPr>
          <w:rFonts w:ascii="Arial" w:hAnsi="Arial" w:cs="Arial"/>
          <w:sz w:val="24"/>
        </w:rPr>
        <w:t>We will be discussing this and more at the Offshore Wind Executive Summit.”</w:t>
      </w:r>
    </w:p>
    <w:p w14:paraId="7DA7554A" w14:textId="2E702476" w:rsidR="00C27CFB" w:rsidRPr="00C27CFB" w:rsidRDefault="00C27CFB" w:rsidP="00DF5CC8">
      <w:pPr>
        <w:autoSpaceDE w:val="0"/>
        <w:autoSpaceDN w:val="0"/>
        <w:adjustRightInd w:val="0"/>
        <w:spacing w:after="240"/>
        <w:rPr>
          <w:rFonts w:ascii="Arial" w:hAnsi="Arial" w:cs="Arial"/>
          <w:sz w:val="24"/>
        </w:rPr>
      </w:pPr>
      <w:r w:rsidRPr="00C27CFB">
        <w:rPr>
          <w:rFonts w:ascii="Arial" w:hAnsi="Arial" w:cs="Arial"/>
          <w:sz w:val="24"/>
        </w:rPr>
        <w:t xml:space="preserve">The 2017 Offshore Wind Executive Summit will bring together decision makers from wind and offshore oil and gas, both from the U.S. and Europe. Using many of the same technologies—design, foundations, vessels, cabling and a highly skilled workforce—offshore </w:t>
      </w:r>
      <w:r w:rsidR="00047AD3">
        <w:rPr>
          <w:rFonts w:ascii="Arial" w:hAnsi="Arial" w:cs="Arial"/>
          <w:sz w:val="24"/>
        </w:rPr>
        <w:t>oil and gas</w:t>
      </w:r>
      <w:r w:rsidRPr="00C27CFB">
        <w:rPr>
          <w:rFonts w:ascii="Arial" w:hAnsi="Arial" w:cs="Arial"/>
          <w:sz w:val="24"/>
        </w:rPr>
        <w:t xml:space="preserve"> experts play an important role in the advan</w:t>
      </w:r>
      <w:r>
        <w:rPr>
          <w:rFonts w:ascii="Arial" w:hAnsi="Arial" w:cs="Arial"/>
          <w:sz w:val="24"/>
        </w:rPr>
        <w:t xml:space="preserve">cement of U.S. offshore wind. </w:t>
      </w:r>
      <w:r w:rsidRPr="00C27CFB">
        <w:rPr>
          <w:rFonts w:ascii="Arial" w:hAnsi="Arial" w:cs="Arial"/>
          <w:sz w:val="24"/>
        </w:rPr>
        <w:t>This event will give attendees the chance to develop what is necessary to advance the U.S. offshore wind industry</w:t>
      </w:r>
      <w:r>
        <w:rPr>
          <w:rFonts w:ascii="Arial" w:hAnsi="Arial" w:cs="Arial"/>
          <w:sz w:val="24"/>
        </w:rPr>
        <w:t>.</w:t>
      </w:r>
    </w:p>
    <w:p w14:paraId="56E1B30C" w14:textId="3C5BD6FB" w:rsidR="006F3D93" w:rsidRDefault="00BB3E28" w:rsidP="00DF5CC8">
      <w:pPr>
        <w:autoSpaceDE w:val="0"/>
        <w:autoSpaceDN w:val="0"/>
        <w:adjustRightInd w:val="0"/>
        <w:spacing w:after="240"/>
        <w:rPr>
          <w:rFonts w:ascii="Arial" w:hAnsi="Arial" w:cs="Arial"/>
          <w:sz w:val="24"/>
        </w:rPr>
      </w:pPr>
      <w:r>
        <w:rPr>
          <w:rFonts w:ascii="Arial" w:hAnsi="Arial" w:cs="Arial"/>
          <w:sz w:val="24"/>
        </w:rPr>
        <w:t xml:space="preserve">Read more about Trelleborg </w:t>
      </w:r>
      <w:hyperlink r:id="rId7" w:history="1">
        <w:r w:rsidRPr="00BB3E28">
          <w:rPr>
            <w:rStyle w:val="Hyperlink"/>
            <w:rFonts w:ascii="Arial" w:hAnsi="Arial" w:cs="Arial"/>
            <w:sz w:val="24"/>
          </w:rPr>
          <w:t>oil and gas knowledge transfer to renewables</w:t>
        </w:r>
      </w:hyperlink>
      <w:r w:rsidR="001C4921">
        <w:rPr>
          <w:rStyle w:val="Hyperlink"/>
          <w:rFonts w:ascii="Arial" w:hAnsi="Arial" w:cs="Arial"/>
          <w:sz w:val="24"/>
        </w:rPr>
        <w:t xml:space="preserve"> and the Offshore Wind Executive Summit</w:t>
      </w:r>
      <w:r>
        <w:rPr>
          <w:rFonts w:ascii="Arial" w:hAnsi="Arial" w:cs="Arial"/>
          <w:sz w:val="24"/>
        </w:rPr>
        <w:t xml:space="preserve">. </w:t>
      </w:r>
    </w:p>
    <w:p w14:paraId="09D05691" w14:textId="77777777" w:rsidR="00BB3E28" w:rsidRPr="00C27CFB" w:rsidRDefault="00BB3E28" w:rsidP="00DF5CC8">
      <w:pPr>
        <w:autoSpaceDE w:val="0"/>
        <w:autoSpaceDN w:val="0"/>
        <w:adjustRightInd w:val="0"/>
        <w:spacing w:after="240"/>
        <w:rPr>
          <w:rFonts w:ascii="Arial" w:hAnsi="Arial" w:cs="Arial"/>
          <w:sz w:val="24"/>
        </w:rPr>
      </w:pPr>
    </w:p>
    <w:p w14:paraId="3BF20B14" w14:textId="77777777" w:rsidR="00741617" w:rsidRPr="00C27CFB" w:rsidRDefault="00741617" w:rsidP="00741617">
      <w:pPr>
        <w:spacing w:after="120" w:line="360" w:lineRule="auto"/>
        <w:jc w:val="center"/>
        <w:rPr>
          <w:rFonts w:ascii="Arial" w:hAnsi="Arial" w:cs="Arial"/>
          <w:b/>
        </w:rPr>
      </w:pPr>
      <w:r w:rsidRPr="00C27CFB">
        <w:rPr>
          <w:rFonts w:ascii="Arial" w:hAnsi="Arial" w:cs="Arial"/>
          <w:b/>
        </w:rPr>
        <w:t>~ENDS~</w:t>
      </w:r>
    </w:p>
    <w:p w14:paraId="4F9FD34F" w14:textId="77777777" w:rsidR="00741617" w:rsidRPr="00C27CFB" w:rsidRDefault="00741617" w:rsidP="00741617">
      <w:pPr>
        <w:spacing w:after="120" w:line="360" w:lineRule="auto"/>
        <w:ind w:left="-144"/>
        <w:rPr>
          <w:rFonts w:ascii="Arial" w:hAnsi="Arial" w:cs="Arial"/>
          <w:bCs/>
          <w:szCs w:val="20"/>
        </w:rPr>
      </w:pPr>
      <w:r w:rsidRPr="00C27CFB">
        <w:rPr>
          <w:rFonts w:ascii="Arial" w:hAnsi="Arial" w:cs="Arial"/>
          <w:b/>
          <w:szCs w:val="20"/>
        </w:rPr>
        <w:t>For press information:</w:t>
      </w:r>
      <w:r w:rsidRPr="00C27CFB">
        <w:rPr>
          <w:rFonts w:ascii="Arial" w:hAnsi="Arial" w:cs="Arial"/>
          <w:szCs w:val="20"/>
        </w:rPr>
        <w:t xml:space="preserve">  </w:t>
      </w:r>
    </w:p>
    <w:p w14:paraId="417A5DC2" w14:textId="77777777" w:rsidR="00741617" w:rsidRPr="00C27CFB" w:rsidRDefault="00741617" w:rsidP="00741617">
      <w:pPr>
        <w:autoSpaceDE w:val="0"/>
        <w:autoSpaceDN w:val="0"/>
        <w:adjustRightInd w:val="0"/>
        <w:spacing w:after="120" w:line="360" w:lineRule="auto"/>
        <w:ind w:left="-142"/>
        <w:rPr>
          <w:rFonts w:ascii="Arial" w:hAnsi="Arial" w:cs="Arial"/>
          <w:szCs w:val="20"/>
        </w:rPr>
      </w:pPr>
      <w:r w:rsidRPr="00C27CFB">
        <w:rPr>
          <w:rFonts w:ascii="Arial" w:hAnsi="Arial" w:cs="Arial"/>
          <w:iCs/>
          <w:szCs w:val="20"/>
        </w:rPr>
        <w:lastRenderedPageBreak/>
        <w:t xml:space="preserve">For additional information on Trelleborg solutions for all offshore and subsea markets, please call Ruth Clay, </w:t>
      </w:r>
      <w:r w:rsidRPr="00C27CFB">
        <w:rPr>
          <w:rFonts w:ascii="Arial" w:hAnsi="Arial" w:cs="Arial"/>
          <w:szCs w:val="20"/>
        </w:rPr>
        <w:t xml:space="preserve">Mobile: +12817405755; </w:t>
      </w:r>
      <w:hyperlink r:id="rId8" w:history="1">
        <w:r w:rsidRPr="00C27CFB">
          <w:rPr>
            <w:rStyle w:val="Hyperlink"/>
            <w:rFonts w:ascii="Arial" w:hAnsi="Arial" w:cs="Arial"/>
            <w:szCs w:val="20"/>
          </w:rPr>
          <w:t>ruth.clay@trelleborg.com</w:t>
        </w:r>
      </w:hyperlink>
      <w:r w:rsidRPr="00C27CFB">
        <w:rPr>
          <w:rFonts w:ascii="Arial" w:eastAsia="SimSun" w:hAnsi="Arial" w:cs="Arial"/>
          <w:szCs w:val="20"/>
        </w:rPr>
        <w:t>,</w:t>
      </w:r>
      <w:r w:rsidRPr="00C27CFB">
        <w:rPr>
          <w:rFonts w:ascii="Arial" w:hAnsi="Arial" w:cs="Arial"/>
          <w:szCs w:val="20"/>
        </w:rPr>
        <w:t xml:space="preserve"> </w:t>
      </w:r>
      <w:hyperlink r:id="rId9" w:history="1">
        <w:r w:rsidRPr="00C27CFB">
          <w:rPr>
            <w:rStyle w:val="Hyperlink"/>
            <w:rFonts w:ascii="Arial" w:hAnsi="Arial" w:cs="Arial"/>
            <w:szCs w:val="20"/>
          </w:rPr>
          <w:t>@</w:t>
        </w:r>
        <w:proofErr w:type="spellStart"/>
        <w:r w:rsidRPr="00C27CFB">
          <w:rPr>
            <w:rStyle w:val="Hyperlink"/>
            <w:rFonts w:ascii="Arial" w:hAnsi="Arial" w:cs="Arial"/>
            <w:szCs w:val="20"/>
          </w:rPr>
          <w:t>OffshoreInsi</w:t>
        </w:r>
      </w:hyperlink>
      <w:r w:rsidRPr="00C27CFB">
        <w:rPr>
          <w:rStyle w:val="Hyperlink"/>
          <w:rFonts w:ascii="Arial" w:hAnsi="Arial" w:cs="Arial"/>
          <w:szCs w:val="20"/>
        </w:rPr>
        <w:t>ght</w:t>
      </w:r>
      <w:proofErr w:type="spellEnd"/>
      <w:r w:rsidRPr="00C27CFB">
        <w:rPr>
          <w:rStyle w:val="Hyperlink"/>
          <w:rFonts w:ascii="Arial" w:hAnsi="Arial" w:cs="Arial"/>
          <w:szCs w:val="20"/>
        </w:rPr>
        <w:t xml:space="preserve">, </w:t>
      </w:r>
      <w:hyperlink r:id="rId10" w:history="1">
        <w:r w:rsidRPr="00C27CFB">
          <w:rPr>
            <w:rStyle w:val="Hyperlink"/>
            <w:rFonts w:ascii="Arial" w:hAnsi="Arial" w:cs="Arial"/>
            <w:szCs w:val="20"/>
          </w:rPr>
          <w:t>LinkedIn</w:t>
        </w:r>
      </w:hyperlink>
      <w:r w:rsidRPr="00C27CFB">
        <w:rPr>
          <w:rFonts w:ascii="Arial" w:hAnsi="Arial" w:cs="Arial"/>
          <w:szCs w:val="20"/>
        </w:rPr>
        <w:t xml:space="preserve">. </w:t>
      </w:r>
    </w:p>
    <w:p w14:paraId="0E6BB013" w14:textId="77777777" w:rsidR="00741617" w:rsidRPr="00C27CFB" w:rsidRDefault="00741617" w:rsidP="00741617">
      <w:pPr>
        <w:spacing w:after="120" w:line="360" w:lineRule="auto"/>
        <w:ind w:left="-142"/>
        <w:rPr>
          <w:rFonts w:ascii="Arial" w:hAnsi="Arial" w:cs="Arial"/>
          <w:szCs w:val="20"/>
          <w:lang w:val="en-GB"/>
        </w:rPr>
      </w:pPr>
      <w:r w:rsidRPr="00C27CFB">
        <w:rPr>
          <w:rFonts w:ascii="Arial" w:hAnsi="Arial" w:cs="Arial"/>
          <w:b/>
          <w:iCs/>
          <w:szCs w:val="20"/>
          <w:lang w:val="en-GB"/>
        </w:rPr>
        <w:t xml:space="preserve">Notes to Editors: </w:t>
      </w:r>
    </w:p>
    <w:p w14:paraId="544E7F26" w14:textId="77777777" w:rsidR="00741617" w:rsidRPr="00C27CFB" w:rsidRDefault="00741617" w:rsidP="00741617">
      <w:pPr>
        <w:spacing w:after="120" w:line="360" w:lineRule="auto"/>
        <w:ind w:left="-142"/>
        <w:rPr>
          <w:rFonts w:ascii="Arial" w:eastAsiaTheme="minorEastAsia" w:hAnsi="Arial" w:cs="Arial"/>
          <w:szCs w:val="20"/>
          <w:lang w:val="en-GB" w:eastAsia="zh-TW" w:bidi="th-TH"/>
        </w:rPr>
      </w:pPr>
      <w:r w:rsidRPr="00C27CFB">
        <w:rPr>
          <w:rFonts w:ascii="Arial" w:hAnsi="Arial" w:cs="Arial"/>
          <w:b/>
          <w:iCs/>
          <w:szCs w:val="20"/>
          <w:lang w:val="en-GB"/>
        </w:rPr>
        <w:t>Trelleborg’s offshore operation and Trelleborg Group</w:t>
      </w:r>
    </w:p>
    <w:p w14:paraId="6270C220" w14:textId="77777777" w:rsidR="00741617" w:rsidRPr="00C27CFB" w:rsidRDefault="00741617" w:rsidP="00741617">
      <w:pPr>
        <w:spacing w:after="120"/>
        <w:ind w:left="-142"/>
        <w:rPr>
          <w:rFonts w:ascii="Arial" w:eastAsiaTheme="minorEastAsia" w:hAnsi="Arial" w:cs="Arial"/>
          <w:szCs w:val="20"/>
          <w:lang w:val="en-GB" w:eastAsia="zh-TW" w:bidi="th-TH"/>
        </w:rPr>
      </w:pPr>
      <w:r w:rsidRPr="00C27CFB">
        <w:rPr>
          <w:rFonts w:ascii="Arial" w:hAnsi="Arial" w:cs="Arial"/>
          <w:szCs w:val="20"/>
        </w:rPr>
        <w:t>Using advanced polymer material technology, Trelleborg’s offshore operation provides high integrity solutions for the harshest and most demanding offshore environments. As part of the Trelleborg Offshore &amp; Construction</w:t>
      </w:r>
      <w:r w:rsidRPr="00C27CFB" w:rsidDel="00EF649C">
        <w:rPr>
          <w:rFonts w:ascii="Arial" w:hAnsi="Arial" w:cs="Arial"/>
          <w:szCs w:val="20"/>
        </w:rPr>
        <w:t xml:space="preserve"> </w:t>
      </w:r>
      <w:r w:rsidRPr="00C27CFB">
        <w:rPr>
          <w:rFonts w:ascii="Arial" w:hAnsi="Arial" w:cs="Arial"/>
          <w:szCs w:val="20"/>
        </w:rPr>
        <w:t xml:space="preserve">Business Area of Trelleborg Group, </w:t>
      </w:r>
      <w:r w:rsidRPr="00C27CFB">
        <w:rPr>
          <w:rFonts w:ascii="Arial" w:hAnsi="Arial" w:cs="Arial"/>
          <w:b/>
          <w:szCs w:val="20"/>
        </w:rPr>
        <w:t>Trelleborg’s offshore operation</w:t>
      </w:r>
      <w:r w:rsidRPr="00C27CFB">
        <w:rPr>
          <w:rFonts w:ascii="Arial" w:hAnsi="Arial" w:cs="Arial"/>
          <w:szCs w:val="20"/>
        </w:rPr>
        <w:t xml:space="preserve"> specializes in the development and production of polymer and syntactic foam based seismic, marine, buoyancy, cable protection and thermal insulation products, as well as rubber-based passive and active fire protection solutions for the offshore industry. </w:t>
      </w:r>
      <w:r w:rsidRPr="00C27CFB">
        <w:rPr>
          <w:rFonts w:ascii="Arial" w:hAnsi="Arial" w:cs="Arial"/>
          <w:iCs/>
          <w:szCs w:val="20"/>
        </w:rPr>
        <w:t xml:space="preserve">Within its portfolio are some long established and respected brands including, CRP, </w:t>
      </w:r>
      <w:proofErr w:type="spellStart"/>
      <w:r w:rsidRPr="00C27CFB">
        <w:rPr>
          <w:rFonts w:ascii="Arial" w:hAnsi="Arial" w:cs="Arial"/>
          <w:iCs/>
          <w:szCs w:val="20"/>
        </w:rPr>
        <w:t>OCP</w:t>
      </w:r>
      <w:proofErr w:type="spellEnd"/>
      <w:r w:rsidRPr="00C27CFB">
        <w:rPr>
          <w:rFonts w:ascii="Arial" w:hAnsi="Arial" w:cs="Arial"/>
          <w:iCs/>
          <w:szCs w:val="20"/>
        </w:rPr>
        <w:t>, Viking and Emerson &amp; Cuming</w:t>
      </w:r>
      <w:r w:rsidRPr="00C27CFB">
        <w:rPr>
          <w:rFonts w:ascii="Arial" w:hAnsi="Arial" w:cs="Arial"/>
          <w:szCs w:val="20"/>
        </w:rPr>
        <w:t xml:space="preserve">. Trelleborg’s offshore operation has been providing innovative solutions to the industry for over 30 years. </w:t>
      </w:r>
      <w:hyperlink r:id="rId11" w:history="1">
        <w:r w:rsidRPr="00C27CFB">
          <w:rPr>
            <w:rFonts w:ascii="Arial" w:eastAsia="SimHei" w:hAnsi="Arial" w:cs="Arial"/>
            <w:szCs w:val="20"/>
            <w:u w:val="single"/>
          </w:rPr>
          <w:t>www.trelleborg.com/offshore</w:t>
        </w:r>
      </w:hyperlink>
    </w:p>
    <w:p w14:paraId="1AD41FFE" w14:textId="77777777" w:rsidR="00741617" w:rsidRPr="00C27CFB" w:rsidRDefault="00741617" w:rsidP="00741617">
      <w:pPr>
        <w:spacing w:after="120"/>
        <w:ind w:left="-142"/>
        <w:rPr>
          <w:rFonts w:ascii="Arial" w:eastAsiaTheme="minorEastAsia" w:hAnsi="Arial" w:cs="Arial"/>
          <w:szCs w:val="20"/>
          <w:lang w:val="en-GB" w:eastAsia="zh-TW" w:bidi="th-TH"/>
        </w:rPr>
      </w:pPr>
      <w:r w:rsidRPr="00C27CFB">
        <w:rPr>
          <w:rFonts w:ascii="Arial" w:hAnsi="Arial" w:cs="Arial"/>
          <w:b/>
          <w:bCs/>
          <w:iCs/>
          <w:szCs w:val="20"/>
        </w:rPr>
        <w:t xml:space="preserve">Trelleborg </w:t>
      </w:r>
      <w:r w:rsidRPr="00C27CFB">
        <w:rPr>
          <w:rFonts w:ascii="Arial" w:hAnsi="Arial" w:cs="Arial"/>
          <w:bCs/>
          <w:iCs/>
          <w:szCs w:val="20"/>
        </w:rPr>
        <w:t xml:space="preserve">is a world leader in engineered polymer solutions that seal, damp and protect critical applications in demanding environments. Its innovative solutions accelerate performance for customers in a sustainable way. The Trelleborg Group has annual sales of </w:t>
      </w:r>
      <w:r w:rsidRPr="00C27CFB">
        <w:rPr>
          <w:rFonts w:ascii="Arial" w:hAnsi="Arial" w:cs="Arial"/>
          <w:bCs/>
          <w:iCs/>
          <w:sz w:val="18"/>
        </w:rPr>
        <w:t>SEK 31 billion (EUR 3.23 billion, USD 3.60 billion) and operations in about 50</w:t>
      </w:r>
      <w:r w:rsidRPr="00C27CFB">
        <w:rPr>
          <w:rFonts w:ascii="Arial" w:hAnsi="Arial" w:cs="Arial"/>
          <w:bCs/>
          <w:iCs/>
          <w:szCs w:val="20"/>
        </w:rPr>
        <w:t xml:space="preserve">countries. The Group comprises five business areas: Trelleborg Coated Systems, Trelleborg Industrial Solutions, Trelleborg Offshore &amp; Construction, Trelleborg Sealing Solutions and Trelleborg Wheel Systems, and the operations of </w:t>
      </w:r>
      <w:proofErr w:type="spellStart"/>
      <w:r w:rsidRPr="00C27CFB">
        <w:rPr>
          <w:rFonts w:ascii="Arial" w:hAnsi="Arial" w:cs="Arial"/>
          <w:bCs/>
          <w:iCs/>
          <w:szCs w:val="20"/>
        </w:rPr>
        <w:t>Rubena</w:t>
      </w:r>
      <w:proofErr w:type="spellEnd"/>
      <w:r w:rsidRPr="00C27CFB">
        <w:rPr>
          <w:rFonts w:ascii="Arial" w:hAnsi="Arial" w:cs="Arial"/>
          <w:bCs/>
          <w:iCs/>
          <w:szCs w:val="20"/>
        </w:rPr>
        <w:t xml:space="preserve"> and </w:t>
      </w:r>
      <w:proofErr w:type="spellStart"/>
      <w:r w:rsidRPr="00C27CFB">
        <w:rPr>
          <w:rFonts w:ascii="Arial" w:hAnsi="Arial" w:cs="Arial"/>
          <w:bCs/>
          <w:iCs/>
          <w:szCs w:val="20"/>
        </w:rPr>
        <w:t>Savatech</w:t>
      </w:r>
      <w:proofErr w:type="spellEnd"/>
      <w:r w:rsidRPr="00C27CFB">
        <w:rPr>
          <w:rFonts w:ascii="Arial" w:hAnsi="Arial" w:cs="Arial"/>
          <w:bCs/>
          <w:iCs/>
          <w:szCs w:val="20"/>
        </w:rPr>
        <w:t xml:space="preserve">. In addition, Trelleborg owns 50 percent of </w:t>
      </w:r>
      <w:proofErr w:type="spellStart"/>
      <w:r w:rsidRPr="00C27CFB">
        <w:rPr>
          <w:rFonts w:ascii="Arial" w:hAnsi="Arial" w:cs="Arial"/>
          <w:bCs/>
          <w:iCs/>
          <w:szCs w:val="20"/>
        </w:rPr>
        <w:t>Vibracoustic</w:t>
      </w:r>
      <w:proofErr w:type="spellEnd"/>
      <w:r w:rsidRPr="00C27CFB">
        <w:rPr>
          <w:rFonts w:ascii="Arial" w:hAnsi="Arial" w:cs="Arial"/>
          <w:bCs/>
          <w:iCs/>
          <w:szCs w:val="20"/>
        </w:rPr>
        <w:t xml:space="preserve">, the global market leader within </w:t>
      </w:r>
      <w:proofErr w:type="spellStart"/>
      <w:r w:rsidRPr="00C27CFB">
        <w:rPr>
          <w:rFonts w:ascii="Arial" w:hAnsi="Arial" w:cs="Arial"/>
          <w:bCs/>
          <w:iCs/>
          <w:szCs w:val="20"/>
        </w:rPr>
        <w:t>antivibration</w:t>
      </w:r>
      <w:proofErr w:type="spellEnd"/>
      <w:r w:rsidRPr="00C27CFB">
        <w:rPr>
          <w:rFonts w:ascii="Arial" w:hAnsi="Arial" w:cs="Arial"/>
          <w:bCs/>
          <w:iCs/>
          <w:szCs w:val="20"/>
        </w:rPr>
        <w:t xml:space="preserve"> solutions for light and heavy vehicles. The Trelleborg share has been listed on the Stock Exchange since 1964 and is listed on Nasdaq Stockholm, Large Cap. </w:t>
      </w:r>
      <w:hyperlink r:id="rId12" w:history="1">
        <w:r w:rsidRPr="00C27CFB">
          <w:rPr>
            <w:rStyle w:val="Hyperlink"/>
            <w:rFonts w:ascii="Arial" w:hAnsi="Arial" w:cs="Arial"/>
            <w:szCs w:val="20"/>
          </w:rPr>
          <w:t>www.trelleborg.com</w:t>
        </w:r>
      </w:hyperlink>
      <w:r w:rsidRPr="00C27CFB">
        <w:rPr>
          <w:rFonts w:ascii="Arial" w:hAnsi="Arial" w:cs="Arial"/>
          <w:iCs/>
          <w:szCs w:val="20"/>
        </w:rPr>
        <w:t>.</w:t>
      </w:r>
    </w:p>
    <w:p w14:paraId="2B9EC7A6" w14:textId="264514C2" w:rsidR="006F3D93" w:rsidRPr="00C27CFB" w:rsidRDefault="00B72F5C" w:rsidP="00DF5CC8">
      <w:pPr>
        <w:autoSpaceDE w:val="0"/>
        <w:autoSpaceDN w:val="0"/>
        <w:adjustRightInd w:val="0"/>
        <w:rPr>
          <w:rFonts w:ascii="Arial" w:hAnsi="Arial" w:cs="Arial"/>
          <w:i/>
          <w:sz w:val="32"/>
          <w:szCs w:val="32"/>
        </w:rPr>
      </w:pPr>
    </w:p>
    <w:sectPr w:rsidR="006F3D93" w:rsidRPr="00C27CFB" w:rsidSect="006F3D93">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E8D75" w14:textId="77777777" w:rsidR="00B72F5C" w:rsidRDefault="00B72F5C" w:rsidP="006F3D93">
      <w:r>
        <w:separator/>
      </w:r>
    </w:p>
  </w:endnote>
  <w:endnote w:type="continuationSeparator" w:id="0">
    <w:p w14:paraId="6210AF04" w14:textId="77777777" w:rsidR="00B72F5C" w:rsidRDefault="00B72F5C" w:rsidP="006F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D4A05" w14:textId="77777777" w:rsidR="00B72F5C" w:rsidRDefault="00B72F5C" w:rsidP="006F3D93">
      <w:r>
        <w:separator/>
      </w:r>
    </w:p>
  </w:footnote>
  <w:footnote w:type="continuationSeparator" w:id="0">
    <w:p w14:paraId="0205504F" w14:textId="77777777" w:rsidR="00B72F5C" w:rsidRDefault="00B72F5C" w:rsidP="006F3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A3DF1" w14:textId="77777777" w:rsidR="00A61085" w:rsidRDefault="00D10D37" w:rsidP="006F3D93">
    <w:pPr>
      <w:pStyle w:val="Header"/>
      <w:jc w:val="center"/>
    </w:pPr>
    <w:r>
      <w:rPr>
        <w:noProof/>
      </w:rPr>
      <w:drawing>
        <wp:inline distT="0" distB="0" distL="0" distR="0" wp14:anchorId="258DA486" wp14:editId="45ED76C1">
          <wp:extent cx="1444625" cy="609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609600"/>
                  </a:xfrm>
                  <a:prstGeom prst="rect">
                    <a:avLst/>
                  </a:prstGeom>
                  <a:noFill/>
                </pic:spPr>
              </pic:pic>
            </a:graphicData>
          </a:graphic>
        </wp:inline>
      </w:drawing>
    </w:r>
  </w:p>
  <w:p w14:paraId="7BE722EF" w14:textId="77777777" w:rsidR="00A61085" w:rsidRDefault="00B72F5C" w:rsidP="006F3D9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05522"/>
    <w:multiLevelType w:val="multilevel"/>
    <w:tmpl w:val="0E4E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93C54"/>
    <w:multiLevelType w:val="hybridMultilevel"/>
    <w:tmpl w:val="454A7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83186"/>
    <w:multiLevelType w:val="multilevel"/>
    <w:tmpl w:val="386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00611"/>
    <w:multiLevelType w:val="hybridMultilevel"/>
    <w:tmpl w:val="B2D2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A612A"/>
    <w:multiLevelType w:val="hybridMultilevel"/>
    <w:tmpl w:val="88C22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B3337E"/>
    <w:multiLevelType w:val="hybridMultilevel"/>
    <w:tmpl w:val="39167526"/>
    <w:lvl w:ilvl="0" w:tplc="BEB4B9F8">
      <w:start w:val="1"/>
      <w:numFmt w:val="bullet"/>
      <w:lvlText w:val=""/>
      <w:lvlJc w:val="left"/>
      <w:pPr>
        <w:tabs>
          <w:tab w:val="num" w:pos="720"/>
        </w:tabs>
        <w:ind w:left="720" w:hanging="360"/>
      </w:pPr>
      <w:rPr>
        <w:rFonts w:ascii="Wingdings" w:hAnsi="Wingdings" w:hint="default"/>
      </w:rPr>
    </w:lvl>
    <w:lvl w:ilvl="1" w:tplc="086ECF38" w:tentative="1">
      <w:start w:val="1"/>
      <w:numFmt w:val="bullet"/>
      <w:lvlText w:val=""/>
      <w:lvlJc w:val="left"/>
      <w:pPr>
        <w:tabs>
          <w:tab w:val="num" w:pos="1440"/>
        </w:tabs>
        <w:ind w:left="1440" w:hanging="360"/>
      </w:pPr>
      <w:rPr>
        <w:rFonts w:ascii="Wingdings" w:hAnsi="Wingdings" w:hint="default"/>
      </w:rPr>
    </w:lvl>
    <w:lvl w:ilvl="2" w:tplc="3F74A1AC" w:tentative="1">
      <w:start w:val="1"/>
      <w:numFmt w:val="bullet"/>
      <w:lvlText w:val=""/>
      <w:lvlJc w:val="left"/>
      <w:pPr>
        <w:tabs>
          <w:tab w:val="num" w:pos="2160"/>
        </w:tabs>
        <w:ind w:left="2160" w:hanging="360"/>
      </w:pPr>
      <w:rPr>
        <w:rFonts w:ascii="Wingdings" w:hAnsi="Wingdings" w:hint="default"/>
      </w:rPr>
    </w:lvl>
    <w:lvl w:ilvl="3" w:tplc="F06293DA" w:tentative="1">
      <w:start w:val="1"/>
      <w:numFmt w:val="bullet"/>
      <w:lvlText w:val=""/>
      <w:lvlJc w:val="left"/>
      <w:pPr>
        <w:tabs>
          <w:tab w:val="num" w:pos="2880"/>
        </w:tabs>
        <w:ind w:left="2880" w:hanging="360"/>
      </w:pPr>
      <w:rPr>
        <w:rFonts w:ascii="Wingdings" w:hAnsi="Wingdings" w:hint="default"/>
      </w:rPr>
    </w:lvl>
    <w:lvl w:ilvl="4" w:tplc="AB463B48" w:tentative="1">
      <w:start w:val="1"/>
      <w:numFmt w:val="bullet"/>
      <w:lvlText w:val=""/>
      <w:lvlJc w:val="left"/>
      <w:pPr>
        <w:tabs>
          <w:tab w:val="num" w:pos="3600"/>
        </w:tabs>
        <w:ind w:left="3600" w:hanging="360"/>
      </w:pPr>
      <w:rPr>
        <w:rFonts w:ascii="Wingdings" w:hAnsi="Wingdings" w:hint="default"/>
      </w:rPr>
    </w:lvl>
    <w:lvl w:ilvl="5" w:tplc="C54EF68A" w:tentative="1">
      <w:start w:val="1"/>
      <w:numFmt w:val="bullet"/>
      <w:lvlText w:val=""/>
      <w:lvlJc w:val="left"/>
      <w:pPr>
        <w:tabs>
          <w:tab w:val="num" w:pos="4320"/>
        </w:tabs>
        <w:ind w:left="4320" w:hanging="360"/>
      </w:pPr>
      <w:rPr>
        <w:rFonts w:ascii="Wingdings" w:hAnsi="Wingdings" w:hint="default"/>
      </w:rPr>
    </w:lvl>
    <w:lvl w:ilvl="6" w:tplc="D350275E" w:tentative="1">
      <w:start w:val="1"/>
      <w:numFmt w:val="bullet"/>
      <w:lvlText w:val=""/>
      <w:lvlJc w:val="left"/>
      <w:pPr>
        <w:tabs>
          <w:tab w:val="num" w:pos="5040"/>
        </w:tabs>
        <w:ind w:left="5040" w:hanging="360"/>
      </w:pPr>
      <w:rPr>
        <w:rFonts w:ascii="Wingdings" w:hAnsi="Wingdings" w:hint="default"/>
      </w:rPr>
    </w:lvl>
    <w:lvl w:ilvl="7" w:tplc="CEF62AFC" w:tentative="1">
      <w:start w:val="1"/>
      <w:numFmt w:val="bullet"/>
      <w:lvlText w:val=""/>
      <w:lvlJc w:val="left"/>
      <w:pPr>
        <w:tabs>
          <w:tab w:val="num" w:pos="5760"/>
        </w:tabs>
        <w:ind w:left="5760" w:hanging="360"/>
      </w:pPr>
      <w:rPr>
        <w:rFonts w:ascii="Wingdings" w:hAnsi="Wingdings" w:hint="default"/>
      </w:rPr>
    </w:lvl>
    <w:lvl w:ilvl="8" w:tplc="6320346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BA0B47"/>
    <w:multiLevelType w:val="hybridMultilevel"/>
    <w:tmpl w:val="CDE2F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A157F1"/>
    <w:multiLevelType w:val="hybridMultilevel"/>
    <w:tmpl w:val="B33ED1CC"/>
    <w:lvl w:ilvl="0" w:tplc="5AC6E42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BC16168"/>
    <w:multiLevelType w:val="hybridMultilevel"/>
    <w:tmpl w:val="5C3E2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6"/>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DC"/>
    <w:rsid w:val="00017C04"/>
    <w:rsid w:val="00047AD3"/>
    <w:rsid w:val="00131E29"/>
    <w:rsid w:val="001C4921"/>
    <w:rsid w:val="00273815"/>
    <w:rsid w:val="0028242C"/>
    <w:rsid w:val="003175B3"/>
    <w:rsid w:val="00344AD7"/>
    <w:rsid w:val="00362108"/>
    <w:rsid w:val="003928A7"/>
    <w:rsid w:val="004E00B9"/>
    <w:rsid w:val="00537CD1"/>
    <w:rsid w:val="005409F6"/>
    <w:rsid w:val="00576F68"/>
    <w:rsid w:val="005A7351"/>
    <w:rsid w:val="00741617"/>
    <w:rsid w:val="007631A3"/>
    <w:rsid w:val="0087542D"/>
    <w:rsid w:val="008943A5"/>
    <w:rsid w:val="008A6EAD"/>
    <w:rsid w:val="008F474E"/>
    <w:rsid w:val="009E6901"/>
    <w:rsid w:val="00A4737F"/>
    <w:rsid w:val="00AB4697"/>
    <w:rsid w:val="00AB4AE0"/>
    <w:rsid w:val="00B2005E"/>
    <w:rsid w:val="00B72F5C"/>
    <w:rsid w:val="00BB3E28"/>
    <w:rsid w:val="00BF5FE7"/>
    <w:rsid w:val="00C27CFB"/>
    <w:rsid w:val="00C75362"/>
    <w:rsid w:val="00CE3F7D"/>
    <w:rsid w:val="00CF7267"/>
    <w:rsid w:val="00D10D37"/>
    <w:rsid w:val="00D30932"/>
    <w:rsid w:val="00D51A7E"/>
    <w:rsid w:val="00D5465F"/>
    <w:rsid w:val="00E15F6E"/>
    <w:rsid w:val="00F03BDB"/>
    <w:rsid w:val="00F3564C"/>
    <w:rsid w:val="00FC2F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84777"/>
  <w15:docId w15:val="{73110CA5-FB1F-4C7F-B907-911663CA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FDC"/>
    <w:rPr>
      <w:rFonts w:ascii="Verdana" w:hAnsi="Verdana"/>
      <w:szCs w:val="24"/>
    </w:rPr>
  </w:style>
  <w:style w:type="paragraph" w:styleId="Heading1">
    <w:name w:val="heading 1"/>
    <w:basedOn w:val="Normal"/>
    <w:next w:val="Normal"/>
    <w:link w:val="Heading1Char"/>
    <w:qFormat/>
    <w:rsid w:val="00FC2FD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67A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C2FDC"/>
    <w:pPr>
      <w:keepNext/>
      <w:outlineLvl w:val="2"/>
    </w:pPr>
    <w:rPr>
      <w:rFonts w:ascii="Arial" w:eastAsia="SimSun" w:hAnsi="Arial" w:cs="Arial"/>
      <w:b/>
      <w:sz w:val="28"/>
      <w:szCs w:val="32"/>
      <w:lang w:eastAsia="sv-SE"/>
    </w:rPr>
  </w:style>
  <w:style w:type="paragraph" w:styleId="Heading4">
    <w:name w:val="heading 4"/>
    <w:basedOn w:val="Normal"/>
    <w:next w:val="Normal"/>
    <w:link w:val="Heading4Char"/>
    <w:uiPriority w:val="9"/>
    <w:qFormat/>
    <w:rsid w:val="00926BA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2FDC"/>
    <w:rPr>
      <w:color w:val="0000FF"/>
      <w:u w:val="single"/>
    </w:rPr>
  </w:style>
  <w:style w:type="character" w:styleId="CommentReference">
    <w:name w:val="annotation reference"/>
    <w:basedOn w:val="DefaultParagraphFont"/>
    <w:uiPriority w:val="99"/>
    <w:semiHidden/>
    <w:rsid w:val="00FC2FDC"/>
    <w:rPr>
      <w:sz w:val="16"/>
      <w:szCs w:val="16"/>
    </w:rPr>
  </w:style>
  <w:style w:type="paragraph" w:styleId="CommentText">
    <w:name w:val="annotation text"/>
    <w:basedOn w:val="Normal"/>
    <w:link w:val="CommentTextChar"/>
    <w:uiPriority w:val="99"/>
    <w:semiHidden/>
    <w:rsid w:val="00FC2FDC"/>
    <w:rPr>
      <w:szCs w:val="20"/>
    </w:rPr>
  </w:style>
  <w:style w:type="paragraph" w:styleId="BalloonText">
    <w:name w:val="Balloon Text"/>
    <w:basedOn w:val="Normal"/>
    <w:semiHidden/>
    <w:rsid w:val="00FC2FDC"/>
    <w:rPr>
      <w:rFonts w:ascii="Tahoma" w:hAnsi="Tahoma" w:cs="Tahoma"/>
      <w:sz w:val="16"/>
      <w:szCs w:val="16"/>
    </w:rPr>
  </w:style>
  <w:style w:type="character" w:customStyle="1" w:styleId="Heading1Char">
    <w:name w:val="Heading 1 Char"/>
    <w:basedOn w:val="DefaultParagraphFont"/>
    <w:link w:val="Heading1"/>
    <w:rsid w:val="00680419"/>
    <w:rPr>
      <w:rFonts w:ascii="Arial" w:hAnsi="Arial" w:cs="Arial"/>
      <w:b/>
      <w:bCs/>
      <w:kern w:val="32"/>
      <w:sz w:val="32"/>
      <w:szCs w:val="32"/>
      <w:lang w:val="en-US" w:eastAsia="en-US"/>
    </w:rPr>
  </w:style>
  <w:style w:type="paragraph" w:styleId="CommentSubject">
    <w:name w:val="annotation subject"/>
    <w:basedOn w:val="CommentText"/>
    <w:next w:val="CommentText"/>
    <w:semiHidden/>
    <w:rsid w:val="006A34C6"/>
    <w:rPr>
      <w:b/>
      <w:bCs/>
    </w:rPr>
  </w:style>
  <w:style w:type="paragraph" w:styleId="PlainText">
    <w:name w:val="Plain Text"/>
    <w:basedOn w:val="Normal"/>
    <w:link w:val="PlainTextChar"/>
    <w:uiPriority w:val="99"/>
    <w:unhideWhenUsed/>
    <w:rsid w:val="008F12C1"/>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8F12C1"/>
    <w:rPr>
      <w:rFonts w:ascii="Consolas" w:eastAsia="Calibri" w:hAnsi="Consolas" w:cs="Times New Roman"/>
      <w:sz w:val="21"/>
      <w:szCs w:val="21"/>
      <w:lang w:eastAsia="en-US"/>
    </w:rPr>
  </w:style>
  <w:style w:type="character" w:customStyle="1" w:styleId="Heading4Char">
    <w:name w:val="Heading 4 Char"/>
    <w:basedOn w:val="DefaultParagraphFont"/>
    <w:link w:val="Heading4"/>
    <w:uiPriority w:val="9"/>
    <w:rsid w:val="00926BA7"/>
    <w:rPr>
      <w:rFonts w:ascii="Calibri" w:eastAsia="Times New Roman" w:hAnsi="Calibri" w:cs="Times New Roman"/>
      <w:b/>
      <w:bCs/>
      <w:sz w:val="28"/>
      <w:szCs w:val="28"/>
      <w:lang w:val="en-US" w:eastAsia="en-US"/>
    </w:rPr>
  </w:style>
  <w:style w:type="character" w:customStyle="1" w:styleId="Heading3Char">
    <w:name w:val="Heading 3 Char"/>
    <w:basedOn w:val="DefaultParagraphFont"/>
    <w:link w:val="Heading3"/>
    <w:rsid w:val="006163D3"/>
    <w:rPr>
      <w:rFonts w:ascii="Arial" w:eastAsia="SimSun" w:hAnsi="Arial" w:cs="Arial"/>
      <w:b/>
      <w:sz w:val="28"/>
      <w:szCs w:val="32"/>
      <w:lang w:val="en-US" w:eastAsia="sv-SE"/>
    </w:rPr>
  </w:style>
  <w:style w:type="character" w:customStyle="1" w:styleId="CommentTextChar">
    <w:name w:val="Comment Text Char"/>
    <w:basedOn w:val="DefaultParagraphFont"/>
    <w:link w:val="CommentText"/>
    <w:uiPriority w:val="99"/>
    <w:semiHidden/>
    <w:rsid w:val="00E03C49"/>
    <w:rPr>
      <w:rFonts w:ascii="Verdana" w:hAnsi="Verdana"/>
      <w:lang w:val="en-US" w:eastAsia="en-US"/>
    </w:rPr>
  </w:style>
  <w:style w:type="paragraph" w:customStyle="1" w:styleId="style234">
    <w:name w:val="style234"/>
    <w:basedOn w:val="Normal"/>
    <w:rsid w:val="003216FE"/>
    <w:pPr>
      <w:spacing w:before="100" w:beforeAutospacing="1" w:after="100" w:afterAutospacing="1"/>
    </w:pPr>
    <w:rPr>
      <w:rFonts w:ascii="Times New Roman" w:hAnsi="Times New Roman"/>
      <w:sz w:val="24"/>
      <w:lang w:val="en-GB" w:eastAsia="en-GB"/>
    </w:rPr>
  </w:style>
  <w:style w:type="character" w:customStyle="1" w:styleId="apple-style-span">
    <w:name w:val="apple-style-span"/>
    <w:basedOn w:val="DefaultParagraphFont"/>
    <w:rsid w:val="0088021B"/>
  </w:style>
  <w:style w:type="paragraph" w:styleId="NormalWeb">
    <w:name w:val="Normal (Web)"/>
    <w:basedOn w:val="Normal"/>
    <w:uiPriority w:val="99"/>
    <w:unhideWhenUsed/>
    <w:rsid w:val="00E0785D"/>
    <w:pPr>
      <w:spacing w:before="100" w:beforeAutospacing="1" w:after="100" w:afterAutospacing="1"/>
    </w:pPr>
    <w:rPr>
      <w:rFonts w:ascii="Times New Roman" w:hAnsi="Times New Roman"/>
      <w:sz w:val="24"/>
      <w:lang w:val="en-GB" w:eastAsia="en-GB"/>
    </w:rPr>
  </w:style>
  <w:style w:type="paragraph" w:styleId="ListParagraph">
    <w:name w:val="List Paragraph"/>
    <w:basedOn w:val="Normal"/>
    <w:uiPriority w:val="34"/>
    <w:qFormat/>
    <w:rsid w:val="00320C59"/>
    <w:pPr>
      <w:ind w:left="720"/>
      <w:contextualSpacing/>
    </w:pPr>
    <w:rPr>
      <w:rFonts w:ascii="Times New Roman" w:hAnsi="Times New Roman"/>
      <w:sz w:val="24"/>
      <w:lang w:val="en-GB" w:eastAsia="en-GB"/>
    </w:rPr>
  </w:style>
  <w:style w:type="paragraph" w:styleId="Header">
    <w:name w:val="header"/>
    <w:basedOn w:val="Normal"/>
    <w:link w:val="HeaderChar"/>
    <w:uiPriority w:val="99"/>
    <w:unhideWhenUsed/>
    <w:rsid w:val="00555190"/>
    <w:pPr>
      <w:tabs>
        <w:tab w:val="center" w:pos="4513"/>
        <w:tab w:val="right" w:pos="9026"/>
      </w:tabs>
    </w:pPr>
  </w:style>
  <w:style w:type="character" w:customStyle="1" w:styleId="HeaderChar">
    <w:name w:val="Header Char"/>
    <w:basedOn w:val="DefaultParagraphFont"/>
    <w:link w:val="Header"/>
    <w:uiPriority w:val="99"/>
    <w:rsid w:val="00555190"/>
    <w:rPr>
      <w:rFonts w:ascii="Verdana" w:hAnsi="Verdana"/>
      <w:szCs w:val="24"/>
      <w:lang w:val="en-US" w:eastAsia="en-US"/>
    </w:rPr>
  </w:style>
  <w:style w:type="paragraph" w:styleId="Footer">
    <w:name w:val="footer"/>
    <w:basedOn w:val="Normal"/>
    <w:link w:val="FooterChar"/>
    <w:uiPriority w:val="99"/>
    <w:unhideWhenUsed/>
    <w:rsid w:val="00555190"/>
    <w:pPr>
      <w:tabs>
        <w:tab w:val="center" w:pos="4513"/>
        <w:tab w:val="right" w:pos="9026"/>
      </w:tabs>
    </w:pPr>
  </w:style>
  <w:style w:type="character" w:customStyle="1" w:styleId="FooterChar">
    <w:name w:val="Footer Char"/>
    <w:basedOn w:val="DefaultParagraphFont"/>
    <w:link w:val="Footer"/>
    <w:uiPriority w:val="99"/>
    <w:rsid w:val="00555190"/>
    <w:rPr>
      <w:rFonts w:ascii="Verdana" w:hAnsi="Verdana"/>
      <w:szCs w:val="24"/>
      <w:lang w:val="en-US" w:eastAsia="en-US"/>
    </w:rPr>
  </w:style>
  <w:style w:type="paragraph" w:customStyle="1" w:styleId="Standard">
    <w:name w:val="Standard"/>
    <w:rsid w:val="00264A88"/>
    <w:pPr>
      <w:widowControl w:val="0"/>
      <w:suppressAutoHyphens/>
      <w:autoSpaceDN w:val="0"/>
      <w:textAlignment w:val="baseline"/>
    </w:pPr>
    <w:rPr>
      <w:rFonts w:eastAsia="Lucida Sans Unicode" w:cs="Mangal"/>
      <w:kern w:val="3"/>
      <w:sz w:val="24"/>
      <w:szCs w:val="24"/>
      <w:lang w:val="en-GB" w:eastAsia="zh-CN" w:bidi="hi-IN"/>
    </w:rPr>
  </w:style>
  <w:style w:type="paragraph" w:styleId="Revision">
    <w:name w:val="Revision"/>
    <w:hidden/>
    <w:uiPriority w:val="99"/>
    <w:semiHidden/>
    <w:rsid w:val="00492771"/>
    <w:rPr>
      <w:rFonts w:ascii="Verdana" w:hAnsi="Verdana"/>
      <w:szCs w:val="24"/>
    </w:rPr>
  </w:style>
  <w:style w:type="character" w:customStyle="1" w:styleId="Heading2Char">
    <w:name w:val="Heading 2 Char"/>
    <w:basedOn w:val="DefaultParagraphFont"/>
    <w:link w:val="Heading2"/>
    <w:uiPriority w:val="9"/>
    <w:semiHidden/>
    <w:rsid w:val="00F67AA5"/>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2F25B7"/>
    <w:rPr>
      <w:color w:val="800080" w:themeColor="followedHyperlink"/>
      <w:u w:val="single"/>
    </w:rPr>
  </w:style>
  <w:style w:type="character" w:styleId="Strong">
    <w:name w:val="Strong"/>
    <w:basedOn w:val="DefaultParagraphFont"/>
    <w:uiPriority w:val="22"/>
    <w:qFormat/>
    <w:rsid w:val="00AE3D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5026">
      <w:bodyDiv w:val="1"/>
      <w:marLeft w:val="0"/>
      <w:marRight w:val="0"/>
      <w:marTop w:val="0"/>
      <w:marBottom w:val="0"/>
      <w:divBdr>
        <w:top w:val="none" w:sz="0" w:space="0" w:color="auto"/>
        <w:left w:val="none" w:sz="0" w:space="0" w:color="auto"/>
        <w:bottom w:val="none" w:sz="0" w:space="0" w:color="auto"/>
        <w:right w:val="none" w:sz="0" w:space="0" w:color="auto"/>
      </w:divBdr>
    </w:div>
    <w:div w:id="268780743">
      <w:bodyDiv w:val="1"/>
      <w:marLeft w:val="0"/>
      <w:marRight w:val="0"/>
      <w:marTop w:val="0"/>
      <w:marBottom w:val="0"/>
      <w:divBdr>
        <w:top w:val="none" w:sz="0" w:space="0" w:color="auto"/>
        <w:left w:val="none" w:sz="0" w:space="0" w:color="auto"/>
        <w:bottom w:val="none" w:sz="0" w:space="0" w:color="auto"/>
        <w:right w:val="none" w:sz="0" w:space="0" w:color="auto"/>
      </w:divBdr>
      <w:divsChild>
        <w:div w:id="1179780330">
          <w:marLeft w:val="0"/>
          <w:marRight w:val="0"/>
          <w:marTop w:val="0"/>
          <w:marBottom w:val="0"/>
          <w:divBdr>
            <w:top w:val="none" w:sz="0" w:space="0" w:color="auto"/>
            <w:left w:val="none" w:sz="0" w:space="0" w:color="auto"/>
            <w:bottom w:val="none" w:sz="0" w:space="0" w:color="auto"/>
            <w:right w:val="none" w:sz="0" w:space="0" w:color="auto"/>
          </w:divBdr>
          <w:divsChild>
            <w:div w:id="1604650887">
              <w:marLeft w:val="0"/>
              <w:marRight w:val="0"/>
              <w:marTop w:val="0"/>
              <w:marBottom w:val="0"/>
              <w:divBdr>
                <w:top w:val="none" w:sz="0" w:space="0" w:color="auto"/>
                <w:left w:val="none" w:sz="0" w:space="0" w:color="auto"/>
                <w:bottom w:val="none" w:sz="0" w:space="0" w:color="auto"/>
                <w:right w:val="none" w:sz="0" w:space="0" w:color="auto"/>
              </w:divBdr>
              <w:divsChild>
                <w:div w:id="19292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67315">
      <w:bodyDiv w:val="1"/>
      <w:marLeft w:val="0"/>
      <w:marRight w:val="0"/>
      <w:marTop w:val="0"/>
      <w:marBottom w:val="0"/>
      <w:divBdr>
        <w:top w:val="none" w:sz="0" w:space="0" w:color="auto"/>
        <w:left w:val="none" w:sz="0" w:space="0" w:color="auto"/>
        <w:bottom w:val="none" w:sz="0" w:space="0" w:color="auto"/>
        <w:right w:val="none" w:sz="0" w:space="0" w:color="auto"/>
      </w:divBdr>
      <w:divsChild>
        <w:div w:id="416099033">
          <w:marLeft w:val="547"/>
          <w:marRight w:val="0"/>
          <w:marTop w:val="96"/>
          <w:marBottom w:val="0"/>
          <w:divBdr>
            <w:top w:val="none" w:sz="0" w:space="0" w:color="auto"/>
            <w:left w:val="none" w:sz="0" w:space="0" w:color="auto"/>
            <w:bottom w:val="none" w:sz="0" w:space="0" w:color="auto"/>
            <w:right w:val="none" w:sz="0" w:space="0" w:color="auto"/>
          </w:divBdr>
        </w:div>
        <w:div w:id="795414811">
          <w:marLeft w:val="547"/>
          <w:marRight w:val="0"/>
          <w:marTop w:val="96"/>
          <w:marBottom w:val="0"/>
          <w:divBdr>
            <w:top w:val="none" w:sz="0" w:space="0" w:color="auto"/>
            <w:left w:val="none" w:sz="0" w:space="0" w:color="auto"/>
            <w:bottom w:val="none" w:sz="0" w:space="0" w:color="auto"/>
            <w:right w:val="none" w:sz="0" w:space="0" w:color="auto"/>
          </w:divBdr>
        </w:div>
        <w:div w:id="904680709">
          <w:marLeft w:val="547"/>
          <w:marRight w:val="0"/>
          <w:marTop w:val="96"/>
          <w:marBottom w:val="0"/>
          <w:divBdr>
            <w:top w:val="none" w:sz="0" w:space="0" w:color="auto"/>
            <w:left w:val="none" w:sz="0" w:space="0" w:color="auto"/>
            <w:bottom w:val="none" w:sz="0" w:space="0" w:color="auto"/>
            <w:right w:val="none" w:sz="0" w:space="0" w:color="auto"/>
          </w:divBdr>
        </w:div>
        <w:div w:id="1018192991">
          <w:marLeft w:val="547"/>
          <w:marRight w:val="0"/>
          <w:marTop w:val="96"/>
          <w:marBottom w:val="0"/>
          <w:divBdr>
            <w:top w:val="none" w:sz="0" w:space="0" w:color="auto"/>
            <w:left w:val="none" w:sz="0" w:space="0" w:color="auto"/>
            <w:bottom w:val="none" w:sz="0" w:space="0" w:color="auto"/>
            <w:right w:val="none" w:sz="0" w:space="0" w:color="auto"/>
          </w:divBdr>
        </w:div>
        <w:div w:id="1111897381">
          <w:marLeft w:val="547"/>
          <w:marRight w:val="0"/>
          <w:marTop w:val="96"/>
          <w:marBottom w:val="0"/>
          <w:divBdr>
            <w:top w:val="none" w:sz="0" w:space="0" w:color="auto"/>
            <w:left w:val="none" w:sz="0" w:space="0" w:color="auto"/>
            <w:bottom w:val="none" w:sz="0" w:space="0" w:color="auto"/>
            <w:right w:val="none" w:sz="0" w:space="0" w:color="auto"/>
          </w:divBdr>
        </w:div>
        <w:div w:id="1115711241">
          <w:marLeft w:val="547"/>
          <w:marRight w:val="0"/>
          <w:marTop w:val="96"/>
          <w:marBottom w:val="0"/>
          <w:divBdr>
            <w:top w:val="none" w:sz="0" w:space="0" w:color="auto"/>
            <w:left w:val="none" w:sz="0" w:space="0" w:color="auto"/>
            <w:bottom w:val="none" w:sz="0" w:space="0" w:color="auto"/>
            <w:right w:val="none" w:sz="0" w:space="0" w:color="auto"/>
          </w:divBdr>
        </w:div>
        <w:div w:id="1257589894">
          <w:marLeft w:val="547"/>
          <w:marRight w:val="0"/>
          <w:marTop w:val="96"/>
          <w:marBottom w:val="0"/>
          <w:divBdr>
            <w:top w:val="none" w:sz="0" w:space="0" w:color="auto"/>
            <w:left w:val="none" w:sz="0" w:space="0" w:color="auto"/>
            <w:bottom w:val="none" w:sz="0" w:space="0" w:color="auto"/>
            <w:right w:val="none" w:sz="0" w:space="0" w:color="auto"/>
          </w:divBdr>
        </w:div>
        <w:div w:id="1615870324">
          <w:marLeft w:val="547"/>
          <w:marRight w:val="0"/>
          <w:marTop w:val="96"/>
          <w:marBottom w:val="0"/>
          <w:divBdr>
            <w:top w:val="none" w:sz="0" w:space="0" w:color="auto"/>
            <w:left w:val="none" w:sz="0" w:space="0" w:color="auto"/>
            <w:bottom w:val="none" w:sz="0" w:space="0" w:color="auto"/>
            <w:right w:val="none" w:sz="0" w:space="0" w:color="auto"/>
          </w:divBdr>
        </w:div>
        <w:div w:id="1696540522">
          <w:marLeft w:val="547"/>
          <w:marRight w:val="0"/>
          <w:marTop w:val="96"/>
          <w:marBottom w:val="0"/>
          <w:divBdr>
            <w:top w:val="none" w:sz="0" w:space="0" w:color="auto"/>
            <w:left w:val="none" w:sz="0" w:space="0" w:color="auto"/>
            <w:bottom w:val="none" w:sz="0" w:space="0" w:color="auto"/>
            <w:right w:val="none" w:sz="0" w:space="0" w:color="auto"/>
          </w:divBdr>
        </w:div>
      </w:divsChild>
    </w:div>
    <w:div w:id="520970699">
      <w:bodyDiv w:val="1"/>
      <w:marLeft w:val="0"/>
      <w:marRight w:val="0"/>
      <w:marTop w:val="0"/>
      <w:marBottom w:val="0"/>
      <w:divBdr>
        <w:top w:val="none" w:sz="0" w:space="0" w:color="auto"/>
        <w:left w:val="none" w:sz="0" w:space="0" w:color="auto"/>
        <w:bottom w:val="none" w:sz="0" w:space="0" w:color="auto"/>
        <w:right w:val="none" w:sz="0" w:space="0" w:color="auto"/>
      </w:divBdr>
    </w:div>
    <w:div w:id="656424170">
      <w:bodyDiv w:val="1"/>
      <w:marLeft w:val="0"/>
      <w:marRight w:val="0"/>
      <w:marTop w:val="0"/>
      <w:marBottom w:val="0"/>
      <w:divBdr>
        <w:top w:val="none" w:sz="0" w:space="0" w:color="auto"/>
        <w:left w:val="none" w:sz="0" w:space="0" w:color="auto"/>
        <w:bottom w:val="none" w:sz="0" w:space="0" w:color="auto"/>
        <w:right w:val="none" w:sz="0" w:space="0" w:color="auto"/>
      </w:divBdr>
    </w:div>
    <w:div w:id="792867229">
      <w:bodyDiv w:val="1"/>
      <w:marLeft w:val="0"/>
      <w:marRight w:val="0"/>
      <w:marTop w:val="0"/>
      <w:marBottom w:val="0"/>
      <w:divBdr>
        <w:top w:val="none" w:sz="0" w:space="0" w:color="auto"/>
        <w:left w:val="none" w:sz="0" w:space="0" w:color="auto"/>
        <w:bottom w:val="none" w:sz="0" w:space="0" w:color="auto"/>
        <w:right w:val="none" w:sz="0" w:space="0" w:color="auto"/>
      </w:divBdr>
    </w:div>
    <w:div w:id="811024652">
      <w:bodyDiv w:val="1"/>
      <w:marLeft w:val="0"/>
      <w:marRight w:val="0"/>
      <w:marTop w:val="0"/>
      <w:marBottom w:val="0"/>
      <w:divBdr>
        <w:top w:val="none" w:sz="0" w:space="0" w:color="auto"/>
        <w:left w:val="none" w:sz="0" w:space="0" w:color="auto"/>
        <w:bottom w:val="none" w:sz="0" w:space="0" w:color="auto"/>
        <w:right w:val="none" w:sz="0" w:space="0" w:color="auto"/>
      </w:divBdr>
      <w:divsChild>
        <w:div w:id="291718147">
          <w:marLeft w:val="0"/>
          <w:marRight w:val="0"/>
          <w:marTop w:val="0"/>
          <w:marBottom w:val="0"/>
          <w:divBdr>
            <w:top w:val="none" w:sz="0" w:space="0" w:color="auto"/>
            <w:left w:val="none" w:sz="0" w:space="0" w:color="auto"/>
            <w:bottom w:val="none" w:sz="0" w:space="0" w:color="auto"/>
            <w:right w:val="none" w:sz="0" w:space="0" w:color="auto"/>
          </w:divBdr>
          <w:divsChild>
            <w:div w:id="1568612559">
              <w:marLeft w:val="0"/>
              <w:marRight w:val="0"/>
              <w:marTop w:val="0"/>
              <w:marBottom w:val="0"/>
              <w:divBdr>
                <w:top w:val="none" w:sz="0" w:space="0" w:color="auto"/>
                <w:left w:val="none" w:sz="0" w:space="0" w:color="auto"/>
                <w:bottom w:val="none" w:sz="0" w:space="0" w:color="auto"/>
                <w:right w:val="none" w:sz="0" w:space="0" w:color="auto"/>
              </w:divBdr>
            </w:div>
            <w:div w:id="1685278778">
              <w:marLeft w:val="0"/>
              <w:marRight w:val="0"/>
              <w:marTop w:val="0"/>
              <w:marBottom w:val="0"/>
              <w:divBdr>
                <w:top w:val="none" w:sz="0" w:space="0" w:color="auto"/>
                <w:left w:val="none" w:sz="0" w:space="0" w:color="auto"/>
                <w:bottom w:val="none" w:sz="0" w:space="0" w:color="auto"/>
                <w:right w:val="none" w:sz="0" w:space="0" w:color="auto"/>
              </w:divBdr>
            </w:div>
          </w:divsChild>
        </w:div>
        <w:div w:id="1698652866">
          <w:marLeft w:val="0"/>
          <w:marRight w:val="0"/>
          <w:marTop w:val="0"/>
          <w:marBottom w:val="0"/>
          <w:divBdr>
            <w:top w:val="none" w:sz="0" w:space="0" w:color="auto"/>
            <w:left w:val="none" w:sz="0" w:space="0" w:color="auto"/>
            <w:bottom w:val="none" w:sz="0" w:space="0" w:color="auto"/>
            <w:right w:val="none" w:sz="0" w:space="0" w:color="auto"/>
          </w:divBdr>
          <w:divsChild>
            <w:div w:id="6137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3949">
      <w:bodyDiv w:val="1"/>
      <w:marLeft w:val="0"/>
      <w:marRight w:val="0"/>
      <w:marTop w:val="0"/>
      <w:marBottom w:val="0"/>
      <w:divBdr>
        <w:top w:val="none" w:sz="0" w:space="0" w:color="auto"/>
        <w:left w:val="none" w:sz="0" w:space="0" w:color="auto"/>
        <w:bottom w:val="none" w:sz="0" w:space="0" w:color="auto"/>
        <w:right w:val="none" w:sz="0" w:space="0" w:color="auto"/>
      </w:divBdr>
      <w:divsChild>
        <w:div w:id="103695476">
          <w:marLeft w:val="0"/>
          <w:marRight w:val="0"/>
          <w:marTop w:val="0"/>
          <w:marBottom w:val="0"/>
          <w:divBdr>
            <w:top w:val="none" w:sz="0" w:space="0" w:color="auto"/>
            <w:left w:val="none" w:sz="0" w:space="0" w:color="auto"/>
            <w:bottom w:val="none" w:sz="0" w:space="0" w:color="auto"/>
            <w:right w:val="none" w:sz="0" w:space="0" w:color="auto"/>
          </w:divBdr>
        </w:div>
        <w:div w:id="557595936">
          <w:marLeft w:val="0"/>
          <w:marRight w:val="0"/>
          <w:marTop w:val="0"/>
          <w:marBottom w:val="0"/>
          <w:divBdr>
            <w:top w:val="none" w:sz="0" w:space="0" w:color="auto"/>
            <w:left w:val="none" w:sz="0" w:space="0" w:color="auto"/>
            <w:bottom w:val="none" w:sz="0" w:space="0" w:color="auto"/>
            <w:right w:val="none" w:sz="0" w:space="0" w:color="auto"/>
          </w:divBdr>
        </w:div>
        <w:div w:id="787967737">
          <w:marLeft w:val="0"/>
          <w:marRight w:val="0"/>
          <w:marTop w:val="0"/>
          <w:marBottom w:val="0"/>
          <w:divBdr>
            <w:top w:val="none" w:sz="0" w:space="0" w:color="auto"/>
            <w:left w:val="none" w:sz="0" w:space="0" w:color="auto"/>
            <w:bottom w:val="none" w:sz="0" w:space="0" w:color="auto"/>
            <w:right w:val="none" w:sz="0" w:space="0" w:color="auto"/>
          </w:divBdr>
        </w:div>
        <w:div w:id="1525513795">
          <w:marLeft w:val="0"/>
          <w:marRight w:val="0"/>
          <w:marTop w:val="0"/>
          <w:marBottom w:val="0"/>
          <w:divBdr>
            <w:top w:val="none" w:sz="0" w:space="0" w:color="auto"/>
            <w:left w:val="none" w:sz="0" w:space="0" w:color="auto"/>
            <w:bottom w:val="none" w:sz="0" w:space="0" w:color="auto"/>
            <w:right w:val="none" w:sz="0" w:space="0" w:color="auto"/>
          </w:divBdr>
        </w:div>
        <w:div w:id="1940748520">
          <w:marLeft w:val="0"/>
          <w:marRight w:val="0"/>
          <w:marTop w:val="0"/>
          <w:marBottom w:val="0"/>
          <w:divBdr>
            <w:top w:val="none" w:sz="0" w:space="0" w:color="auto"/>
            <w:left w:val="none" w:sz="0" w:space="0" w:color="auto"/>
            <w:bottom w:val="none" w:sz="0" w:space="0" w:color="auto"/>
            <w:right w:val="none" w:sz="0" w:space="0" w:color="auto"/>
          </w:divBdr>
        </w:div>
        <w:div w:id="2107462304">
          <w:marLeft w:val="0"/>
          <w:marRight w:val="0"/>
          <w:marTop w:val="0"/>
          <w:marBottom w:val="0"/>
          <w:divBdr>
            <w:top w:val="none" w:sz="0" w:space="0" w:color="auto"/>
            <w:left w:val="none" w:sz="0" w:space="0" w:color="auto"/>
            <w:bottom w:val="none" w:sz="0" w:space="0" w:color="auto"/>
            <w:right w:val="none" w:sz="0" w:space="0" w:color="auto"/>
          </w:divBdr>
        </w:div>
        <w:div w:id="2117434967">
          <w:marLeft w:val="0"/>
          <w:marRight w:val="0"/>
          <w:marTop w:val="0"/>
          <w:marBottom w:val="0"/>
          <w:divBdr>
            <w:top w:val="none" w:sz="0" w:space="0" w:color="auto"/>
            <w:left w:val="none" w:sz="0" w:space="0" w:color="auto"/>
            <w:bottom w:val="none" w:sz="0" w:space="0" w:color="auto"/>
            <w:right w:val="none" w:sz="0" w:space="0" w:color="auto"/>
          </w:divBdr>
        </w:div>
      </w:divsChild>
    </w:div>
    <w:div w:id="900364043">
      <w:bodyDiv w:val="1"/>
      <w:marLeft w:val="0"/>
      <w:marRight w:val="0"/>
      <w:marTop w:val="0"/>
      <w:marBottom w:val="0"/>
      <w:divBdr>
        <w:top w:val="none" w:sz="0" w:space="0" w:color="auto"/>
        <w:left w:val="none" w:sz="0" w:space="0" w:color="auto"/>
        <w:bottom w:val="none" w:sz="0" w:space="0" w:color="auto"/>
        <w:right w:val="none" w:sz="0" w:space="0" w:color="auto"/>
      </w:divBdr>
    </w:div>
    <w:div w:id="1082216996">
      <w:bodyDiv w:val="1"/>
      <w:marLeft w:val="0"/>
      <w:marRight w:val="0"/>
      <w:marTop w:val="0"/>
      <w:marBottom w:val="0"/>
      <w:divBdr>
        <w:top w:val="none" w:sz="0" w:space="0" w:color="auto"/>
        <w:left w:val="none" w:sz="0" w:space="0" w:color="auto"/>
        <w:bottom w:val="none" w:sz="0" w:space="0" w:color="auto"/>
        <w:right w:val="none" w:sz="0" w:space="0" w:color="auto"/>
      </w:divBdr>
    </w:div>
    <w:div w:id="1116364113">
      <w:bodyDiv w:val="1"/>
      <w:marLeft w:val="0"/>
      <w:marRight w:val="0"/>
      <w:marTop w:val="0"/>
      <w:marBottom w:val="0"/>
      <w:divBdr>
        <w:top w:val="none" w:sz="0" w:space="0" w:color="auto"/>
        <w:left w:val="none" w:sz="0" w:space="0" w:color="auto"/>
        <w:bottom w:val="none" w:sz="0" w:space="0" w:color="auto"/>
        <w:right w:val="none" w:sz="0" w:space="0" w:color="auto"/>
      </w:divBdr>
    </w:div>
    <w:div w:id="1209564475">
      <w:bodyDiv w:val="1"/>
      <w:marLeft w:val="0"/>
      <w:marRight w:val="0"/>
      <w:marTop w:val="0"/>
      <w:marBottom w:val="0"/>
      <w:divBdr>
        <w:top w:val="none" w:sz="0" w:space="0" w:color="auto"/>
        <w:left w:val="none" w:sz="0" w:space="0" w:color="auto"/>
        <w:bottom w:val="none" w:sz="0" w:space="0" w:color="auto"/>
        <w:right w:val="none" w:sz="0" w:space="0" w:color="auto"/>
      </w:divBdr>
      <w:divsChild>
        <w:div w:id="2022970248">
          <w:marLeft w:val="0"/>
          <w:marRight w:val="0"/>
          <w:marTop w:val="100"/>
          <w:marBottom w:val="100"/>
          <w:divBdr>
            <w:top w:val="none" w:sz="0" w:space="0" w:color="auto"/>
            <w:left w:val="none" w:sz="0" w:space="0" w:color="auto"/>
            <w:bottom w:val="none" w:sz="0" w:space="0" w:color="auto"/>
            <w:right w:val="none" w:sz="0" w:space="0" w:color="auto"/>
          </w:divBdr>
          <w:divsChild>
            <w:div w:id="1230652047">
              <w:marLeft w:val="0"/>
              <w:marRight w:val="0"/>
              <w:marTop w:val="0"/>
              <w:marBottom w:val="0"/>
              <w:divBdr>
                <w:top w:val="none" w:sz="0" w:space="0" w:color="auto"/>
                <w:left w:val="none" w:sz="0" w:space="0" w:color="auto"/>
                <w:bottom w:val="none" w:sz="0" w:space="0" w:color="auto"/>
                <w:right w:val="none" w:sz="0" w:space="0" w:color="auto"/>
              </w:divBdr>
              <w:divsChild>
                <w:div w:id="226842435">
                  <w:marLeft w:val="0"/>
                  <w:marRight w:val="0"/>
                  <w:marTop w:val="0"/>
                  <w:marBottom w:val="0"/>
                  <w:divBdr>
                    <w:top w:val="none" w:sz="0" w:space="0" w:color="auto"/>
                    <w:left w:val="none" w:sz="0" w:space="0" w:color="auto"/>
                    <w:bottom w:val="none" w:sz="0" w:space="0" w:color="auto"/>
                    <w:right w:val="none" w:sz="0" w:space="0" w:color="auto"/>
                  </w:divBdr>
                  <w:divsChild>
                    <w:div w:id="2092507305">
                      <w:marLeft w:val="0"/>
                      <w:marRight w:val="0"/>
                      <w:marTop w:val="0"/>
                      <w:marBottom w:val="0"/>
                      <w:divBdr>
                        <w:top w:val="none" w:sz="0" w:space="0" w:color="auto"/>
                        <w:left w:val="none" w:sz="0" w:space="0" w:color="auto"/>
                        <w:bottom w:val="none" w:sz="0" w:space="0" w:color="auto"/>
                        <w:right w:val="none" w:sz="0" w:space="0" w:color="auto"/>
                      </w:divBdr>
                      <w:divsChild>
                        <w:div w:id="20090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717323">
      <w:bodyDiv w:val="1"/>
      <w:marLeft w:val="0"/>
      <w:marRight w:val="0"/>
      <w:marTop w:val="0"/>
      <w:marBottom w:val="0"/>
      <w:divBdr>
        <w:top w:val="none" w:sz="0" w:space="0" w:color="auto"/>
        <w:left w:val="none" w:sz="0" w:space="0" w:color="auto"/>
        <w:bottom w:val="none" w:sz="0" w:space="0" w:color="auto"/>
        <w:right w:val="none" w:sz="0" w:space="0" w:color="auto"/>
      </w:divBdr>
    </w:div>
    <w:div w:id="1433277227">
      <w:bodyDiv w:val="1"/>
      <w:marLeft w:val="0"/>
      <w:marRight w:val="0"/>
      <w:marTop w:val="0"/>
      <w:marBottom w:val="0"/>
      <w:divBdr>
        <w:top w:val="none" w:sz="0" w:space="0" w:color="auto"/>
        <w:left w:val="none" w:sz="0" w:space="0" w:color="auto"/>
        <w:bottom w:val="none" w:sz="0" w:space="0" w:color="auto"/>
        <w:right w:val="none" w:sz="0" w:space="0" w:color="auto"/>
      </w:divBdr>
      <w:divsChild>
        <w:div w:id="648946596">
          <w:marLeft w:val="0"/>
          <w:marRight w:val="0"/>
          <w:marTop w:val="367"/>
          <w:marBottom w:val="0"/>
          <w:divBdr>
            <w:top w:val="none" w:sz="0" w:space="0" w:color="auto"/>
            <w:left w:val="none" w:sz="0" w:space="0" w:color="auto"/>
            <w:bottom w:val="none" w:sz="0" w:space="0" w:color="auto"/>
            <w:right w:val="none" w:sz="0" w:space="0" w:color="auto"/>
          </w:divBdr>
          <w:divsChild>
            <w:div w:id="18594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3157">
      <w:bodyDiv w:val="1"/>
      <w:marLeft w:val="0"/>
      <w:marRight w:val="0"/>
      <w:marTop w:val="0"/>
      <w:marBottom w:val="0"/>
      <w:divBdr>
        <w:top w:val="none" w:sz="0" w:space="0" w:color="auto"/>
        <w:left w:val="none" w:sz="0" w:space="0" w:color="auto"/>
        <w:bottom w:val="none" w:sz="0" w:space="0" w:color="auto"/>
        <w:right w:val="none" w:sz="0" w:space="0" w:color="auto"/>
      </w:divBdr>
    </w:div>
    <w:div w:id="1633948602">
      <w:bodyDiv w:val="1"/>
      <w:marLeft w:val="0"/>
      <w:marRight w:val="0"/>
      <w:marTop w:val="0"/>
      <w:marBottom w:val="0"/>
      <w:divBdr>
        <w:top w:val="none" w:sz="0" w:space="0" w:color="auto"/>
        <w:left w:val="none" w:sz="0" w:space="0" w:color="auto"/>
        <w:bottom w:val="none" w:sz="0" w:space="0" w:color="auto"/>
        <w:right w:val="none" w:sz="0" w:space="0" w:color="auto"/>
      </w:divBdr>
      <w:divsChild>
        <w:div w:id="1013316">
          <w:marLeft w:val="0"/>
          <w:marRight w:val="0"/>
          <w:marTop w:val="0"/>
          <w:marBottom w:val="0"/>
          <w:divBdr>
            <w:top w:val="none" w:sz="0" w:space="0" w:color="auto"/>
            <w:left w:val="none" w:sz="0" w:space="0" w:color="auto"/>
            <w:bottom w:val="none" w:sz="0" w:space="0" w:color="auto"/>
            <w:right w:val="none" w:sz="0" w:space="0" w:color="auto"/>
          </w:divBdr>
        </w:div>
        <w:div w:id="915895103">
          <w:marLeft w:val="0"/>
          <w:marRight w:val="0"/>
          <w:marTop w:val="0"/>
          <w:marBottom w:val="0"/>
          <w:divBdr>
            <w:top w:val="none" w:sz="0" w:space="0" w:color="auto"/>
            <w:left w:val="none" w:sz="0" w:space="0" w:color="auto"/>
            <w:bottom w:val="none" w:sz="0" w:space="0" w:color="auto"/>
            <w:right w:val="none" w:sz="0" w:space="0" w:color="auto"/>
          </w:divBdr>
        </w:div>
        <w:div w:id="1733187963">
          <w:marLeft w:val="0"/>
          <w:marRight w:val="0"/>
          <w:marTop w:val="0"/>
          <w:marBottom w:val="0"/>
          <w:divBdr>
            <w:top w:val="none" w:sz="0" w:space="0" w:color="auto"/>
            <w:left w:val="none" w:sz="0" w:space="0" w:color="auto"/>
            <w:bottom w:val="none" w:sz="0" w:space="0" w:color="auto"/>
            <w:right w:val="none" w:sz="0" w:space="0" w:color="auto"/>
          </w:divBdr>
        </w:div>
      </w:divsChild>
    </w:div>
    <w:div w:id="1822113987">
      <w:bodyDiv w:val="1"/>
      <w:marLeft w:val="0"/>
      <w:marRight w:val="0"/>
      <w:marTop w:val="0"/>
      <w:marBottom w:val="0"/>
      <w:divBdr>
        <w:top w:val="none" w:sz="0" w:space="0" w:color="auto"/>
        <w:left w:val="none" w:sz="0" w:space="0" w:color="auto"/>
        <w:bottom w:val="none" w:sz="0" w:space="0" w:color="auto"/>
        <w:right w:val="none" w:sz="0" w:space="0" w:color="auto"/>
      </w:divBdr>
      <w:divsChild>
        <w:div w:id="1407217461">
          <w:marLeft w:val="0"/>
          <w:marRight w:val="0"/>
          <w:marTop w:val="0"/>
          <w:marBottom w:val="0"/>
          <w:divBdr>
            <w:top w:val="none" w:sz="0" w:space="0" w:color="auto"/>
            <w:left w:val="none" w:sz="0" w:space="0" w:color="auto"/>
            <w:bottom w:val="none" w:sz="0" w:space="0" w:color="auto"/>
            <w:right w:val="none" w:sz="0" w:space="0" w:color="auto"/>
          </w:divBdr>
          <w:divsChild>
            <w:div w:id="1487084685">
              <w:marLeft w:val="0"/>
              <w:marRight w:val="0"/>
              <w:marTop w:val="0"/>
              <w:marBottom w:val="0"/>
              <w:divBdr>
                <w:top w:val="none" w:sz="0" w:space="0" w:color="auto"/>
                <w:left w:val="none" w:sz="0" w:space="0" w:color="auto"/>
                <w:bottom w:val="none" w:sz="0" w:space="0" w:color="auto"/>
                <w:right w:val="none" w:sz="0" w:space="0" w:color="auto"/>
              </w:divBdr>
              <w:divsChild>
                <w:div w:id="1758742535">
                  <w:marLeft w:val="0"/>
                  <w:marRight w:val="0"/>
                  <w:marTop w:val="0"/>
                  <w:marBottom w:val="0"/>
                  <w:divBdr>
                    <w:top w:val="none" w:sz="0" w:space="0" w:color="auto"/>
                    <w:left w:val="none" w:sz="0" w:space="0" w:color="auto"/>
                    <w:bottom w:val="none" w:sz="0" w:space="0" w:color="auto"/>
                    <w:right w:val="none" w:sz="0" w:space="0" w:color="auto"/>
                  </w:divBdr>
                  <w:divsChild>
                    <w:div w:id="471412915">
                      <w:marLeft w:val="0"/>
                      <w:marRight w:val="0"/>
                      <w:marTop w:val="0"/>
                      <w:marBottom w:val="0"/>
                      <w:divBdr>
                        <w:top w:val="none" w:sz="0" w:space="0" w:color="auto"/>
                        <w:left w:val="none" w:sz="0" w:space="0" w:color="auto"/>
                        <w:bottom w:val="none" w:sz="0" w:space="0" w:color="auto"/>
                        <w:right w:val="none" w:sz="0" w:space="0" w:color="auto"/>
                      </w:divBdr>
                      <w:divsChild>
                        <w:div w:id="14051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99193">
              <w:marLeft w:val="0"/>
              <w:marRight w:val="0"/>
              <w:marTop w:val="0"/>
              <w:marBottom w:val="0"/>
              <w:divBdr>
                <w:top w:val="none" w:sz="0" w:space="0" w:color="auto"/>
                <w:left w:val="none" w:sz="0" w:space="0" w:color="auto"/>
                <w:bottom w:val="none" w:sz="0" w:space="0" w:color="auto"/>
                <w:right w:val="none" w:sz="0" w:space="0" w:color="auto"/>
              </w:divBdr>
              <w:divsChild>
                <w:div w:id="1909266559">
                  <w:marLeft w:val="0"/>
                  <w:marRight w:val="0"/>
                  <w:marTop w:val="0"/>
                  <w:marBottom w:val="0"/>
                  <w:divBdr>
                    <w:top w:val="none" w:sz="0" w:space="0" w:color="auto"/>
                    <w:left w:val="none" w:sz="0" w:space="0" w:color="auto"/>
                    <w:bottom w:val="none" w:sz="0" w:space="0" w:color="auto"/>
                    <w:right w:val="none" w:sz="0" w:space="0" w:color="auto"/>
                  </w:divBdr>
                  <w:divsChild>
                    <w:div w:id="1460339188">
                      <w:marLeft w:val="0"/>
                      <w:marRight w:val="0"/>
                      <w:marTop w:val="0"/>
                      <w:marBottom w:val="0"/>
                      <w:divBdr>
                        <w:top w:val="none" w:sz="0" w:space="0" w:color="auto"/>
                        <w:left w:val="none" w:sz="0" w:space="0" w:color="auto"/>
                        <w:bottom w:val="none" w:sz="0" w:space="0" w:color="auto"/>
                        <w:right w:val="none" w:sz="0" w:space="0" w:color="auto"/>
                      </w:divBdr>
                      <w:divsChild>
                        <w:div w:id="13704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48741">
              <w:marLeft w:val="0"/>
              <w:marRight w:val="0"/>
              <w:marTop w:val="0"/>
              <w:marBottom w:val="0"/>
              <w:divBdr>
                <w:top w:val="none" w:sz="0" w:space="0" w:color="auto"/>
                <w:left w:val="none" w:sz="0" w:space="0" w:color="auto"/>
                <w:bottom w:val="none" w:sz="0" w:space="0" w:color="auto"/>
                <w:right w:val="none" w:sz="0" w:space="0" w:color="auto"/>
              </w:divBdr>
              <w:divsChild>
                <w:div w:id="1033844706">
                  <w:marLeft w:val="0"/>
                  <w:marRight w:val="0"/>
                  <w:marTop w:val="0"/>
                  <w:marBottom w:val="0"/>
                  <w:divBdr>
                    <w:top w:val="none" w:sz="0" w:space="0" w:color="auto"/>
                    <w:left w:val="none" w:sz="0" w:space="0" w:color="auto"/>
                    <w:bottom w:val="none" w:sz="0" w:space="0" w:color="auto"/>
                    <w:right w:val="none" w:sz="0" w:space="0" w:color="auto"/>
                  </w:divBdr>
                  <w:divsChild>
                    <w:div w:id="1678000651">
                      <w:marLeft w:val="0"/>
                      <w:marRight w:val="0"/>
                      <w:marTop w:val="0"/>
                      <w:marBottom w:val="0"/>
                      <w:divBdr>
                        <w:top w:val="none" w:sz="0" w:space="0" w:color="auto"/>
                        <w:left w:val="none" w:sz="0" w:space="0" w:color="auto"/>
                        <w:bottom w:val="none" w:sz="0" w:space="0" w:color="auto"/>
                        <w:right w:val="none" w:sz="0" w:space="0" w:color="auto"/>
                      </w:divBdr>
                      <w:divsChild>
                        <w:div w:id="1361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67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clay@trelleborg.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newableenergyworld.com/articles/2017/07/renewables-industry-learning-from-oil-and-gas-insights.html" TargetMode="External"/><Relationship Id="rId12" Type="http://schemas.openxmlformats.org/officeDocument/2006/relationships/hyperlink" Target="http://www.trellebor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elleborg.com/offsho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nkedin.com/company/trelleborg-offshore" TargetMode="External"/><Relationship Id="rId4" Type="http://schemas.openxmlformats.org/officeDocument/2006/relationships/webSettings" Target="webSettings.xml"/><Relationship Id="rId9" Type="http://schemas.openxmlformats.org/officeDocument/2006/relationships/hyperlink" Target="https://twitter.com/OffshoreInsigh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IAS b2b</Company>
  <LinksUpToDate>false</LinksUpToDate>
  <CharactersWithSpaces>4622</CharactersWithSpaces>
  <SharedDoc>false</SharedDoc>
  <HLinks>
    <vt:vector size="12" baseType="variant">
      <vt:variant>
        <vt:i4>3604542</vt:i4>
      </vt:variant>
      <vt:variant>
        <vt:i4>3</vt:i4>
      </vt:variant>
      <vt:variant>
        <vt:i4>0</vt:i4>
      </vt:variant>
      <vt:variant>
        <vt:i4>5</vt:i4>
      </vt:variant>
      <vt:variant>
        <vt:lpwstr>http://www.trelleborg.com/offshore</vt:lpwstr>
      </vt:variant>
      <vt:variant>
        <vt:lpwstr/>
      </vt:variant>
      <vt:variant>
        <vt:i4>7864395</vt:i4>
      </vt:variant>
      <vt:variant>
        <vt:i4>0</vt:i4>
      </vt:variant>
      <vt:variant>
        <vt:i4>0</vt:i4>
      </vt:variant>
      <vt:variant>
        <vt:i4>5</vt:i4>
      </vt:variant>
      <vt:variant>
        <vt:lpwstr>mailto:nikki.backler@iasb2b.com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Wheble</dc:creator>
  <cp:lastModifiedBy>Ruth Clay</cp:lastModifiedBy>
  <cp:revision>4</cp:revision>
  <cp:lastPrinted>2017-04-12T14:20:00Z</cp:lastPrinted>
  <dcterms:created xsi:type="dcterms:W3CDTF">2017-08-02T13:20:00Z</dcterms:created>
  <dcterms:modified xsi:type="dcterms:W3CDTF">2017-08-03T18:51:00Z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0x010100C4F10C6E33FB95468687094EF7F2257A</vt:lpwstr>
  </property>
  <property fmtid="{D5CDD505-2E9C-101B-9397-08002B2CF9AE}" pid="3" name="Addo_DocID">
    <vt:lpwstr>ba9f6c76-c8ca-4ffb-a33e-64bd766eb4e5</vt:lpwstr>
  </property>
</Properties>
</file>