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0" w:rsidRPr="00B34097" w:rsidRDefault="0006449A" w:rsidP="00F018F0">
      <w:pPr>
        <w:spacing w:line="360" w:lineRule="auto"/>
        <w:rPr>
          <w:rFonts w:cs="Arial"/>
          <w:b/>
          <w:szCs w:val="20"/>
        </w:rPr>
      </w:pPr>
      <w:r>
        <w:rPr>
          <w:rFonts w:cs="Arial"/>
          <w:b/>
          <w:noProof/>
          <w:lang w:val="en-GB" w:eastAsia="en-GB"/>
        </w:rPr>
        <w:drawing>
          <wp:anchor distT="0" distB="0" distL="114300" distR="114300" simplePos="0" relativeHeight="251657728" behindDoc="1" locked="0" layoutInCell="1" allowOverlap="1" wp14:anchorId="1A0D3118" wp14:editId="0721379F">
            <wp:simplePos x="0" y="0"/>
            <wp:positionH relativeFrom="margin">
              <wp:align>center</wp:align>
            </wp:positionH>
            <wp:positionV relativeFrom="paragraph">
              <wp:posOffset>-609600</wp:posOffset>
            </wp:positionV>
            <wp:extent cx="1447800" cy="609600"/>
            <wp:effectExtent l="0" t="0" r="0" b="0"/>
            <wp:wrapTight wrapText="bothSides">
              <wp:wrapPolygon edited="0">
                <wp:start x="0" y="0"/>
                <wp:lineTo x="0" y="20925"/>
                <wp:lineTo x="21316" y="20925"/>
                <wp:lineTo x="21316" y="0"/>
                <wp:lineTo x="0" y="0"/>
              </wp:wrapPolygon>
            </wp:wrapTight>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9" cstate="print"/>
                    <a:srcRect/>
                    <a:stretch>
                      <a:fillRect/>
                    </a:stretch>
                  </pic:blipFill>
                  <pic:spPr bwMode="auto">
                    <a:xfrm>
                      <a:off x="0" y="0"/>
                      <a:ext cx="1447800" cy="609600"/>
                    </a:xfrm>
                    <a:prstGeom prst="rect">
                      <a:avLst/>
                    </a:prstGeom>
                    <a:noFill/>
                  </pic:spPr>
                </pic:pic>
              </a:graphicData>
            </a:graphic>
          </wp:anchor>
        </w:drawing>
      </w:r>
    </w:p>
    <w:p w:rsidR="00FC2FDC" w:rsidRPr="00B34097" w:rsidRDefault="00CE5E2B" w:rsidP="001D114D">
      <w:pPr>
        <w:spacing w:line="360" w:lineRule="auto"/>
        <w:jc w:val="right"/>
        <w:rPr>
          <w:rFonts w:ascii="Arial" w:hAnsi="Arial" w:cs="Arial"/>
          <w:b/>
          <w:sz w:val="22"/>
          <w:szCs w:val="22"/>
        </w:rPr>
      </w:pPr>
      <w:r>
        <w:rPr>
          <w:rFonts w:ascii="Arial" w:hAnsi="Arial" w:cs="Arial"/>
          <w:b/>
          <w:sz w:val="22"/>
          <w:szCs w:val="22"/>
        </w:rPr>
        <w:t>June</w:t>
      </w:r>
      <w:r w:rsidR="005A2DE2" w:rsidRPr="00B34097">
        <w:rPr>
          <w:rFonts w:ascii="Arial" w:hAnsi="Arial" w:cs="Arial"/>
          <w:b/>
          <w:sz w:val="22"/>
          <w:szCs w:val="22"/>
        </w:rPr>
        <w:t xml:space="preserve"> </w:t>
      </w:r>
      <w:r w:rsidR="003216FE" w:rsidRPr="00B34097">
        <w:rPr>
          <w:rFonts w:ascii="Arial" w:hAnsi="Arial" w:cs="Arial"/>
          <w:b/>
          <w:sz w:val="22"/>
          <w:szCs w:val="22"/>
        </w:rPr>
        <w:t>201</w:t>
      </w:r>
      <w:r w:rsidR="00E637CB">
        <w:rPr>
          <w:rFonts w:ascii="Arial" w:hAnsi="Arial" w:cs="Arial"/>
          <w:b/>
          <w:sz w:val="22"/>
          <w:szCs w:val="22"/>
        </w:rPr>
        <w:t>5</w:t>
      </w:r>
    </w:p>
    <w:p w:rsidR="00BE6FAC" w:rsidRPr="00B34097" w:rsidRDefault="00BE6FAC" w:rsidP="00467E94">
      <w:pPr>
        <w:spacing w:line="360" w:lineRule="auto"/>
        <w:rPr>
          <w:rFonts w:ascii="Arial" w:hAnsi="Arial" w:cs="Arial"/>
          <w:b/>
          <w:sz w:val="22"/>
          <w:szCs w:val="22"/>
        </w:rPr>
      </w:pPr>
    </w:p>
    <w:p w:rsidR="005220FD" w:rsidRPr="00B34097" w:rsidRDefault="00705A3E" w:rsidP="005220FD">
      <w:pPr>
        <w:spacing w:line="360" w:lineRule="auto"/>
        <w:jc w:val="center"/>
        <w:rPr>
          <w:rFonts w:ascii="Arial" w:hAnsi="Arial" w:cs="Arial"/>
          <w:b/>
          <w:sz w:val="22"/>
          <w:szCs w:val="22"/>
        </w:rPr>
      </w:pPr>
      <w:r>
        <w:rPr>
          <w:rFonts w:ascii="Arial" w:hAnsi="Arial" w:cs="Arial"/>
          <w:b/>
          <w:sz w:val="22"/>
          <w:szCs w:val="22"/>
        </w:rPr>
        <w:t>TRELLEBORG LAUNCHES BUOYANCY R</w:t>
      </w:r>
      <w:r w:rsidR="00432061">
        <w:rPr>
          <w:rFonts w:ascii="Arial" w:hAnsi="Arial" w:cs="Arial"/>
          <w:b/>
          <w:sz w:val="22"/>
          <w:szCs w:val="22"/>
        </w:rPr>
        <w:t xml:space="preserve">EPAIR SERVICE IN AFRICA </w:t>
      </w:r>
    </w:p>
    <w:p w:rsidR="005220FD" w:rsidRPr="00B34097" w:rsidRDefault="005220FD" w:rsidP="005220FD">
      <w:pPr>
        <w:spacing w:line="360" w:lineRule="auto"/>
        <w:jc w:val="center"/>
        <w:rPr>
          <w:rFonts w:ascii="Arial" w:hAnsi="Arial" w:cs="Arial"/>
          <w:b/>
          <w:sz w:val="22"/>
          <w:szCs w:val="22"/>
        </w:rPr>
      </w:pPr>
    </w:p>
    <w:p w:rsidR="00D958CE" w:rsidRDefault="00CD6A3F" w:rsidP="00D958CE">
      <w:pPr>
        <w:spacing w:line="360" w:lineRule="auto"/>
        <w:jc w:val="both"/>
        <w:rPr>
          <w:rFonts w:ascii="Arial" w:hAnsi="Arial" w:cs="Arial"/>
          <w:sz w:val="22"/>
          <w:szCs w:val="22"/>
        </w:rPr>
      </w:pPr>
      <w:r w:rsidRPr="00B34097">
        <w:rPr>
          <w:rFonts w:ascii="Arial" w:hAnsi="Arial" w:cs="Arial"/>
          <w:sz w:val="22"/>
          <w:szCs w:val="22"/>
        </w:rPr>
        <w:t>Trelleborg</w:t>
      </w:r>
      <w:r>
        <w:rPr>
          <w:rFonts w:ascii="Arial" w:hAnsi="Arial" w:cs="Arial"/>
          <w:sz w:val="22"/>
          <w:szCs w:val="22"/>
        </w:rPr>
        <w:t xml:space="preserve">’s offshore operation </w:t>
      </w:r>
      <w:r w:rsidR="00854BC5">
        <w:rPr>
          <w:rFonts w:ascii="Arial" w:hAnsi="Arial" w:cs="Arial"/>
          <w:sz w:val="22"/>
          <w:szCs w:val="22"/>
        </w:rPr>
        <w:t>has formalized its Drill Riser Buoyancy</w:t>
      </w:r>
      <w:r w:rsidR="00141316">
        <w:rPr>
          <w:rFonts w:ascii="Arial" w:hAnsi="Arial" w:cs="Arial"/>
          <w:sz w:val="22"/>
          <w:szCs w:val="22"/>
        </w:rPr>
        <w:t xml:space="preserve"> Modules</w:t>
      </w:r>
      <w:r w:rsidR="00854BC5">
        <w:rPr>
          <w:rFonts w:ascii="Arial" w:hAnsi="Arial" w:cs="Arial"/>
          <w:sz w:val="22"/>
          <w:szCs w:val="22"/>
        </w:rPr>
        <w:t xml:space="preserve"> (DRBM) repair offering in Africa, following its collaboration with flotation repair provider, ProFloat. Trelleborg is the only </w:t>
      </w:r>
      <w:r w:rsidR="007A285F">
        <w:rPr>
          <w:rFonts w:ascii="Arial" w:hAnsi="Arial" w:cs="Arial"/>
          <w:sz w:val="22"/>
          <w:szCs w:val="22"/>
        </w:rPr>
        <w:t>DRBM supplier</w:t>
      </w:r>
      <w:r w:rsidR="00854BC5">
        <w:rPr>
          <w:rFonts w:ascii="Arial" w:hAnsi="Arial" w:cs="Arial"/>
          <w:sz w:val="22"/>
          <w:szCs w:val="22"/>
        </w:rPr>
        <w:t xml:space="preserve"> </w:t>
      </w:r>
      <w:r w:rsidR="00295385">
        <w:rPr>
          <w:rFonts w:ascii="Arial" w:hAnsi="Arial" w:cs="Arial"/>
          <w:sz w:val="22"/>
          <w:szCs w:val="22"/>
        </w:rPr>
        <w:t>offering</w:t>
      </w:r>
      <w:r w:rsidR="00854BC5">
        <w:rPr>
          <w:rFonts w:ascii="Arial" w:hAnsi="Arial" w:cs="Arial"/>
          <w:sz w:val="22"/>
          <w:szCs w:val="22"/>
        </w:rPr>
        <w:t xml:space="preserve"> </w:t>
      </w:r>
      <w:r w:rsidR="00141316">
        <w:rPr>
          <w:rFonts w:ascii="Arial" w:hAnsi="Arial" w:cs="Arial"/>
          <w:sz w:val="22"/>
          <w:szCs w:val="22"/>
        </w:rPr>
        <w:t>a</w:t>
      </w:r>
      <w:r w:rsidR="00854BC5">
        <w:rPr>
          <w:rFonts w:ascii="Arial" w:hAnsi="Arial" w:cs="Arial"/>
          <w:sz w:val="22"/>
          <w:szCs w:val="22"/>
        </w:rPr>
        <w:t xml:space="preserve"> repair center in Africa</w:t>
      </w:r>
      <w:r w:rsidR="00141316">
        <w:rPr>
          <w:rFonts w:ascii="Arial" w:hAnsi="Arial" w:cs="Arial"/>
          <w:sz w:val="22"/>
          <w:szCs w:val="22"/>
        </w:rPr>
        <w:t xml:space="preserve"> approved by Original Equipment Manufacturers (OEMs)</w:t>
      </w:r>
      <w:r w:rsidR="00854BC5">
        <w:rPr>
          <w:rFonts w:ascii="Arial" w:hAnsi="Arial" w:cs="Arial"/>
          <w:sz w:val="22"/>
          <w:szCs w:val="22"/>
        </w:rPr>
        <w:t>.</w:t>
      </w:r>
      <w:bookmarkStart w:id="0" w:name="_GoBack"/>
      <w:bookmarkEnd w:id="0"/>
    </w:p>
    <w:p w:rsidR="00854BC5" w:rsidRDefault="00854BC5" w:rsidP="00D958CE">
      <w:pPr>
        <w:spacing w:line="360" w:lineRule="auto"/>
        <w:jc w:val="both"/>
        <w:rPr>
          <w:rFonts w:ascii="Arial" w:hAnsi="Arial" w:cs="Arial"/>
          <w:sz w:val="22"/>
          <w:szCs w:val="22"/>
        </w:rPr>
      </w:pPr>
    </w:p>
    <w:p w:rsidR="00614D63" w:rsidRDefault="00CB2135" w:rsidP="00D958CE">
      <w:pPr>
        <w:spacing w:line="360" w:lineRule="auto"/>
        <w:jc w:val="both"/>
        <w:rPr>
          <w:rFonts w:ascii="Arial" w:hAnsi="Arial" w:cs="Arial"/>
          <w:sz w:val="22"/>
          <w:szCs w:val="22"/>
        </w:rPr>
      </w:pPr>
      <w:r>
        <w:rPr>
          <w:rFonts w:ascii="Arial" w:hAnsi="Arial" w:cs="Arial"/>
          <w:sz w:val="22"/>
          <w:szCs w:val="22"/>
        </w:rPr>
        <w:t xml:space="preserve">This new service will deliver significant </w:t>
      </w:r>
      <w:r w:rsidR="00790C26">
        <w:rPr>
          <w:rFonts w:ascii="Arial" w:hAnsi="Arial" w:cs="Arial"/>
          <w:sz w:val="22"/>
          <w:szCs w:val="22"/>
        </w:rPr>
        <w:t xml:space="preserve">time and </w:t>
      </w:r>
      <w:r>
        <w:rPr>
          <w:rFonts w:ascii="Arial" w:hAnsi="Arial" w:cs="Arial"/>
          <w:sz w:val="22"/>
          <w:szCs w:val="22"/>
        </w:rPr>
        <w:t>cost savings to Trelleborg</w:t>
      </w:r>
      <w:r w:rsidR="00295385">
        <w:rPr>
          <w:rFonts w:ascii="Arial" w:hAnsi="Arial" w:cs="Arial"/>
          <w:sz w:val="22"/>
          <w:szCs w:val="22"/>
        </w:rPr>
        <w:t>’s customers</w:t>
      </w:r>
      <w:r w:rsidR="001D7B42">
        <w:rPr>
          <w:rFonts w:ascii="Arial" w:hAnsi="Arial" w:cs="Arial"/>
          <w:sz w:val="22"/>
          <w:szCs w:val="22"/>
        </w:rPr>
        <w:t>, who will now be able to have their buoyancy repaired at ProFloat’s facility in Cape Town</w:t>
      </w:r>
      <w:r w:rsidR="00614D63">
        <w:rPr>
          <w:rFonts w:ascii="Arial" w:hAnsi="Arial" w:cs="Arial"/>
          <w:sz w:val="22"/>
          <w:szCs w:val="22"/>
        </w:rPr>
        <w:t>,</w:t>
      </w:r>
      <w:r w:rsidR="001D7B42">
        <w:rPr>
          <w:rFonts w:ascii="Arial" w:hAnsi="Arial" w:cs="Arial"/>
          <w:sz w:val="22"/>
          <w:szCs w:val="22"/>
        </w:rPr>
        <w:t xml:space="preserve"> or at an agreed location in Africa</w:t>
      </w:r>
      <w:r w:rsidR="00614D63">
        <w:rPr>
          <w:rFonts w:ascii="Arial" w:hAnsi="Arial" w:cs="Arial"/>
          <w:sz w:val="22"/>
          <w:szCs w:val="22"/>
        </w:rPr>
        <w:t>,</w:t>
      </w:r>
      <w:r w:rsidR="001D7B42">
        <w:rPr>
          <w:rFonts w:ascii="Arial" w:hAnsi="Arial" w:cs="Arial"/>
          <w:sz w:val="22"/>
          <w:szCs w:val="22"/>
        </w:rPr>
        <w:t xml:space="preserve"> inste</w:t>
      </w:r>
      <w:r w:rsidR="00614D63">
        <w:rPr>
          <w:rFonts w:ascii="Arial" w:hAnsi="Arial" w:cs="Arial"/>
          <w:sz w:val="22"/>
          <w:szCs w:val="22"/>
        </w:rPr>
        <w:t>ad of shipping it to Trelleborg in Houston</w:t>
      </w:r>
      <w:r w:rsidR="004F450E">
        <w:rPr>
          <w:rFonts w:ascii="Arial" w:hAnsi="Arial" w:cs="Arial"/>
          <w:sz w:val="22"/>
          <w:szCs w:val="22"/>
        </w:rPr>
        <w:t>.</w:t>
      </w:r>
      <w:r w:rsidR="002E4204">
        <w:rPr>
          <w:rFonts w:ascii="Arial" w:hAnsi="Arial" w:cs="Arial"/>
          <w:sz w:val="22"/>
          <w:szCs w:val="22"/>
        </w:rPr>
        <w:t xml:space="preserve"> </w:t>
      </w:r>
      <w:proofErr w:type="spellStart"/>
      <w:r w:rsidR="00614D63">
        <w:rPr>
          <w:rFonts w:ascii="Arial" w:hAnsi="Arial" w:cs="Arial"/>
          <w:sz w:val="22"/>
          <w:szCs w:val="22"/>
        </w:rPr>
        <w:t>ProFloat</w:t>
      </w:r>
      <w:proofErr w:type="spellEnd"/>
      <w:r w:rsidR="00614D63">
        <w:rPr>
          <w:rFonts w:ascii="Arial" w:hAnsi="Arial" w:cs="Arial"/>
          <w:sz w:val="22"/>
          <w:szCs w:val="22"/>
        </w:rPr>
        <w:t xml:space="preserve"> underwent a stringent onsite audit to ensure that its processes and workmanship met Trelleborg’s high standards. Following the assessment </w:t>
      </w:r>
      <w:proofErr w:type="spellStart"/>
      <w:r w:rsidR="00614D63">
        <w:rPr>
          <w:rFonts w:ascii="Arial" w:hAnsi="Arial" w:cs="Arial"/>
          <w:sz w:val="22"/>
          <w:szCs w:val="22"/>
        </w:rPr>
        <w:t>ProFloat</w:t>
      </w:r>
      <w:proofErr w:type="spellEnd"/>
      <w:r w:rsidR="00614D63">
        <w:rPr>
          <w:rFonts w:ascii="Arial" w:hAnsi="Arial" w:cs="Arial"/>
          <w:sz w:val="22"/>
          <w:szCs w:val="22"/>
        </w:rPr>
        <w:t xml:space="preserve"> was named as an authorized DRBM repair center for Trelleborg.</w:t>
      </w:r>
    </w:p>
    <w:p w:rsidR="00614D63" w:rsidRDefault="00614D63" w:rsidP="00D958CE">
      <w:pPr>
        <w:spacing w:line="360" w:lineRule="auto"/>
        <w:jc w:val="both"/>
        <w:rPr>
          <w:rFonts w:ascii="Arial" w:hAnsi="Arial" w:cs="Arial"/>
          <w:sz w:val="22"/>
          <w:szCs w:val="22"/>
        </w:rPr>
      </w:pPr>
    </w:p>
    <w:p w:rsidR="00355FF5" w:rsidRDefault="00B35EF2" w:rsidP="00D958CE">
      <w:pPr>
        <w:spacing w:line="360" w:lineRule="auto"/>
        <w:jc w:val="both"/>
        <w:rPr>
          <w:rFonts w:ascii="Arial" w:hAnsi="Arial" w:cs="Arial"/>
          <w:sz w:val="22"/>
          <w:szCs w:val="22"/>
        </w:rPr>
      </w:pPr>
      <w:r w:rsidRPr="00B35EF2">
        <w:rPr>
          <w:rFonts w:ascii="Arial" w:hAnsi="Arial" w:cs="Arial"/>
          <w:sz w:val="22"/>
          <w:szCs w:val="22"/>
        </w:rPr>
        <w:t xml:space="preserve">Shaun </w:t>
      </w:r>
      <w:proofErr w:type="spellStart"/>
      <w:r w:rsidRPr="00B35EF2">
        <w:rPr>
          <w:rFonts w:ascii="Arial" w:hAnsi="Arial" w:cs="Arial"/>
          <w:sz w:val="22"/>
          <w:szCs w:val="22"/>
        </w:rPr>
        <w:t>Louw</w:t>
      </w:r>
      <w:proofErr w:type="spellEnd"/>
      <w:r w:rsidRPr="00B35EF2">
        <w:rPr>
          <w:rFonts w:ascii="Arial" w:hAnsi="Arial" w:cs="Arial"/>
          <w:sz w:val="22"/>
          <w:szCs w:val="22"/>
        </w:rPr>
        <w:t>, Managing Director</w:t>
      </w:r>
      <w:r w:rsidR="00CE5E2B">
        <w:rPr>
          <w:rFonts w:ascii="Arial" w:hAnsi="Arial" w:cs="Arial"/>
          <w:sz w:val="22"/>
          <w:szCs w:val="22"/>
        </w:rPr>
        <w:t xml:space="preserve"> </w:t>
      </w:r>
      <w:r w:rsidR="00355FF5">
        <w:rPr>
          <w:rFonts w:ascii="Arial" w:hAnsi="Arial" w:cs="Arial"/>
          <w:sz w:val="22"/>
          <w:szCs w:val="22"/>
        </w:rPr>
        <w:t>at ProFloat, says: “</w:t>
      </w:r>
      <w:r w:rsidR="002501E5">
        <w:rPr>
          <w:rFonts w:ascii="Arial" w:hAnsi="Arial" w:cs="Arial"/>
          <w:sz w:val="22"/>
          <w:szCs w:val="22"/>
        </w:rPr>
        <w:t xml:space="preserve">We are thrilled to be appointed </w:t>
      </w:r>
      <w:r w:rsidR="00C701FD">
        <w:rPr>
          <w:rFonts w:ascii="Arial" w:hAnsi="Arial" w:cs="Arial"/>
          <w:sz w:val="22"/>
          <w:szCs w:val="22"/>
        </w:rPr>
        <w:t xml:space="preserve">as </w:t>
      </w:r>
      <w:r w:rsidR="002501E5">
        <w:rPr>
          <w:rFonts w:ascii="Arial" w:hAnsi="Arial" w:cs="Arial"/>
          <w:sz w:val="22"/>
          <w:szCs w:val="22"/>
        </w:rPr>
        <w:t>Trelleborg’s exclusive repair agent in</w:t>
      </w:r>
      <w:r w:rsidR="002501E5" w:rsidRPr="002501E5">
        <w:rPr>
          <w:rFonts w:ascii="Arial" w:hAnsi="Arial" w:cs="Arial"/>
          <w:sz w:val="22"/>
          <w:szCs w:val="22"/>
        </w:rPr>
        <w:t xml:space="preserve"> Africa</w:t>
      </w:r>
      <w:r w:rsidR="00560C3E">
        <w:rPr>
          <w:rFonts w:ascii="Arial" w:hAnsi="Arial" w:cs="Arial"/>
          <w:sz w:val="22"/>
          <w:szCs w:val="22"/>
        </w:rPr>
        <w:t>. Damage to DRBMs can happen at any time</w:t>
      </w:r>
      <w:r w:rsidR="00157AFB">
        <w:rPr>
          <w:rFonts w:ascii="Arial" w:hAnsi="Arial" w:cs="Arial"/>
          <w:sz w:val="22"/>
          <w:szCs w:val="22"/>
        </w:rPr>
        <w:t xml:space="preserve"> </w:t>
      </w:r>
      <w:r w:rsidR="00790C26">
        <w:rPr>
          <w:rFonts w:ascii="Arial" w:hAnsi="Arial" w:cs="Arial"/>
          <w:sz w:val="22"/>
          <w:szCs w:val="22"/>
        </w:rPr>
        <w:t xml:space="preserve">and </w:t>
      </w:r>
      <w:r w:rsidR="001D7B42">
        <w:rPr>
          <w:rFonts w:ascii="Arial" w:hAnsi="Arial" w:cs="Arial"/>
          <w:sz w:val="22"/>
          <w:szCs w:val="22"/>
        </w:rPr>
        <w:t>have an adverse impact on meeting</w:t>
      </w:r>
      <w:r w:rsidR="00157AFB">
        <w:rPr>
          <w:rFonts w:ascii="Arial" w:hAnsi="Arial" w:cs="Arial"/>
          <w:sz w:val="22"/>
          <w:szCs w:val="22"/>
        </w:rPr>
        <w:t xml:space="preserve"> project</w:t>
      </w:r>
      <w:r w:rsidR="001D7B42">
        <w:rPr>
          <w:rFonts w:ascii="Arial" w:hAnsi="Arial" w:cs="Arial"/>
          <w:sz w:val="22"/>
          <w:szCs w:val="22"/>
        </w:rPr>
        <w:t xml:space="preserve"> deadlines</w:t>
      </w:r>
      <w:r w:rsidR="00560C3E">
        <w:rPr>
          <w:rFonts w:ascii="Arial" w:hAnsi="Arial" w:cs="Arial"/>
          <w:sz w:val="22"/>
          <w:szCs w:val="22"/>
        </w:rPr>
        <w:t>, so it is critical tha</w:t>
      </w:r>
      <w:r w:rsidR="00157AFB">
        <w:rPr>
          <w:rFonts w:ascii="Arial" w:hAnsi="Arial" w:cs="Arial"/>
          <w:sz w:val="22"/>
          <w:szCs w:val="22"/>
        </w:rPr>
        <w:t xml:space="preserve">t the module </w:t>
      </w:r>
      <w:r w:rsidR="00790C26">
        <w:rPr>
          <w:rFonts w:ascii="Arial" w:hAnsi="Arial" w:cs="Arial"/>
          <w:sz w:val="22"/>
          <w:szCs w:val="22"/>
        </w:rPr>
        <w:t>is</w:t>
      </w:r>
      <w:r w:rsidR="00157AFB">
        <w:rPr>
          <w:rFonts w:ascii="Arial" w:hAnsi="Arial" w:cs="Arial"/>
          <w:sz w:val="22"/>
          <w:szCs w:val="22"/>
        </w:rPr>
        <w:t xml:space="preserve"> assessed,</w:t>
      </w:r>
      <w:r w:rsidR="00560C3E">
        <w:rPr>
          <w:rFonts w:ascii="Arial" w:hAnsi="Arial" w:cs="Arial"/>
          <w:sz w:val="22"/>
          <w:szCs w:val="22"/>
        </w:rPr>
        <w:t xml:space="preserve"> repaired </w:t>
      </w:r>
      <w:r w:rsidR="00157AFB">
        <w:rPr>
          <w:rFonts w:ascii="Arial" w:hAnsi="Arial" w:cs="Arial"/>
          <w:sz w:val="22"/>
          <w:szCs w:val="22"/>
        </w:rPr>
        <w:t xml:space="preserve">and returned to site </w:t>
      </w:r>
      <w:r w:rsidR="00560C3E">
        <w:rPr>
          <w:rFonts w:ascii="Arial" w:hAnsi="Arial" w:cs="Arial"/>
          <w:sz w:val="22"/>
          <w:szCs w:val="22"/>
        </w:rPr>
        <w:t xml:space="preserve">as quickly as possible. By working </w:t>
      </w:r>
      <w:r w:rsidR="007A285F">
        <w:rPr>
          <w:rFonts w:ascii="Arial" w:hAnsi="Arial" w:cs="Arial"/>
          <w:sz w:val="22"/>
          <w:szCs w:val="22"/>
        </w:rPr>
        <w:t xml:space="preserve">in collaboration </w:t>
      </w:r>
      <w:r w:rsidR="00560C3E">
        <w:rPr>
          <w:rFonts w:ascii="Arial" w:hAnsi="Arial" w:cs="Arial"/>
          <w:sz w:val="22"/>
          <w:szCs w:val="22"/>
        </w:rPr>
        <w:t xml:space="preserve">with Trelleborg, </w:t>
      </w:r>
      <w:r w:rsidR="00157AFB">
        <w:rPr>
          <w:rFonts w:ascii="Arial" w:hAnsi="Arial" w:cs="Arial"/>
          <w:sz w:val="22"/>
          <w:szCs w:val="22"/>
        </w:rPr>
        <w:t>we can</w:t>
      </w:r>
      <w:r w:rsidR="00560C3E">
        <w:rPr>
          <w:rFonts w:ascii="Arial" w:hAnsi="Arial" w:cs="Arial"/>
          <w:sz w:val="22"/>
          <w:szCs w:val="22"/>
        </w:rPr>
        <w:t xml:space="preserve"> repair the buoyancy to the highest performance</w:t>
      </w:r>
      <w:r w:rsidR="00790C26">
        <w:rPr>
          <w:rFonts w:ascii="Arial" w:hAnsi="Arial" w:cs="Arial"/>
          <w:sz w:val="22"/>
          <w:szCs w:val="22"/>
        </w:rPr>
        <w:t xml:space="preserve"> possible</w:t>
      </w:r>
      <w:r w:rsidR="001D7B42">
        <w:rPr>
          <w:rFonts w:ascii="Arial" w:hAnsi="Arial" w:cs="Arial"/>
          <w:sz w:val="22"/>
          <w:szCs w:val="22"/>
        </w:rPr>
        <w:t xml:space="preserve"> using OEM approved processes, materials and standards</w:t>
      </w:r>
      <w:r w:rsidR="00560C3E">
        <w:rPr>
          <w:rFonts w:ascii="Arial" w:hAnsi="Arial" w:cs="Arial"/>
          <w:sz w:val="22"/>
          <w:szCs w:val="22"/>
        </w:rPr>
        <w:t>.”</w:t>
      </w:r>
    </w:p>
    <w:p w:rsidR="00355FF5" w:rsidRDefault="00355FF5" w:rsidP="00D958CE">
      <w:pPr>
        <w:spacing w:line="360" w:lineRule="auto"/>
        <w:jc w:val="both"/>
        <w:rPr>
          <w:rFonts w:ascii="Arial" w:hAnsi="Arial" w:cs="Arial"/>
          <w:sz w:val="22"/>
          <w:szCs w:val="22"/>
        </w:rPr>
      </w:pPr>
    </w:p>
    <w:p w:rsidR="00560C3E" w:rsidRDefault="00560C3E" w:rsidP="00D958CE">
      <w:pPr>
        <w:spacing w:line="360" w:lineRule="auto"/>
        <w:jc w:val="both"/>
        <w:rPr>
          <w:rFonts w:ascii="Arial" w:hAnsi="Arial" w:cs="Arial"/>
          <w:sz w:val="22"/>
          <w:szCs w:val="22"/>
        </w:rPr>
      </w:pPr>
      <w:r>
        <w:rPr>
          <w:rFonts w:ascii="Arial" w:hAnsi="Arial" w:cs="Arial"/>
          <w:sz w:val="22"/>
          <w:szCs w:val="22"/>
        </w:rPr>
        <w:t>Mark Angus, Executive Vice President for Trelleborg’s offshore operation, says: “</w:t>
      </w:r>
      <w:r w:rsidR="00157AFB">
        <w:rPr>
          <w:rFonts w:ascii="Arial" w:hAnsi="Arial" w:cs="Arial"/>
          <w:sz w:val="22"/>
          <w:szCs w:val="22"/>
        </w:rPr>
        <w:t>When we supply customers with our products, the service doesn’</w:t>
      </w:r>
      <w:r w:rsidR="00790C26">
        <w:rPr>
          <w:rFonts w:ascii="Arial" w:hAnsi="Arial" w:cs="Arial"/>
          <w:sz w:val="22"/>
          <w:szCs w:val="22"/>
        </w:rPr>
        <w:t>t stop there. We believe that after sales care and</w:t>
      </w:r>
      <w:r w:rsidR="00157AFB">
        <w:rPr>
          <w:rFonts w:ascii="Arial" w:hAnsi="Arial" w:cs="Arial"/>
          <w:sz w:val="22"/>
          <w:szCs w:val="22"/>
        </w:rPr>
        <w:t xml:space="preserve"> value</w:t>
      </w:r>
      <w:r w:rsidR="001D7B42">
        <w:rPr>
          <w:rFonts w:ascii="Arial" w:hAnsi="Arial" w:cs="Arial"/>
          <w:sz w:val="22"/>
          <w:szCs w:val="22"/>
        </w:rPr>
        <w:t xml:space="preserve"> added</w:t>
      </w:r>
      <w:r w:rsidR="00157AFB">
        <w:rPr>
          <w:rFonts w:ascii="Arial" w:hAnsi="Arial" w:cs="Arial"/>
          <w:sz w:val="22"/>
          <w:szCs w:val="22"/>
        </w:rPr>
        <w:t xml:space="preserve"> services</w:t>
      </w:r>
      <w:r w:rsidR="00614D63">
        <w:rPr>
          <w:rFonts w:ascii="Arial" w:hAnsi="Arial" w:cs="Arial"/>
          <w:sz w:val="22"/>
          <w:szCs w:val="22"/>
        </w:rPr>
        <w:t>,</w:t>
      </w:r>
      <w:r w:rsidR="00157AFB">
        <w:rPr>
          <w:rFonts w:ascii="Arial" w:hAnsi="Arial" w:cs="Arial"/>
          <w:sz w:val="22"/>
          <w:szCs w:val="22"/>
        </w:rPr>
        <w:t xml:space="preserve"> such as</w:t>
      </w:r>
      <w:r w:rsidR="001D7B42">
        <w:rPr>
          <w:rFonts w:ascii="Arial" w:hAnsi="Arial" w:cs="Arial"/>
          <w:sz w:val="22"/>
          <w:szCs w:val="22"/>
        </w:rPr>
        <w:t xml:space="preserve"> local</w:t>
      </w:r>
      <w:r w:rsidR="00157AFB">
        <w:rPr>
          <w:rFonts w:ascii="Arial" w:hAnsi="Arial" w:cs="Arial"/>
          <w:sz w:val="22"/>
          <w:szCs w:val="22"/>
        </w:rPr>
        <w:t xml:space="preserve"> buoyancy repair</w:t>
      </w:r>
      <w:r w:rsidR="001D7B42">
        <w:rPr>
          <w:rFonts w:ascii="Arial" w:hAnsi="Arial" w:cs="Arial"/>
          <w:sz w:val="22"/>
          <w:szCs w:val="22"/>
        </w:rPr>
        <w:t xml:space="preserve"> to OEM standards</w:t>
      </w:r>
      <w:r w:rsidR="00614D63">
        <w:rPr>
          <w:rFonts w:ascii="Arial" w:hAnsi="Arial" w:cs="Arial"/>
          <w:sz w:val="22"/>
          <w:szCs w:val="22"/>
        </w:rPr>
        <w:t>,</w:t>
      </w:r>
      <w:r w:rsidR="00157AFB">
        <w:rPr>
          <w:rFonts w:ascii="Arial" w:hAnsi="Arial" w:cs="Arial"/>
          <w:sz w:val="22"/>
          <w:szCs w:val="22"/>
        </w:rPr>
        <w:t xml:space="preserve"> </w:t>
      </w:r>
      <w:r w:rsidR="00614D63">
        <w:rPr>
          <w:rFonts w:ascii="Arial" w:hAnsi="Arial" w:cs="Arial"/>
          <w:sz w:val="22"/>
          <w:szCs w:val="22"/>
        </w:rPr>
        <w:t>are imperative. A</w:t>
      </w:r>
      <w:r w:rsidR="001D7B42">
        <w:rPr>
          <w:rFonts w:ascii="Arial" w:hAnsi="Arial" w:cs="Arial"/>
          <w:sz w:val="22"/>
          <w:szCs w:val="22"/>
        </w:rPr>
        <w:t>s such,</w:t>
      </w:r>
      <w:r w:rsidR="00157AFB">
        <w:rPr>
          <w:rFonts w:ascii="Arial" w:hAnsi="Arial" w:cs="Arial"/>
          <w:sz w:val="22"/>
          <w:szCs w:val="22"/>
        </w:rPr>
        <w:t xml:space="preserve"> </w:t>
      </w:r>
      <w:r w:rsidR="001D7B42">
        <w:rPr>
          <w:rFonts w:ascii="Arial" w:hAnsi="Arial" w:cs="Arial"/>
          <w:sz w:val="22"/>
          <w:szCs w:val="22"/>
        </w:rPr>
        <w:t xml:space="preserve">we </w:t>
      </w:r>
      <w:r w:rsidR="00157AFB">
        <w:rPr>
          <w:rFonts w:ascii="Arial" w:hAnsi="Arial" w:cs="Arial"/>
          <w:sz w:val="22"/>
          <w:szCs w:val="22"/>
        </w:rPr>
        <w:t xml:space="preserve">are </w:t>
      </w:r>
      <w:r w:rsidR="007A285F">
        <w:rPr>
          <w:rFonts w:ascii="Arial" w:hAnsi="Arial" w:cs="Arial"/>
          <w:sz w:val="22"/>
          <w:szCs w:val="22"/>
        </w:rPr>
        <w:t>delighted</w:t>
      </w:r>
      <w:r w:rsidR="001D7B42">
        <w:rPr>
          <w:rFonts w:ascii="Arial" w:hAnsi="Arial" w:cs="Arial"/>
          <w:sz w:val="22"/>
          <w:szCs w:val="22"/>
        </w:rPr>
        <w:t xml:space="preserve"> to be able to offer this service to our customers operating off the African coast</w:t>
      </w:r>
      <w:r w:rsidR="00614D63">
        <w:rPr>
          <w:rFonts w:ascii="Arial" w:hAnsi="Arial" w:cs="Arial"/>
          <w:sz w:val="22"/>
          <w:szCs w:val="22"/>
        </w:rPr>
        <w:t>,</w:t>
      </w:r>
      <w:r w:rsidR="007A285F">
        <w:rPr>
          <w:rFonts w:ascii="Arial" w:hAnsi="Arial" w:cs="Arial"/>
          <w:sz w:val="22"/>
          <w:szCs w:val="22"/>
        </w:rPr>
        <w:t xml:space="preserve"> through our partnership with ProFloat</w:t>
      </w:r>
      <w:r w:rsidR="00705A3E">
        <w:rPr>
          <w:rFonts w:ascii="Arial" w:hAnsi="Arial" w:cs="Arial"/>
          <w:sz w:val="22"/>
          <w:szCs w:val="22"/>
        </w:rPr>
        <w:t>. This is the first step to providing</w:t>
      </w:r>
      <w:r w:rsidR="00157AFB">
        <w:rPr>
          <w:rFonts w:ascii="Arial" w:hAnsi="Arial" w:cs="Arial"/>
          <w:sz w:val="22"/>
          <w:szCs w:val="22"/>
        </w:rPr>
        <w:t xml:space="preserve"> a global repair </w:t>
      </w:r>
      <w:r w:rsidR="00705A3E">
        <w:rPr>
          <w:rFonts w:ascii="Arial" w:hAnsi="Arial" w:cs="Arial"/>
          <w:sz w:val="22"/>
          <w:szCs w:val="22"/>
        </w:rPr>
        <w:t>offering</w:t>
      </w:r>
      <w:r w:rsidR="00157AFB">
        <w:rPr>
          <w:rFonts w:ascii="Arial" w:hAnsi="Arial" w:cs="Arial"/>
          <w:sz w:val="22"/>
          <w:szCs w:val="22"/>
        </w:rPr>
        <w:t>, so that we can support our custom</w:t>
      </w:r>
      <w:r w:rsidR="00705A3E">
        <w:rPr>
          <w:rFonts w:ascii="Arial" w:hAnsi="Arial" w:cs="Arial"/>
          <w:sz w:val="22"/>
          <w:szCs w:val="22"/>
        </w:rPr>
        <w:t>ers when</w:t>
      </w:r>
      <w:r w:rsidR="00790C26">
        <w:rPr>
          <w:rFonts w:ascii="Arial" w:hAnsi="Arial" w:cs="Arial"/>
          <w:sz w:val="22"/>
          <w:szCs w:val="22"/>
        </w:rPr>
        <w:t>ever</w:t>
      </w:r>
      <w:r w:rsidR="00705A3E">
        <w:rPr>
          <w:rFonts w:ascii="Arial" w:hAnsi="Arial" w:cs="Arial"/>
          <w:sz w:val="22"/>
          <w:szCs w:val="22"/>
        </w:rPr>
        <w:t xml:space="preserve"> and where</w:t>
      </w:r>
      <w:r w:rsidR="00790C26">
        <w:rPr>
          <w:rFonts w:ascii="Arial" w:hAnsi="Arial" w:cs="Arial"/>
          <w:sz w:val="22"/>
          <w:szCs w:val="22"/>
        </w:rPr>
        <w:t>ver</w:t>
      </w:r>
      <w:r w:rsidR="00705A3E">
        <w:rPr>
          <w:rFonts w:ascii="Arial" w:hAnsi="Arial" w:cs="Arial"/>
          <w:sz w:val="22"/>
          <w:szCs w:val="22"/>
        </w:rPr>
        <w:t xml:space="preserve"> they need us.”</w:t>
      </w:r>
    </w:p>
    <w:p w:rsidR="00705A3E" w:rsidRPr="00705A3E" w:rsidRDefault="00705A3E" w:rsidP="00705A3E">
      <w:pPr>
        <w:spacing w:line="360" w:lineRule="auto"/>
        <w:jc w:val="both"/>
        <w:rPr>
          <w:rFonts w:ascii="Arial" w:hAnsi="Arial" w:cs="Arial"/>
          <w:sz w:val="22"/>
          <w:szCs w:val="22"/>
          <w:lang w:val="en-GB"/>
        </w:rPr>
      </w:pPr>
    </w:p>
    <w:p w:rsidR="002E4204" w:rsidRDefault="00705A3E" w:rsidP="004F5869">
      <w:pPr>
        <w:spacing w:line="360" w:lineRule="auto"/>
        <w:jc w:val="both"/>
        <w:rPr>
          <w:rFonts w:ascii="Arial" w:hAnsi="Arial" w:cs="Arial"/>
          <w:sz w:val="22"/>
          <w:szCs w:val="22"/>
        </w:rPr>
      </w:pPr>
      <w:r>
        <w:rPr>
          <w:rFonts w:ascii="Arial" w:hAnsi="Arial" w:cs="Arial"/>
          <w:sz w:val="22"/>
          <w:szCs w:val="22"/>
        </w:rPr>
        <w:lastRenderedPageBreak/>
        <w:t xml:space="preserve">DRBMs are installed </w:t>
      </w:r>
      <w:r w:rsidRPr="00705A3E">
        <w:rPr>
          <w:rFonts w:ascii="Arial" w:hAnsi="Arial" w:cs="Arial"/>
          <w:sz w:val="22"/>
          <w:szCs w:val="22"/>
        </w:rPr>
        <w:t>to reduce a drilling riser’s net weight in water, and ensure that the structure and drilling vessel are supported</w:t>
      </w:r>
      <w:r>
        <w:rPr>
          <w:rFonts w:ascii="Arial" w:hAnsi="Arial" w:cs="Arial"/>
          <w:sz w:val="22"/>
          <w:szCs w:val="22"/>
        </w:rPr>
        <w:t xml:space="preserve">. </w:t>
      </w:r>
      <w:r w:rsidRPr="00705A3E">
        <w:rPr>
          <w:rFonts w:ascii="Arial" w:hAnsi="Arial" w:cs="Arial"/>
          <w:sz w:val="22"/>
          <w:szCs w:val="22"/>
        </w:rPr>
        <w:t>Trelleborg offers a range of DRBMs</w:t>
      </w:r>
      <w:r w:rsidR="007A285F">
        <w:rPr>
          <w:rFonts w:ascii="Arial" w:hAnsi="Arial" w:cs="Arial"/>
          <w:sz w:val="22"/>
          <w:szCs w:val="22"/>
        </w:rPr>
        <w:t xml:space="preserve"> and ancillary products</w:t>
      </w:r>
      <w:r w:rsidR="004F450E">
        <w:rPr>
          <w:rFonts w:ascii="Arial" w:hAnsi="Arial" w:cs="Arial"/>
          <w:sz w:val="22"/>
          <w:szCs w:val="22"/>
        </w:rPr>
        <w:t xml:space="preserve"> </w:t>
      </w:r>
      <w:r w:rsidR="007A285F">
        <w:rPr>
          <w:rFonts w:ascii="Arial" w:hAnsi="Arial" w:cs="Arial"/>
          <w:sz w:val="22"/>
          <w:szCs w:val="22"/>
        </w:rPr>
        <w:t>to fit all styles and types of drill riser</w:t>
      </w:r>
      <w:r w:rsidR="004F450E">
        <w:rPr>
          <w:rFonts w:ascii="Arial" w:hAnsi="Arial" w:cs="Arial"/>
          <w:sz w:val="22"/>
          <w:szCs w:val="22"/>
        </w:rPr>
        <w:t>.</w:t>
      </w:r>
    </w:p>
    <w:p w:rsidR="002E4204" w:rsidRDefault="002E4204" w:rsidP="004F5869">
      <w:pPr>
        <w:spacing w:line="360" w:lineRule="auto"/>
        <w:jc w:val="both"/>
        <w:rPr>
          <w:rFonts w:ascii="Arial" w:hAnsi="Arial" w:cs="Arial"/>
          <w:sz w:val="22"/>
          <w:szCs w:val="22"/>
        </w:rPr>
      </w:pPr>
    </w:p>
    <w:p w:rsidR="00B41741" w:rsidRPr="00B34097" w:rsidRDefault="0059264D" w:rsidP="004F5869">
      <w:pPr>
        <w:spacing w:line="360" w:lineRule="auto"/>
        <w:jc w:val="both"/>
        <w:rPr>
          <w:rFonts w:ascii="Arial" w:hAnsi="Arial" w:cs="Arial"/>
          <w:sz w:val="22"/>
          <w:szCs w:val="22"/>
        </w:rPr>
      </w:pPr>
      <w:r w:rsidRPr="0059264D">
        <w:rPr>
          <w:rFonts w:ascii="Arial" w:hAnsi="Arial" w:cs="Arial"/>
          <w:sz w:val="22"/>
          <w:szCs w:val="22"/>
        </w:rPr>
        <w:t>To find out more about these products</w:t>
      </w:r>
      <w:r w:rsidR="00790C26">
        <w:rPr>
          <w:rFonts w:ascii="Arial" w:hAnsi="Arial" w:cs="Arial"/>
          <w:sz w:val="22"/>
          <w:szCs w:val="22"/>
        </w:rPr>
        <w:t xml:space="preserve"> and services, </w:t>
      </w:r>
      <w:r w:rsidRPr="0059264D">
        <w:rPr>
          <w:rFonts w:ascii="Arial" w:hAnsi="Arial" w:cs="Arial"/>
          <w:sz w:val="22"/>
          <w:szCs w:val="22"/>
        </w:rPr>
        <w:t>please visit the website at</w:t>
      </w:r>
      <w:r w:rsidR="00790C26">
        <w:rPr>
          <w:rFonts w:ascii="Arial" w:hAnsi="Arial" w:cs="Arial"/>
          <w:sz w:val="22"/>
          <w:szCs w:val="22"/>
        </w:rPr>
        <w:t xml:space="preserve"> </w:t>
      </w:r>
      <w:hyperlink r:id="rId10" w:history="1">
        <w:r w:rsidR="00790C26" w:rsidRPr="0048318A">
          <w:rPr>
            <w:rStyle w:val="Hyperlink"/>
            <w:rFonts w:ascii="Arial" w:hAnsi="Arial" w:cs="Arial"/>
            <w:sz w:val="22"/>
            <w:szCs w:val="22"/>
          </w:rPr>
          <w:t>www.trelleborg.com/offshore</w:t>
        </w:r>
      </w:hyperlink>
      <w:r w:rsidR="00790C26">
        <w:rPr>
          <w:rFonts w:ascii="Arial" w:hAnsi="Arial" w:cs="Arial"/>
          <w:sz w:val="22"/>
          <w:szCs w:val="22"/>
        </w:rPr>
        <w:t xml:space="preserve">. </w:t>
      </w:r>
    </w:p>
    <w:p w:rsidR="00CE070E" w:rsidRPr="00B34097" w:rsidRDefault="00CE070E" w:rsidP="00F61BC7">
      <w:pPr>
        <w:spacing w:line="360" w:lineRule="auto"/>
        <w:ind w:right="288"/>
        <w:jc w:val="center"/>
        <w:rPr>
          <w:rFonts w:ascii="Arial" w:hAnsi="Arial" w:cs="Arial"/>
          <w:b/>
          <w:sz w:val="22"/>
          <w:szCs w:val="22"/>
        </w:rPr>
      </w:pPr>
      <w:r w:rsidRPr="00B34097">
        <w:rPr>
          <w:rFonts w:ascii="Arial" w:hAnsi="Arial" w:cs="Arial"/>
          <w:b/>
          <w:sz w:val="22"/>
          <w:szCs w:val="22"/>
        </w:rPr>
        <w:t>-Ends-</w:t>
      </w:r>
    </w:p>
    <w:p w:rsidR="00B9169C" w:rsidRPr="00B34097" w:rsidRDefault="00B9169C" w:rsidP="00717018">
      <w:pPr>
        <w:rPr>
          <w:rFonts w:ascii="Arial" w:hAnsi="Arial" w:cs="Arial"/>
          <w:b/>
          <w:sz w:val="18"/>
          <w:szCs w:val="20"/>
        </w:rPr>
      </w:pPr>
    </w:p>
    <w:p w:rsidR="00555190" w:rsidRPr="00B34097" w:rsidRDefault="00555190" w:rsidP="00717018">
      <w:pPr>
        <w:jc w:val="center"/>
        <w:rPr>
          <w:rFonts w:ascii="Arial" w:hAnsi="Arial" w:cs="Arial"/>
          <w:b/>
          <w:sz w:val="18"/>
          <w:szCs w:val="20"/>
        </w:rPr>
      </w:pPr>
    </w:p>
    <w:p w:rsidR="00E637CB" w:rsidRPr="00B87F42" w:rsidRDefault="00E637CB" w:rsidP="00E637CB">
      <w:pPr>
        <w:autoSpaceDE w:val="0"/>
        <w:autoSpaceDN w:val="0"/>
        <w:adjustRightInd w:val="0"/>
        <w:ind w:left="-142"/>
        <w:jc w:val="both"/>
        <w:rPr>
          <w:rFonts w:ascii="Arial" w:eastAsiaTheme="minorEastAsia" w:hAnsi="Arial" w:cs="Arial"/>
          <w:sz w:val="18"/>
          <w:szCs w:val="20"/>
          <w:lang w:val="en-GB" w:eastAsia="zh-TW" w:bidi="th-TH"/>
        </w:rPr>
      </w:pPr>
      <w:r w:rsidRPr="00B87F42">
        <w:rPr>
          <w:rFonts w:ascii="Arial" w:eastAsiaTheme="minorEastAsia" w:hAnsi="Arial" w:cs="Arial"/>
          <w:iCs/>
          <w:sz w:val="18"/>
          <w:szCs w:val="20"/>
          <w:lang w:val="en-GB" w:eastAsia="zh-TW" w:bidi="th-TH"/>
        </w:rPr>
        <w:t xml:space="preserve">For additional information on Trelleborg Offshore solutions for all offshore and subsea markets, please call Ruth Clay, </w:t>
      </w:r>
      <w:r w:rsidRPr="00B87F42">
        <w:rPr>
          <w:rFonts w:ascii="Arial" w:eastAsiaTheme="minorEastAsia" w:hAnsi="Arial" w:cs="Arial"/>
          <w:sz w:val="18"/>
          <w:szCs w:val="20"/>
          <w:lang w:val="en-GB" w:eastAsia="zh-TW" w:bidi="th-TH"/>
        </w:rPr>
        <w:t>Direct: +18324568308, Mobile: +1</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281</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740</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 xml:space="preserve">5755; </w:t>
      </w:r>
      <w:hyperlink r:id="rId11" w:history="1">
        <w:r w:rsidRPr="00B87F42">
          <w:rPr>
            <w:rFonts w:ascii="Arial" w:eastAsiaTheme="minorEastAsia" w:hAnsi="Arial" w:cs="Arial"/>
            <w:color w:val="0000FF" w:themeColor="hyperlink"/>
            <w:sz w:val="18"/>
            <w:u w:val="single"/>
            <w:lang w:val="en-GB" w:eastAsia="en-GB" w:bidi="th-TH"/>
          </w:rPr>
          <w:t>ruth.clay@trelleborg.com</w:t>
        </w:r>
      </w:hyperlink>
      <w:r w:rsidRPr="00B87F42">
        <w:rPr>
          <w:rFonts w:ascii="Arial" w:eastAsiaTheme="minorEastAsia" w:hAnsi="Arial" w:cs="Arial"/>
          <w:sz w:val="18"/>
          <w:szCs w:val="20"/>
          <w:lang w:val="en-GB" w:eastAsia="en-GB" w:bidi="th-TH"/>
        </w:rPr>
        <w:t xml:space="preserve">. </w:t>
      </w:r>
    </w:p>
    <w:p w:rsidR="00E637CB" w:rsidRPr="00B87F42" w:rsidRDefault="00E637CB" w:rsidP="00E637CB">
      <w:pPr>
        <w:ind w:left="-142"/>
        <w:rPr>
          <w:rFonts w:ascii="Arial" w:eastAsiaTheme="minorEastAsia" w:hAnsi="Arial" w:cs="Arial"/>
          <w:sz w:val="18"/>
          <w:szCs w:val="20"/>
          <w:lang w:val="en-GB" w:eastAsia="zh-TW"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sidRPr="00B87F42">
        <w:rPr>
          <w:rFonts w:ascii="Arial" w:eastAsiaTheme="minorEastAsia" w:hAnsi="Arial" w:cs="Arial"/>
          <w:b/>
          <w:sz w:val="18"/>
          <w:szCs w:val="20"/>
          <w:lang w:val="en-GB" w:eastAsia="zh-TW" w:bidi="th-TH"/>
        </w:rPr>
        <w:t>For press information:</w:t>
      </w:r>
      <w:r w:rsidRPr="00B87F42">
        <w:rPr>
          <w:rFonts w:ascii="Arial" w:eastAsiaTheme="minorEastAsia" w:hAnsi="Arial" w:cs="Arial"/>
          <w:sz w:val="18"/>
          <w:szCs w:val="20"/>
          <w:lang w:val="en-GB" w:eastAsia="zh-TW" w:bidi="th-TH"/>
        </w:rPr>
        <w:t xml:space="preserve">  Sarah </w:t>
      </w:r>
      <w:r w:rsidR="00790C26">
        <w:rPr>
          <w:rFonts w:ascii="Arial" w:eastAsiaTheme="minorEastAsia" w:hAnsi="Arial" w:cs="Arial"/>
          <w:sz w:val="18"/>
          <w:szCs w:val="20"/>
          <w:lang w:val="en-GB" w:eastAsia="zh-TW" w:bidi="th-TH"/>
        </w:rPr>
        <w:t>Suthers</w:t>
      </w:r>
      <w:r w:rsidRPr="00B87F42">
        <w:rPr>
          <w:rFonts w:ascii="Arial" w:eastAsiaTheme="minorEastAsia" w:hAnsi="Arial" w:cs="Arial"/>
          <w:sz w:val="18"/>
          <w:szCs w:val="20"/>
          <w:lang w:val="en-GB" w:eastAsia="zh-TW" w:bidi="th-TH"/>
        </w:rPr>
        <w:t xml:space="preserve"> at Stein IAS</w:t>
      </w:r>
      <w:r w:rsidRPr="00B87F42">
        <w:rPr>
          <w:rFonts w:ascii="Arial" w:eastAsiaTheme="minorEastAsia" w:hAnsi="Arial" w:cs="Arial"/>
          <w:bCs/>
          <w:sz w:val="18"/>
          <w:szCs w:val="20"/>
          <w:lang w:val="en-GB" w:eastAsia="zh-TW" w:bidi="th-TH"/>
        </w:rPr>
        <w:t xml:space="preserve">. </w:t>
      </w:r>
      <w:r w:rsidRPr="00B87F42">
        <w:rPr>
          <w:rFonts w:ascii="Arial" w:eastAsiaTheme="minorEastAsia" w:hAnsi="Arial" w:cs="Arial"/>
          <w:sz w:val="18"/>
          <w:szCs w:val="20"/>
          <w:lang w:val="en-GB" w:eastAsia="zh-TW" w:bidi="th-TH"/>
        </w:rPr>
        <w:t xml:space="preserve">Clarence Mill, Clarence Road, Bollington, SK10 5JZ, United Kingdom.  Tel: + 44 (0) 1625 578 578; Fax:  + 44 (0) 1625 578 579. Email: </w:t>
      </w:r>
      <w:hyperlink r:id="rId12" w:history="1">
        <w:r w:rsidR="00790C26" w:rsidRPr="0048318A">
          <w:rPr>
            <w:rStyle w:val="Hyperlink"/>
            <w:rFonts w:ascii="Arial" w:eastAsiaTheme="minorEastAsia" w:hAnsi="Arial" w:cs="Arial"/>
            <w:sz w:val="18"/>
            <w:lang w:val="en-GB" w:eastAsia="zh-TW" w:bidi="th-TH"/>
          </w:rPr>
          <w:t>sarah.suthers@steinias.com</w:t>
        </w:r>
      </w:hyperlink>
      <w:r w:rsidR="00790C26">
        <w:rPr>
          <w:rFonts w:ascii="Arial" w:eastAsiaTheme="minorEastAsia" w:hAnsi="Arial" w:cs="Arial"/>
          <w:color w:val="0000FF" w:themeColor="hyperlink"/>
          <w:sz w:val="18"/>
          <w:u w:val="single"/>
          <w:lang w:val="en-GB" w:eastAsia="zh-TW" w:bidi="th-TH"/>
        </w:rPr>
        <w:t xml:space="preserve">. </w:t>
      </w:r>
      <w:r w:rsidRPr="00B87F42">
        <w:rPr>
          <w:rFonts w:ascii="Arial" w:eastAsiaTheme="minorEastAsia" w:hAnsi="Arial" w:cs="Arial"/>
          <w:color w:val="000000"/>
          <w:sz w:val="18"/>
          <w:szCs w:val="20"/>
          <w:lang w:val="en-GB" w:eastAsia="zh-TW" w:bidi="th-TH"/>
        </w:rPr>
        <w:t xml:space="preserve"> </w:t>
      </w:r>
    </w:p>
    <w:p w:rsidR="00E637CB" w:rsidRDefault="00E637CB" w:rsidP="00E637CB">
      <w:pPr>
        <w:ind w:left="-142"/>
        <w:jc w:val="both"/>
        <w:rPr>
          <w:rFonts w:ascii="Arial" w:eastAsia="SimSun" w:hAnsi="Arial" w:cs="Arial"/>
          <w:b/>
          <w:iCs/>
          <w:sz w:val="18"/>
          <w:szCs w:val="18"/>
          <w:lang w:val="en-GB" w:eastAsia="sv-SE"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Pr>
          <w:rFonts w:ascii="Arial" w:eastAsia="SimSun" w:hAnsi="Arial" w:cs="Arial"/>
          <w:b/>
          <w:iCs/>
          <w:sz w:val="18"/>
          <w:szCs w:val="18"/>
          <w:lang w:val="en-GB" w:eastAsia="sv-SE" w:bidi="th-TH"/>
        </w:rPr>
        <w:t>N</w:t>
      </w:r>
      <w:r w:rsidRPr="00CD190C">
        <w:rPr>
          <w:rFonts w:ascii="Arial" w:eastAsia="SimSun" w:hAnsi="Arial" w:cs="Arial"/>
          <w:b/>
          <w:iCs/>
          <w:sz w:val="18"/>
          <w:szCs w:val="18"/>
          <w:lang w:val="en-GB" w:eastAsia="sv-SE" w:bidi="th-TH"/>
        </w:rPr>
        <w:t xml:space="preserve">otes to Editors: </w:t>
      </w:r>
    </w:p>
    <w:p w:rsidR="00E637CB" w:rsidRDefault="00E637CB" w:rsidP="00E637CB">
      <w:pPr>
        <w:ind w:left="-142"/>
        <w:jc w:val="both"/>
        <w:rPr>
          <w:rFonts w:ascii="Arial" w:eastAsiaTheme="minorEastAsia" w:hAnsi="Arial" w:cs="Arial"/>
          <w:color w:val="000000"/>
          <w:sz w:val="18"/>
          <w:szCs w:val="20"/>
          <w:lang w:val="en-GB" w:eastAsia="zh-TW"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hAnsi="Arial" w:cs="Arial"/>
          <w:b/>
          <w:iCs/>
          <w:sz w:val="18"/>
          <w:szCs w:val="18"/>
        </w:rPr>
        <w:t>Trelleborg’s offshore operation and Trelleborg Group</w:t>
      </w:r>
    </w:p>
    <w:p w:rsidR="00E637CB"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CD190C" w:rsidDel="00EF649C">
        <w:rPr>
          <w:rFonts w:ascii="Arial" w:hAnsi="Arial" w:cs="Arial"/>
          <w:sz w:val="18"/>
          <w:szCs w:val="18"/>
        </w:rPr>
        <w:t xml:space="preserve"> </w:t>
      </w:r>
      <w:r w:rsidRPr="00CD190C">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D190C">
        <w:rPr>
          <w:rFonts w:ascii="Arial" w:hAnsi="Arial" w:cs="Arial"/>
          <w:iCs/>
          <w:sz w:val="18"/>
          <w:szCs w:val="18"/>
          <w:lang w:eastAsia="en-GB"/>
        </w:rPr>
        <w:t>Within its portfolio are some long established and respected brands including, CRP, OCP, Viking and Emerson &amp; Cuming</w:t>
      </w:r>
      <w:r w:rsidRPr="00CD190C">
        <w:rPr>
          <w:rFonts w:ascii="Arial" w:hAnsi="Arial" w:cs="Arial"/>
          <w:sz w:val="18"/>
          <w:szCs w:val="18"/>
        </w:rPr>
        <w:t xml:space="preserve">. Trelleborg’s offshore operation has been providing innovative solutions to the industry for over 30 years. </w:t>
      </w:r>
      <w:hyperlink r:id="rId13" w:history="1">
        <w:r w:rsidRPr="00CD190C">
          <w:rPr>
            <w:rFonts w:ascii="Arial" w:eastAsia="SimHei" w:hAnsi="Arial" w:cs="Arial"/>
            <w:color w:val="0000FF"/>
            <w:sz w:val="18"/>
            <w:szCs w:val="18"/>
            <w:u w:val="single"/>
          </w:rPr>
          <w:t>www.trelleborg.com/offshore</w:t>
        </w:r>
      </w:hyperlink>
    </w:p>
    <w:p w:rsidR="00E637CB" w:rsidRDefault="00E637CB" w:rsidP="00E637CB">
      <w:pPr>
        <w:ind w:left="-142"/>
        <w:jc w:val="both"/>
        <w:rPr>
          <w:rFonts w:ascii="Arial" w:eastAsiaTheme="minorEastAsia" w:hAnsi="Arial" w:cs="Arial"/>
          <w:color w:val="000000"/>
          <w:sz w:val="18"/>
          <w:szCs w:val="20"/>
          <w:lang w:val="en-GB" w:eastAsia="zh-TW" w:bidi="th-TH"/>
        </w:rPr>
      </w:pPr>
    </w:p>
    <w:p w:rsidR="00461AAD" w:rsidRPr="00CA257D" w:rsidRDefault="00461AAD" w:rsidP="00461AAD">
      <w:pPr>
        <w:ind w:left="-142"/>
        <w:jc w:val="both"/>
        <w:rPr>
          <w:rFonts w:ascii="Arial" w:eastAsiaTheme="minorEastAsia" w:hAnsi="Arial" w:cs="Arial"/>
          <w:color w:val="000000"/>
          <w:sz w:val="18"/>
          <w:szCs w:val="20"/>
          <w:lang w:val="en-GB" w:eastAsia="zh-TW" w:bidi="th-TH"/>
        </w:rPr>
      </w:pPr>
      <w:r w:rsidRPr="00CD190C">
        <w:rPr>
          <w:rFonts w:ascii="Arial" w:eastAsia="SimHei" w:hAnsi="Arial" w:cs="Arial"/>
          <w:bCs/>
          <w:iCs/>
          <w:sz w:val="18"/>
          <w:szCs w:val="18"/>
          <w:lang w:eastAsia="zh-CN"/>
        </w:rPr>
        <w:t>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w:t>
      </w:r>
      <w:r>
        <w:rPr>
          <w:rFonts w:ascii="Arial" w:eastAsia="SimHei" w:hAnsi="Arial" w:cs="Arial"/>
          <w:bCs/>
          <w:iCs/>
          <w:sz w:val="18"/>
          <w:szCs w:val="18"/>
          <w:lang w:eastAsia="zh-CN"/>
        </w:rPr>
        <w:t>2</w:t>
      </w:r>
      <w:r w:rsidRPr="00CD190C">
        <w:rPr>
          <w:rFonts w:ascii="Arial" w:eastAsia="SimHei" w:hAnsi="Arial" w:cs="Arial"/>
          <w:bCs/>
          <w:iCs/>
          <w:sz w:val="18"/>
          <w:szCs w:val="18"/>
          <w:lang w:eastAsia="zh-CN"/>
        </w:rPr>
        <w:t xml:space="preserve"> billion (EUR 2.</w:t>
      </w:r>
      <w:r>
        <w:rPr>
          <w:rFonts w:ascii="Arial" w:eastAsia="SimHei" w:hAnsi="Arial" w:cs="Arial"/>
          <w:bCs/>
          <w:iCs/>
          <w:sz w:val="18"/>
          <w:szCs w:val="18"/>
          <w:lang w:eastAsia="zh-CN"/>
        </w:rPr>
        <w:t>48</w:t>
      </w:r>
      <w:r w:rsidRPr="00CD190C">
        <w:rPr>
          <w:rFonts w:ascii="Arial" w:eastAsia="SimHei" w:hAnsi="Arial" w:cs="Arial"/>
          <w:bCs/>
          <w:iCs/>
          <w:sz w:val="18"/>
          <w:szCs w:val="18"/>
          <w:lang w:eastAsia="zh-CN"/>
        </w:rPr>
        <w:t xml:space="preserve"> billion, USD 3.</w:t>
      </w:r>
      <w:r>
        <w:rPr>
          <w:rFonts w:ascii="Arial" w:eastAsia="SimHei" w:hAnsi="Arial" w:cs="Arial"/>
          <w:bCs/>
          <w:iCs/>
          <w:sz w:val="18"/>
          <w:szCs w:val="18"/>
          <w:lang w:eastAsia="zh-CN"/>
        </w:rPr>
        <w:t>29</w:t>
      </w:r>
      <w:r w:rsidRPr="00CD190C">
        <w:rPr>
          <w:rFonts w:ascii="Arial" w:eastAsia="SimHei" w:hAnsi="Arial" w:cs="Arial"/>
          <w:bCs/>
          <w:iCs/>
          <w:sz w:val="18"/>
          <w:szCs w:val="18"/>
          <w:lang w:eastAsia="zh-CN"/>
        </w:rPr>
        <w:t xml:space="preserve"> billion) in over 40 countries. The Group comprises five business areas: Trelleborg Coated Systems, Trelleborg Industrial Solutions, Trelleborg Offshore &amp; Construction, Trelleborg Sealing Solutions and Trelleborg Wheel Systems. In addition, Trelleborg owns 50 percent of TrelleborgVibracoustic, a global leader within antivibration solutions for light and heavy vehicles, with annual sales of approximately SEK 1</w:t>
      </w:r>
      <w:r>
        <w:rPr>
          <w:rFonts w:ascii="Arial" w:eastAsia="SimHei" w:hAnsi="Arial" w:cs="Arial"/>
          <w:bCs/>
          <w:iCs/>
          <w:sz w:val="18"/>
          <w:szCs w:val="18"/>
          <w:lang w:eastAsia="zh-CN"/>
        </w:rPr>
        <w:t>6</w:t>
      </w:r>
      <w:r w:rsidRPr="00CD190C">
        <w:rPr>
          <w:rFonts w:ascii="Arial" w:eastAsia="SimHei" w:hAnsi="Arial" w:cs="Arial"/>
          <w:bCs/>
          <w:iCs/>
          <w:sz w:val="18"/>
          <w:szCs w:val="18"/>
          <w:lang w:eastAsia="zh-CN"/>
        </w:rPr>
        <w:t xml:space="preserve"> billion (EUR 1.7</w:t>
      </w:r>
      <w:r>
        <w:rPr>
          <w:rFonts w:ascii="Arial" w:eastAsia="SimHei" w:hAnsi="Arial" w:cs="Arial"/>
          <w:bCs/>
          <w:iCs/>
          <w:sz w:val="18"/>
          <w:szCs w:val="18"/>
          <w:lang w:eastAsia="zh-CN"/>
        </w:rPr>
        <w:t>8</w:t>
      </w:r>
      <w:r w:rsidRPr="00CD190C">
        <w:rPr>
          <w:rFonts w:ascii="Arial" w:eastAsia="SimHei" w:hAnsi="Arial" w:cs="Arial"/>
          <w:bCs/>
          <w:iCs/>
          <w:sz w:val="18"/>
          <w:szCs w:val="18"/>
          <w:lang w:eastAsia="zh-CN"/>
        </w:rPr>
        <w:t xml:space="preserve"> billion, USD 2.3</w:t>
      </w:r>
      <w:r>
        <w:rPr>
          <w:rFonts w:ascii="Arial" w:eastAsia="SimHei" w:hAnsi="Arial" w:cs="Arial"/>
          <w:bCs/>
          <w:iCs/>
          <w:sz w:val="18"/>
          <w:szCs w:val="18"/>
          <w:lang w:eastAsia="zh-CN"/>
        </w:rPr>
        <w:t>6</w:t>
      </w:r>
      <w:r w:rsidRPr="00CD190C">
        <w:rPr>
          <w:rFonts w:ascii="Arial" w:eastAsia="SimHei" w:hAnsi="Arial" w:cs="Arial"/>
          <w:bCs/>
          <w:iCs/>
          <w:sz w:val="18"/>
          <w:szCs w:val="18"/>
          <w:lang w:eastAsia="zh-CN"/>
        </w:rPr>
        <w:t xml:space="preserve"> billion) in about 20 countries. The Trelleborg share has been listed on the Stock Exchange since 1964 and is listed on </w:t>
      </w:r>
      <w:r>
        <w:rPr>
          <w:rFonts w:ascii="Arial" w:eastAsia="SimHei" w:hAnsi="Arial" w:cs="Arial"/>
          <w:bCs/>
          <w:iCs/>
          <w:sz w:val="18"/>
          <w:szCs w:val="18"/>
          <w:lang w:eastAsia="zh-CN"/>
        </w:rPr>
        <w:t>Nasdaq</w:t>
      </w:r>
      <w:r w:rsidRPr="00CD190C">
        <w:rPr>
          <w:rFonts w:ascii="Arial" w:eastAsia="SimHei" w:hAnsi="Arial" w:cs="Arial"/>
          <w:bCs/>
          <w:iCs/>
          <w:sz w:val="18"/>
          <w:szCs w:val="18"/>
          <w:lang w:eastAsia="zh-CN"/>
        </w:rPr>
        <w:t xml:space="preserve"> Stockholm, Large Cap. </w:t>
      </w:r>
      <w:hyperlink r:id="rId14" w:history="1">
        <w:r w:rsidRPr="00CD190C">
          <w:rPr>
            <w:rFonts w:ascii="Arial" w:eastAsia="SimHei" w:hAnsi="Arial" w:cs="Arial"/>
            <w:bCs/>
            <w:color w:val="0000FF"/>
            <w:sz w:val="18"/>
            <w:u w:val="single"/>
            <w:lang w:eastAsia="zh-CN"/>
          </w:rPr>
          <w:t>www.trelleborg.com</w:t>
        </w:r>
      </w:hyperlink>
      <w:r w:rsidRPr="00CD190C">
        <w:rPr>
          <w:rFonts w:ascii="Arial" w:eastAsia="SimHei" w:hAnsi="Arial" w:cs="Arial"/>
          <w:bCs/>
          <w:iCs/>
          <w:color w:val="000000"/>
          <w:sz w:val="18"/>
          <w:szCs w:val="18"/>
          <w:lang w:eastAsia="zh-CN"/>
        </w:rPr>
        <w:t xml:space="preserve">. </w:t>
      </w:r>
    </w:p>
    <w:p w:rsidR="00E67CD4" w:rsidRPr="00B34097" w:rsidRDefault="00E67CD4" w:rsidP="00555190">
      <w:pPr>
        <w:autoSpaceDE w:val="0"/>
        <w:autoSpaceDN w:val="0"/>
        <w:adjustRightInd w:val="0"/>
        <w:spacing w:line="360" w:lineRule="auto"/>
        <w:jc w:val="both"/>
        <w:rPr>
          <w:rFonts w:ascii="Arial" w:hAnsi="Arial" w:cs="Arial"/>
          <w:sz w:val="18"/>
          <w:szCs w:val="18"/>
        </w:rPr>
      </w:pPr>
    </w:p>
    <w:sectPr w:rsidR="00E67CD4" w:rsidRPr="00B34097" w:rsidSect="00CB21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D3" w:rsidRDefault="00A177D3" w:rsidP="00555190">
      <w:r>
        <w:separator/>
      </w:r>
    </w:p>
  </w:endnote>
  <w:endnote w:type="continuationSeparator" w:id="0">
    <w:p w:rsidR="00A177D3" w:rsidRDefault="00A177D3"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D3" w:rsidRDefault="00A177D3" w:rsidP="00555190">
      <w:r>
        <w:separator/>
      </w:r>
    </w:p>
  </w:footnote>
  <w:footnote w:type="continuationSeparator" w:id="0">
    <w:p w:rsidR="00A177D3" w:rsidRDefault="00A177D3" w:rsidP="0055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C"/>
    <w:rsid w:val="000033DA"/>
    <w:rsid w:val="000073A6"/>
    <w:rsid w:val="0001494B"/>
    <w:rsid w:val="00022140"/>
    <w:rsid w:val="00024EBF"/>
    <w:rsid w:val="00033E47"/>
    <w:rsid w:val="000346A8"/>
    <w:rsid w:val="00040341"/>
    <w:rsid w:val="000435BD"/>
    <w:rsid w:val="00054504"/>
    <w:rsid w:val="0006449A"/>
    <w:rsid w:val="00065070"/>
    <w:rsid w:val="00066676"/>
    <w:rsid w:val="00067300"/>
    <w:rsid w:val="00094A66"/>
    <w:rsid w:val="0009560F"/>
    <w:rsid w:val="00097AAB"/>
    <w:rsid w:val="000A04C2"/>
    <w:rsid w:val="000B4D96"/>
    <w:rsid w:val="000B76DC"/>
    <w:rsid w:val="000C44F0"/>
    <w:rsid w:val="000C6C84"/>
    <w:rsid w:val="000D2DED"/>
    <w:rsid w:val="000D4597"/>
    <w:rsid w:val="0010449E"/>
    <w:rsid w:val="00107B51"/>
    <w:rsid w:val="00107CA0"/>
    <w:rsid w:val="00115CCD"/>
    <w:rsid w:val="00117D2E"/>
    <w:rsid w:val="0014031E"/>
    <w:rsid w:val="00141316"/>
    <w:rsid w:val="001547EF"/>
    <w:rsid w:val="00157A26"/>
    <w:rsid w:val="00157AFB"/>
    <w:rsid w:val="00180C3A"/>
    <w:rsid w:val="001856FD"/>
    <w:rsid w:val="001A1448"/>
    <w:rsid w:val="001A16FB"/>
    <w:rsid w:val="001A6897"/>
    <w:rsid w:val="001C08BF"/>
    <w:rsid w:val="001C0A2D"/>
    <w:rsid w:val="001D114D"/>
    <w:rsid w:val="001D7A6D"/>
    <w:rsid w:val="001D7B42"/>
    <w:rsid w:val="0022269D"/>
    <w:rsid w:val="00226433"/>
    <w:rsid w:val="00233458"/>
    <w:rsid w:val="002407CA"/>
    <w:rsid w:val="00243165"/>
    <w:rsid w:val="00243E50"/>
    <w:rsid w:val="002501E5"/>
    <w:rsid w:val="0025701F"/>
    <w:rsid w:val="00264A88"/>
    <w:rsid w:val="00265A79"/>
    <w:rsid w:val="00270718"/>
    <w:rsid w:val="00275237"/>
    <w:rsid w:val="00293499"/>
    <w:rsid w:val="00295385"/>
    <w:rsid w:val="0029589E"/>
    <w:rsid w:val="002A35A6"/>
    <w:rsid w:val="002A5D55"/>
    <w:rsid w:val="002A70CF"/>
    <w:rsid w:val="002B2A2C"/>
    <w:rsid w:val="002B5C2D"/>
    <w:rsid w:val="002B5D49"/>
    <w:rsid w:val="002B7AE8"/>
    <w:rsid w:val="002C6B16"/>
    <w:rsid w:val="002D3E93"/>
    <w:rsid w:val="002E1E3A"/>
    <w:rsid w:val="002E2021"/>
    <w:rsid w:val="002E4204"/>
    <w:rsid w:val="002F5019"/>
    <w:rsid w:val="00300BBA"/>
    <w:rsid w:val="003020DA"/>
    <w:rsid w:val="003132CF"/>
    <w:rsid w:val="00314AC4"/>
    <w:rsid w:val="00314F57"/>
    <w:rsid w:val="00316E60"/>
    <w:rsid w:val="003177EB"/>
    <w:rsid w:val="00320C59"/>
    <w:rsid w:val="00320CBD"/>
    <w:rsid w:val="003216FE"/>
    <w:rsid w:val="003316AE"/>
    <w:rsid w:val="00336D19"/>
    <w:rsid w:val="003445A2"/>
    <w:rsid w:val="00347656"/>
    <w:rsid w:val="00355FF5"/>
    <w:rsid w:val="0036760C"/>
    <w:rsid w:val="003720C2"/>
    <w:rsid w:val="00380438"/>
    <w:rsid w:val="0038172A"/>
    <w:rsid w:val="00386D55"/>
    <w:rsid w:val="00387C9B"/>
    <w:rsid w:val="003920C9"/>
    <w:rsid w:val="00392120"/>
    <w:rsid w:val="003B0904"/>
    <w:rsid w:val="003C0D90"/>
    <w:rsid w:val="003C3144"/>
    <w:rsid w:val="003D30A1"/>
    <w:rsid w:val="003D6C2C"/>
    <w:rsid w:val="003D7591"/>
    <w:rsid w:val="003F70E3"/>
    <w:rsid w:val="004115EE"/>
    <w:rsid w:val="00416289"/>
    <w:rsid w:val="00422079"/>
    <w:rsid w:val="00424EBD"/>
    <w:rsid w:val="00425F6E"/>
    <w:rsid w:val="00432061"/>
    <w:rsid w:val="00433A39"/>
    <w:rsid w:val="00444477"/>
    <w:rsid w:val="00453B97"/>
    <w:rsid w:val="004608A5"/>
    <w:rsid w:val="00461AAD"/>
    <w:rsid w:val="00463326"/>
    <w:rsid w:val="0046382B"/>
    <w:rsid w:val="0046622B"/>
    <w:rsid w:val="00467E94"/>
    <w:rsid w:val="00485EDC"/>
    <w:rsid w:val="00486EE9"/>
    <w:rsid w:val="004903AA"/>
    <w:rsid w:val="00492771"/>
    <w:rsid w:val="00495B8E"/>
    <w:rsid w:val="004A0031"/>
    <w:rsid w:val="004A0D65"/>
    <w:rsid w:val="004A56F4"/>
    <w:rsid w:val="004B1833"/>
    <w:rsid w:val="004B2E4D"/>
    <w:rsid w:val="004B4FB5"/>
    <w:rsid w:val="004C0C64"/>
    <w:rsid w:val="004D15F3"/>
    <w:rsid w:val="004D4BBE"/>
    <w:rsid w:val="004E17EF"/>
    <w:rsid w:val="004E1961"/>
    <w:rsid w:val="004E2B01"/>
    <w:rsid w:val="004F450E"/>
    <w:rsid w:val="004F5869"/>
    <w:rsid w:val="00502CA8"/>
    <w:rsid w:val="00502E86"/>
    <w:rsid w:val="00505434"/>
    <w:rsid w:val="005220FD"/>
    <w:rsid w:val="00534E25"/>
    <w:rsid w:val="00542029"/>
    <w:rsid w:val="00543A62"/>
    <w:rsid w:val="00546272"/>
    <w:rsid w:val="00555190"/>
    <w:rsid w:val="0055620C"/>
    <w:rsid w:val="00560C3E"/>
    <w:rsid w:val="0056590E"/>
    <w:rsid w:val="0057365D"/>
    <w:rsid w:val="00573CF7"/>
    <w:rsid w:val="00576944"/>
    <w:rsid w:val="0059264D"/>
    <w:rsid w:val="005A2DE2"/>
    <w:rsid w:val="005A31DF"/>
    <w:rsid w:val="005B04D3"/>
    <w:rsid w:val="005B6C33"/>
    <w:rsid w:val="005C54A1"/>
    <w:rsid w:val="005D1E23"/>
    <w:rsid w:val="005E10B3"/>
    <w:rsid w:val="005E271C"/>
    <w:rsid w:val="005E790A"/>
    <w:rsid w:val="0061401C"/>
    <w:rsid w:val="00614D63"/>
    <w:rsid w:val="006163D3"/>
    <w:rsid w:val="0061692B"/>
    <w:rsid w:val="00623160"/>
    <w:rsid w:val="006547CF"/>
    <w:rsid w:val="0065671C"/>
    <w:rsid w:val="006727B5"/>
    <w:rsid w:val="00673D79"/>
    <w:rsid w:val="00680419"/>
    <w:rsid w:val="00681970"/>
    <w:rsid w:val="0069082C"/>
    <w:rsid w:val="00691379"/>
    <w:rsid w:val="006A34C6"/>
    <w:rsid w:val="006A4297"/>
    <w:rsid w:val="006A4B4E"/>
    <w:rsid w:val="006A5693"/>
    <w:rsid w:val="006B4C07"/>
    <w:rsid w:val="006B5FA1"/>
    <w:rsid w:val="006C09CA"/>
    <w:rsid w:val="006E0984"/>
    <w:rsid w:val="006E3BBB"/>
    <w:rsid w:val="006E3F01"/>
    <w:rsid w:val="006E3F6C"/>
    <w:rsid w:val="006F699B"/>
    <w:rsid w:val="0070320C"/>
    <w:rsid w:val="00705A3E"/>
    <w:rsid w:val="00706812"/>
    <w:rsid w:val="00717018"/>
    <w:rsid w:val="00717782"/>
    <w:rsid w:val="0072263D"/>
    <w:rsid w:val="00725B88"/>
    <w:rsid w:val="00726BA8"/>
    <w:rsid w:val="007309A2"/>
    <w:rsid w:val="007327C3"/>
    <w:rsid w:val="00734628"/>
    <w:rsid w:val="00742666"/>
    <w:rsid w:val="007431C2"/>
    <w:rsid w:val="00743623"/>
    <w:rsid w:val="00752CD1"/>
    <w:rsid w:val="007811B6"/>
    <w:rsid w:val="00790274"/>
    <w:rsid w:val="00790574"/>
    <w:rsid w:val="00790C26"/>
    <w:rsid w:val="00793890"/>
    <w:rsid w:val="00796ED8"/>
    <w:rsid w:val="00797AB6"/>
    <w:rsid w:val="007A0BF6"/>
    <w:rsid w:val="007A285F"/>
    <w:rsid w:val="007B1792"/>
    <w:rsid w:val="007B2BE0"/>
    <w:rsid w:val="007B3B0A"/>
    <w:rsid w:val="007B3F79"/>
    <w:rsid w:val="007B552F"/>
    <w:rsid w:val="007B6137"/>
    <w:rsid w:val="007B6AED"/>
    <w:rsid w:val="007D7D5F"/>
    <w:rsid w:val="007E24AE"/>
    <w:rsid w:val="007F28BC"/>
    <w:rsid w:val="007F4B5D"/>
    <w:rsid w:val="007F7AF8"/>
    <w:rsid w:val="008039D1"/>
    <w:rsid w:val="008064DE"/>
    <w:rsid w:val="008133BF"/>
    <w:rsid w:val="00814AC1"/>
    <w:rsid w:val="008202D9"/>
    <w:rsid w:val="008204A0"/>
    <w:rsid w:val="00831302"/>
    <w:rsid w:val="0083264D"/>
    <w:rsid w:val="0084426A"/>
    <w:rsid w:val="00851A4F"/>
    <w:rsid w:val="00854BC5"/>
    <w:rsid w:val="008555B1"/>
    <w:rsid w:val="00863955"/>
    <w:rsid w:val="00871FB3"/>
    <w:rsid w:val="0088021B"/>
    <w:rsid w:val="00883FAB"/>
    <w:rsid w:val="008946D2"/>
    <w:rsid w:val="008A161B"/>
    <w:rsid w:val="008A16A7"/>
    <w:rsid w:val="008A2DAF"/>
    <w:rsid w:val="008A3ABA"/>
    <w:rsid w:val="008A73BC"/>
    <w:rsid w:val="008A7413"/>
    <w:rsid w:val="008B4FBA"/>
    <w:rsid w:val="008C500F"/>
    <w:rsid w:val="008C5088"/>
    <w:rsid w:val="008D5BEF"/>
    <w:rsid w:val="008D72C9"/>
    <w:rsid w:val="008D77C9"/>
    <w:rsid w:val="008D79A9"/>
    <w:rsid w:val="008E1DD4"/>
    <w:rsid w:val="008F12C1"/>
    <w:rsid w:val="008F3F23"/>
    <w:rsid w:val="008F6A63"/>
    <w:rsid w:val="00920252"/>
    <w:rsid w:val="00923719"/>
    <w:rsid w:val="00926BA7"/>
    <w:rsid w:val="00934483"/>
    <w:rsid w:val="0096036A"/>
    <w:rsid w:val="009666E9"/>
    <w:rsid w:val="00971A2A"/>
    <w:rsid w:val="00972105"/>
    <w:rsid w:val="009924A6"/>
    <w:rsid w:val="009960C5"/>
    <w:rsid w:val="00996C9E"/>
    <w:rsid w:val="009976D9"/>
    <w:rsid w:val="009A001E"/>
    <w:rsid w:val="009A7934"/>
    <w:rsid w:val="009B303F"/>
    <w:rsid w:val="009B45DA"/>
    <w:rsid w:val="009B780D"/>
    <w:rsid w:val="009C10F3"/>
    <w:rsid w:val="009D1C1F"/>
    <w:rsid w:val="009D2B93"/>
    <w:rsid w:val="009F18E7"/>
    <w:rsid w:val="009F5547"/>
    <w:rsid w:val="00A16CB3"/>
    <w:rsid w:val="00A177D3"/>
    <w:rsid w:val="00A21162"/>
    <w:rsid w:val="00A31C19"/>
    <w:rsid w:val="00A32817"/>
    <w:rsid w:val="00A43812"/>
    <w:rsid w:val="00A471BB"/>
    <w:rsid w:val="00A52023"/>
    <w:rsid w:val="00A57F50"/>
    <w:rsid w:val="00A60BB3"/>
    <w:rsid w:val="00A65F07"/>
    <w:rsid w:val="00A70A66"/>
    <w:rsid w:val="00A743B5"/>
    <w:rsid w:val="00A77E28"/>
    <w:rsid w:val="00A96074"/>
    <w:rsid w:val="00A97BE4"/>
    <w:rsid w:val="00AA3B1B"/>
    <w:rsid w:val="00AA7538"/>
    <w:rsid w:val="00AB17A0"/>
    <w:rsid w:val="00AB2994"/>
    <w:rsid w:val="00AB364E"/>
    <w:rsid w:val="00AB5D61"/>
    <w:rsid w:val="00AB7330"/>
    <w:rsid w:val="00AC3B6C"/>
    <w:rsid w:val="00AD26D0"/>
    <w:rsid w:val="00AD32DA"/>
    <w:rsid w:val="00AD68EE"/>
    <w:rsid w:val="00AD72D5"/>
    <w:rsid w:val="00AE33EE"/>
    <w:rsid w:val="00AE497C"/>
    <w:rsid w:val="00AE5381"/>
    <w:rsid w:val="00AF12B8"/>
    <w:rsid w:val="00AF4C69"/>
    <w:rsid w:val="00B03BC6"/>
    <w:rsid w:val="00B040C1"/>
    <w:rsid w:val="00B04B7A"/>
    <w:rsid w:val="00B058C6"/>
    <w:rsid w:val="00B1562B"/>
    <w:rsid w:val="00B21EC6"/>
    <w:rsid w:val="00B34097"/>
    <w:rsid w:val="00B35EF2"/>
    <w:rsid w:val="00B41741"/>
    <w:rsid w:val="00B44753"/>
    <w:rsid w:val="00B45577"/>
    <w:rsid w:val="00B464AB"/>
    <w:rsid w:val="00B51FC3"/>
    <w:rsid w:val="00B5779A"/>
    <w:rsid w:val="00B6035E"/>
    <w:rsid w:val="00B606D9"/>
    <w:rsid w:val="00B60A63"/>
    <w:rsid w:val="00B75159"/>
    <w:rsid w:val="00B75328"/>
    <w:rsid w:val="00B90BF7"/>
    <w:rsid w:val="00B9169C"/>
    <w:rsid w:val="00B94845"/>
    <w:rsid w:val="00BA43E1"/>
    <w:rsid w:val="00BB0340"/>
    <w:rsid w:val="00BB0B50"/>
    <w:rsid w:val="00BB3E7D"/>
    <w:rsid w:val="00BB4D1B"/>
    <w:rsid w:val="00BC51B7"/>
    <w:rsid w:val="00BC530C"/>
    <w:rsid w:val="00BD7E12"/>
    <w:rsid w:val="00BE6FAC"/>
    <w:rsid w:val="00BF14B6"/>
    <w:rsid w:val="00BF4999"/>
    <w:rsid w:val="00C06060"/>
    <w:rsid w:val="00C10567"/>
    <w:rsid w:val="00C126A2"/>
    <w:rsid w:val="00C12A8B"/>
    <w:rsid w:val="00C17799"/>
    <w:rsid w:val="00C24EB4"/>
    <w:rsid w:val="00C26DFE"/>
    <w:rsid w:val="00C36BA2"/>
    <w:rsid w:val="00C42486"/>
    <w:rsid w:val="00C42A09"/>
    <w:rsid w:val="00C52103"/>
    <w:rsid w:val="00C564E0"/>
    <w:rsid w:val="00C67914"/>
    <w:rsid w:val="00C701FD"/>
    <w:rsid w:val="00C8216C"/>
    <w:rsid w:val="00C83CD5"/>
    <w:rsid w:val="00C8455E"/>
    <w:rsid w:val="00C901BC"/>
    <w:rsid w:val="00C96BBA"/>
    <w:rsid w:val="00CA0A38"/>
    <w:rsid w:val="00CA545D"/>
    <w:rsid w:val="00CB2135"/>
    <w:rsid w:val="00CB2887"/>
    <w:rsid w:val="00CB79AA"/>
    <w:rsid w:val="00CB79F6"/>
    <w:rsid w:val="00CC7424"/>
    <w:rsid w:val="00CD0C32"/>
    <w:rsid w:val="00CD3337"/>
    <w:rsid w:val="00CD3A9B"/>
    <w:rsid w:val="00CD6A3F"/>
    <w:rsid w:val="00CD6FEA"/>
    <w:rsid w:val="00CE070E"/>
    <w:rsid w:val="00CE5C18"/>
    <w:rsid w:val="00CE5E2B"/>
    <w:rsid w:val="00CE6218"/>
    <w:rsid w:val="00CE6ADE"/>
    <w:rsid w:val="00D0032E"/>
    <w:rsid w:val="00D012D5"/>
    <w:rsid w:val="00D02EA3"/>
    <w:rsid w:val="00D20B96"/>
    <w:rsid w:val="00D2735A"/>
    <w:rsid w:val="00D27BAC"/>
    <w:rsid w:val="00D30F2E"/>
    <w:rsid w:val="00D32389"/>
    <w:rsid w:val="00D35B5A"/>
    <w:rsid w:val="00D4320B"/>
    <w:rsid w:val="00D501BD"/>
    <w:rsid w:val="00D51973"/>
    <w:rsid w:val="00D6542C"/>
    <w:rsid w:val="00D80727"/>
    <w:rsid w:val="00D863A2"/>
    <w:rsid w:val="00D948EA"/>
    <w:rsid w:val="00D958CE"/>
    <w:rsid w:val="00DA16BF"/>
    <w:rsid w:val="00DA5D42"/>
    <w:rsid w:val="00DB1CCF"/>
    <w:rsid w:val="00DB29FB"/>
    <w:rsid w:val="00DB6BFB"/>
    <w:rsid w:val="00DB76D9"/>
    <w:rsid w:val="00DC42E8"/>
    <w:rsid w:val="00DC621F"/>
    <w:rsid w:val="00DD06DA"/>
    <w:rsid w:val="00DD4803"/>
    <w:rsid w:val="00E03C49"/>
    <w:rsid w:val="00E0785D"/>
    <w:rsid w:val="00E25F68"/>
    <w:rsid w:val="00E27B8A"/>
    <w:rsid w:val="00E3682A"/>
    <w:rsid w:val="00E42618"/>
    <w:rsid w:val="00E42BA7"/>
    <w:rsid w:val="00E448A5"/>
    <w:rsid w:val="00E621E3"/>
    <w:rsid w:val="00E62A7A"/>
    <w:rsid w:val="00E637CB"/>
    <w:rsid w:val="00E64FEC"/>
    <w:rsid w:val="00E67CD4"/>
    <w:rsid w:val="00E770B9"/>
    <w:rsid w:val="00E801EE"/>
    <w:rsid w:val="00E81D3B"/>
    <w:rsid w:val="00E82975"/>
    <w:rsid w:val="00E864D8"/>
    <w:rsid w:val="00E96B5A"/>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263FC"/>
    <w:rsid w:val="00F331A2"/>
    <w:rsid w:val="00F427E9"/>
    <w:rsid w:val="00F47670"/>
    <w:rsid w:val="00F617D9"/>
    <w:rsid w:val="00F61BC7"/>
    <w:rsid w:val="00F7357C"/>
    <w:rsid w:val="00F739D7"/>
    <w:rsid w:val="00F86A86"/>
    <w:rsid w:val="00F915D8"/>
    <w:rsid w:val="00F96B4B"/>
    <w:rsid w:val="00FC0B76"/>
    <w:rsid w:val="00FC2FDC"/>
    <w:rsid w:val="00FC3DCC"/>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semiHidden/>
    <w:unhideWhenUsed/>
    <w:rsid w:val="00555190"/>
    <w:pPr>
      <w:tabs>
        <w:tab w:val="center" w:pos="4513"/>
        <w:tab w:val="right" w:pos="9026"/>
      </w:tabs>
    </w:pPr>
  </w:style>
  <w:style w:type="character" w:customStyle="1" w:styleId="HeaderChar">
    <w:name w:val="Header Char"/>
    <w:basedOn w:val="DefaultParagraphFont"/>
    <w:link w:val="Header"/>
    <w:uiPriority w:val="99"/>
    <w:semiHidden/>
    <w:rsid w:val="00555190"/>
    <w:rPr>
      <w:rFonts w:ascii="Verdana" w:hAnsi="Verdana"/>
      <w:szCs w:val="24"/>
      <w:lang w:val="en-US" w:eastAsia="en-US"/>
    </w:rPr>
  </w:style>
  <w:style w:type="paragraph" w:styleId="Footer">
    <w:name w:val="footer"/>
    <w:basedOn w:val="Normal"/>
    <w:link w:val="FooterChar"/>
    <w:uiPriority w:val="99"/>
    <w:semiHidden/>
    <w:unhideWhenUsed/>
    <w:rsid w:val="00555190"/>
    <w:pPr>
      <w:tabs>
        <w:tab w:val="center" w:pos="4513"/>
        <w:tab w:val="right" w:pos="9026"/>
      </w:tabs>
    </w:pPr>
  </w:style>
  <w:style w:type="character" w:customStyle="1" w:styleId="FooterChar">
    <w:name w:val="Footer Char"/>
    <w:basedOn w:val="DefaultParagraphFont"/>
    <w:link w:val="Footer"/>
    <w:uiPriority w:val="99"/>
    <w:semiHidden/>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semiHidden/>
    <w:unhideWhenUsed/>
    <w:rsid w:val="00555190"/>
    <w:pPr>
      <w:tabs>
        <w:tab w:val="center" w:pos="4513"/>
        <w:tab w:val="right" w:pos="9026"/>
      </w:tabs>
    </w:pPr>
  </w:style>
  <w:style w:type="character" w:customStyle="1" w:styleId="HeaderChar">
    <w:name w:val="Header Char"/>
    <w:basedOn w:val="DefaultParagraphFont"/>
    <w:link w:val="Header"/>
    <w:uiPriority w:val="99"/>
    <w:semiHidden/>
    <w:rsid w:val="00555190"/>
    <w:rPr>
      <w:rFonts w:ascii="Verdana" w:hAnsi="Verdana"/>
      <w:szCs w:val="24"/>
      <w:lang w:val="en-US" w:eastAsia="en-US"/>
    </w:rPr>
  </w:style>
  <w:style w:type="paragraph" w:styleId="Footer">
    <w:name w:val="footer"/>
    <w:basedOn w:val="Normal"/>
    <w:link w:val="FooterChar"/>
    <w:uiPriority w:val="99"/>
    <w:semiHidden/>
    <w:unhideWhenUsed/>
    <w:rsid w:val="00555190"/>
    <w:pPr>
      <w:tabs>
        <w:tab w:val="center" w:pos="4513"/>
        <w:tab w:val="right" w:pos="9026"/>
      </w:tabs>
    </w:pPr>
  </w:style>
  <w:style w:type="character" w:customStyle="1" w:styleId="FooterChar">
    <w:name w:val="Footer Char"/>
    <w:basedOn w:val="DefaultParagraphFont"/>
    <w:link w:val="Footer"/>
    <w:uiPriority w:val="99"/>
    <w:semiHidden/>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offsho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suthers@steini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th.clay@trellebor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elleborg.com/offsho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elleb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093AC-1AF2-4B3D-A6EE-117355A7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4735</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Wheble</dc:creator>
  <cp:lastModifiedBy>Sarah Muckle</cp:lastModifiedBy>
  <cp:revision>2</cp:revision>
  <cp:lastPrinted>2015-05-29T16:07:00Z</cp:lastPrinted>
  <dcterms:created xsi:type="dcterms:W3CDTF">2015-06-03T15:57:00Z</dcterms:created>
  <dcterms:modified xsi:type="dcterms:W3CDTF">2015-06-03T15:57:00Z</dcterms:modified>
</cp:coreProperties>
</file>