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CD09" w14:textId="65CF8833" w:rsidR="00654B36" w:rsidRDefault="00654B36" w:rsidP="008C7ECA">
      <w:pPr>
        <w:spacing w:line="360" w:lineRule="auto"/>
        <w:jc w:val="both"/>
        <w:rPr>
          <w:rFonts w:ascii="Arial" w:hAnsi="Arial" w:cs="Arial"/>
          <w:b/>
          <w:bCs/>
          <w:sz w:val="24"/>
          <w:szCs w:val="24"/>
        </w:rPr>
      </w:pPr>
      <w:r w:rsidRPr="00F23B0A">
        <w:rPr>
          <w:rFonts w:ascii="Arial" w:hAnsi="Arial" w:cs="Arial"/>
          <w:b/>
          <w:bCs/>
          <w:sz w:val="24"/>
          <w:szCs w:val="24"/>
        </w:rPr>
        <w:t xml:space="preserve">Press release                                                                             </w:t>
      </w:r>
      <w:r w:rsidR="00C258C6">
        <w:rPr>
          <w:rFonts w:ascii="Arial" w:hAnsi="Arial" w:cs="Arial"/>
          <w:b/>
          <w:bCs/>
          <w:sz w:val="24"/>
          <w:szCs w:val="24"/>
        </w:rPr>
        <w:t xml:space="preserve"> </w:t>
      </w:r>
      <w:r w:rsidRPr="00F23B0A">
        <w:rPr>
          <w:rFonts w:ascii="Arial" w:hAnsi="Arial" w:cs="Arial"/>
          <w:b/>
          <w:bCs/>
          <w:sz w:val="24"/>
          <w:szCs w:val="24"/>
        </w:rPr>
        <w:t>For immediate distribution</w:t>
      </w:r>
    </w:p>
    <w:p w14:paraId="0E5FCE08" w14:textId="77777777" w:rsidR="00D244F2" w:rsidRPr="00DE27B6" w:rsidRDefault="00D244F2" w:rsidP="00DE27B6">
      <w:pPr>
        <w:spacing w:after="0" w:line="360" w:lineRule="auto"/>
        <w:rPr>
          <w:rFonts w:ascii="Arial" w:hAnsi="Arial" w:cs="Arial"/>
          <w:b/>
          <w:bCs/>
          <w:sz w:val="24"/>
          <w:szCs w:val="24"/>
        </w:rPr>
      </w:pPr>
    </w:p>
    <w:p w14:paraId="10FFD93B" w14:textId="582192AE" w:rsidR="00AF300B" w:rsidRDefault="005267D5" w:rsidP="0006767F">
      <w:pPr>
        <w:spacing w:line="360" w:lineRule="auto"/>
        <w:jc w:val="center"/>
        <w:rPr>
          <w:rFonts w:ascii="Arial" w:hAnsi="Arial" w:cs="Arial"/>
          <w:b/>
          <w:bCs/>
          <w:sz w:val="24"/>
          <w:szCs w:val="24"/>
        </w:rPr>
      </w:pPr>
      <w:r>
        <w:rPr>
          <w:rFonts w:ascii="Arial" w:hAnsi="Arial" w:cs="Arial"/>
          <w:b/>
          <w:bCs/>
          <w:sz w:val="24"/>
          <w:szCs w:val="24"/>
        </w:rPr>
        <w:t xml:space="preserve">Trelleborg </w:t>
      </w:r>
      <w:r w:rsidR="00725A29">
        <w:rPr>
          <w:rFonts w:ascii="Arial" w:hAnsi="Arial" w:cs="Arial"/>
          <w:b/>
          <w:bCs/>
          <w:sz w:val="24"/>
          <w:szCs w:val="24"/>
        </w:rPr>
        <w:t>l</w:t>
      </w:r>
      <w:r w:rsidR="00F65AB9">
        <w:rPr>
          <w:rFonts w:ascii="Arial" w:hAnsi="Arial" w:cs="Arial"/>
          <w:b/>
          <w:bCs/>
          <w:sz w:val="24"/>
          <w:szCs w:val="24"/>
        </w:rPr>
        <w:t>aunches</w:t>
      </w:r>
      <w:r w:rsidR="004F01DD">
        <w:rPr>
          <w:rFonts w:ascii="Arial" w:hAnsi="Arial" w:cs="Arial"/>
          <w:b/>
          <w:bCs/>
          <w:sz w:val="24"/>
          <w:szCs w:val="24"/>
        </w:rPr>
        <w:t xml:space="preserve"> </w:t>
      </w:r>
      <w:r w:rsidR="00725A29">
        <w:rPr>
          <w:rFonts w:ascii="Arial" w:hAnsi="Arial" w:cs="Arial"/>
          <w:b/>
          <w:bCs/>
          <w:sz w:val="24"/>
          <w:szCs w:val="24"/>
        </w:rPr>
        <w:t>f</w:t>
      </w:r>
      <w:r w:rsidR="00081F5F">
        <w:rPr>
          <w:rFonts w:ascii="Arial" w:hAnsi="Arial" w:cs="Arial"/>
          <w:b/>
          <w:bCs/>
          <w:sz w:val="24"/>
          <w:szCs w:val="24"/>
        </w:rPr>
        <w:t>luoros</w:t>
      </w:r>
      <w:r w:rsidR="003140AD">
        <w:rPr>
          <w:rFonts w:ascii="Arial" w:hAnsi="Arial" w:cs="Arial"/>
          <w:b/>
          <w:bCs/>
          <w:sz w:val="24"/>
          <w:szCs w:val="24"/>
        </w:rPr>
        <w:t>urfactant-</w:t>
      </w:r>
      <w:r w:rsidR="00725A29">
        <w:rPr>
          <w:rFonts w:ascii="Arial" w:hAnsi="Arial" w:cs="Arial"/>
          <w:b/>
          <w:bCs/>
          <w:sz w:val="24"/>
          <w:szCs w:val="24"/>
        </w:rPr>
        <w:t>f</w:t>
      </w:r>
      <w:r w:rsidR="003140AD">
        <w:rPr>
          <w:rFonts w:ascii="Arial" w:hAnsi="Arial" w:cs="Arial"/>
          <w:b/>
          <w:bCs/>
          <w:sz w:val="24"/>
          <w:szCs w:val="24"/>
        </w:rPr>
        <w:t>ree</w:t>
      </w:r>
      <w:r w:rsidR="00725A29">
        <w:rPr>
          <w:rFonts w:ascii="Arial" w:hAnsi="Arial" w:cs="Arial"/>
          <w:b/>
          <w:bCs/>
          <w:sz w:val="24"/>
          <w:szCs w:val="24"/>
        </w:rPr>
        <w:t xml:space="preserve"> s</w:t>
      </w:r>
      <w:r w:rsidR="00F65AB9">
        <w:rPr>
          <w:rFonts w:ascii="Arial" w:hAnsi="Arial" w:cs="Arial"/>
          <w:b/>
          <w:bCs/>
          <w:sz w:val="24"/>
          <w:szCs w:val="24"/>
        </w:rPr>
        <w:t xml:space="preserve">emiconductor </w:t>
      </w:r>
      <w:r w:rsidR="00725A29">
        <w:rPr>
          <w:rFonts w:ascii="Arial" w:hAnsi="Arial" w:cs="Arial"/>
          <w:b/>
          <w:bCs/>
          <w:sz w:val="24"/>
          <w:szCs w:val="24"/>
        </w:rPr>
        <w:t>s</w:t>
      </w:r>
      <w:r w:rsidR="007556D6">
        <w:rPr>
          <w:rFonts w:ascii="Arial" w:hAnsi="Arial" w:cs="Arial"/>
          <w:b/>
          <w:bCs/>
          <w:sz w:val="24"/>
          <w:szCs w:val="24"/>
        </w:rPr>
        <w:t xml:space="preserve">ealing </w:t>
      </w:r>
      <w:r w:rsidR="00725A29">
        <w:rPr>
          <w:rFonts w:ascii="Arial" w:hAnsi="Arial" w:cs="Arial"/>
          <w:b/>
          <w:bCs/>
          <w:sz w:val="24"/>
          <w:szCs w:val="24"/>
        </w:rPr>
        <w:t>s</w:t>
      </w:r>
      <w:r w:rsidR="007556D6">
        <w:rPr>
          <w:rFonts w:ascii="Arial" w:hAnsi="Arial" w:cs="Arial"/>
          <w:b/>
          <w:bCs/>
          <w:sz w:val="24"/>
          <w:szCs w:val="24"/>
        </w:rPr>
        <w:t>olutions</w:t>
      </w:r>
      <w:r w:rsidR="006E5B8C">
        <w:rPr>
          <w:rFonts w:ascii="Arial" w:hAnsi="Arial" w:cs="Arial"/>
          <w:b/>
          <w:bCs/>
          <w:sz w:val="24"/>
          <w:szCs w:val="24"/>
        </w:rPr>
        <w:t xml:space="preserve"> </w:t>
      </w:r>
    </w:p>
    <w:p w14:paraId="59786DA5" w14:textId="4391B086" w:rsidR="00081F5F" w:rsidRDefault="005F2B0D" w:rsidP="00FD65A0">
      <w:pPr>
        <w:spacing w:line="360" w:lineRule="auto"/>
        <w:jc w:val="both"/>
        <w:rPr>
          <w:rFonts w:ascii="Arial" w:hAnsi="Arial" w:cs="Arial"/>
        </w:rPr>
      </w:pPr>
      <w:r w:rsidRPr="00AE324F">
        <w:rPr>
          <w:rFonts w:ascii="Arial" w:hAnsi="Arial" w:cs="Arial"/>
        </w:rPr>
        <w:t>Trelleborg Sealing Solutions</w:t>
      </w:r>
      <w:r w:rsidR="001D5F5F" w:rsidRPr="00AE324F">
        <w:rPr>
          <w:rFonts w:ascii="Arial" w:hAnsi="Arial" w:cs="Arial"/>
        </w:rPr>
        <w:t xml:space="preserve"> </w:t>
      </w:r>
      <w:r w:rsidR="00AB2ECC">
        <w:rPr>
          <w:rFonts w:ascii="Arial" w:hAnsi="Arial" w:cs="Arial"/>
        </w:rPr>
        <w:t>launch</w:t>
      </w:r>
      <w:r w:rsidR="00277DDE">
        <w:rPr>
          <w:rFonts w:ascii="Arial" w:hAnsi="Arial" w:cs="Arial"/>
        </w:rPr>
        <w:t>es</w:t>
      </w:r>
      <w:r w:rsidR="00BA4EB4" w:rsidRPr="00AE324F">
        <w:rPr>
          <w:rFonts w:ascii="Arial" w:hAnsi="Arial" w:cs="Arial"/>
        </w:rPr>
        <w:t xml:space="preserve"> a</w:t>
      </w:r>
      <w:r w:rsidR="007753D8">
        <w:rPr>
          <w:rFonts w:ascii="Arial" w:hAnsi="Arial" w:cs="Arial"/>
        </w:rPr>
        <w:t xml:space="preserve">n innovative </w:t>
      </w:r>
      <w:r w:rsidR="00BA4EB4" w:rsidRPr="00AE324F">
        <w:rPr>
          <w:rFonts w:ascii="Arial" w:hAnsi="Arial" w:cs="Arial"/>
        </w:rPr>
        <w:t xml:space="preserve">range of </w:t>
      </w:r>
      <w:r w:rsidR="00081F5F">
        <w:rPr>
          <w:rFonts w:ascii="Arial" w:hAnsi="Arial" w:cs="Arial"/>
          <w:szCs w:val="20"/>
        </w:rPr>
        <w:t>f</w:t>
      </w:r>
      <w:r w:rsidR="00081F5F" w:rsidRPr="00067A6B">
        <w:rPr>
          <w:rFonts w:ascii="Arial" w:hAnsi="Arial" w:cs="Arial"/>
          <w:szCs w:val="20"/>
        </w:rPr>
        <w:t xml:space="preserve">luorosurfactant-free </w:t>
      </w:r>
      <w:r w:rsidR="004F01DD">
        <w:rPr>
          <w:rFonts w:ascii="Arial" w:hAnsi="Arial" w:cs="Arial"/>
          <w:szCs w:val="20"/>
        </w:rPr>
        <w:t>materials</w:t>
      </w:r>
      <w:r w:rsidR="00081F5F">
        <w:rPr>
          <w:rFonts w:ascii="Arial" w:hAnsi="Arial" w:cs="Arial"/>
          <w:szCs w:val="20"/>
        </w:rPr>
        <w:t xml:space="preserve"> </w:t>
      </w:r>
      <w:r w:rsidR="009D5098">
        <w:rPr>
          <w:rFonts w:ascii="Arial" w:hAnsi="Arial" w:cs="Arial"/>
          <w:szCs w:val="20"/>
        </w:rPr>
        <w:t>for</w:t>
      </w:r>
      <w:r w:rsidR="00AB2ECC">
        <w:rPr>
          <w:rFonts w:ascii="Arial" w:hAnsi="Arial" w:cs="Arial"/>
        </w:rPr>
        <w:t xml:space="preserve"> semiconductor manufacturing</w:t>
      </w:r>
      <w:r w:rsidR="00EB461A" w:rsidRPr="00AE324F">
        <w:rPr>
          <w:rFonts w:ascii="Arial" w:hAnsi="Arial" w:cs="Arial"/>
        </w:rPr>
        <w:t>.</w:t>
      </w:r>
    </w:p>
    <w:p w14:paraId="232DF13D" w14:textId="0B4F4FD6" w:rsidR="00A06531" w:rsidRDefault="00F60049" w:rsidP="00FD65A0">
      <w:pPr>
        <w:spacing w:line="360" w:lineRule="auto"/>
        <w:jc w:val="both"/>
        <w:rPr>
          <w:rFonts w:ascii="Arial" w:hAnsi="Arial" w:cs="Arial"/>
          <w:lang w:val="en-GB"/>
        </w:rPr>
      </w:pPr>
      <w:r>
        <w:rPr>
          <w:rFonts w:ascii="Arial" w:hAnsi="Arial" w:cs="Arial"/>
        </w:rPr>
        <w:t>As</w:t>
      </w:r>
      <w:r w:rsidR="00473624">
        <w:rPr>
          <w:rFonts w:ascii="Arial" w:hAnsi="Arial" w:cs="Arial"/>
        </w:rPr>
        <w:t xml:space="preserve"> global regulators </w:t>
      </w:r>
      <w:r w:rsidR="009C2640">
        <w:rPr>
          <w:rFonts w:ascii="Arial" w:hAnsi="Arial" w:cs="Arial"/>
        </w:rPr>
        <w:t xml:space="preserve">and semiconductor manufacturers </w:t>
      </w:r>
      <w:r w:rsidR="00CE24C2">
        <w:rPr>
          <w:rFonts w:ascii="Arial" w:hAnsi="Arial" w:cs="Arial"/>
        </w:rPr>
        <w:t xml:space="preserve">increasingly focus on reducing </w:t>
      </w:r>
      <w:r w:rsidR="00AD6DEF" w:rsidRPr="00AD6DEF">
        <w:rPr>
          <w:rFonts w:ascii="Arial" w:hAnsi="Arial" w:cs="Arial"/>
        </w:rPr>
        <w:t>per- and polyfluoroalkyl substances</w:t>
      </w:r>
      <w:r w:rsidR="00AD6DEF">
        <w:rPr>
          <w:rFonts w:ascii="Arial" w:hAnsi="Arial" w:cs="Arial"/>
        </w:rPr>
        <w:t xml:space="preserve"> </w:t>
      </w:r>
      <w:r w:rsidR="00B91BF9">
        <w:rPr>
          <w:rFonts w:ascii="Arial" w:hAnsi="Arial" w:cs="Arial"/>
        </w:rPr>
        <w:t xml:space="preserve">(PFAS) </w:t>
      </w:r>
      <w:r w:rsidR="00AD6DEF">
        <w:rPr>
          <w:rFonts w:ascii="Arial" w:hAnsi="Arial" w:cs="Arial"/>
        </w:rPr>
        <w:t xml:space="preserve">due to their potential impacts </w:t>
      </w:r>
      <w:r w:rsidR="00677715">
        <w:rPr>
          <w:rFonts w:ascii="Arial" w:hAnsi="Arial" w:cs="Arial"/>
        </w:rPr>
        <w:t xml:space="preserve">on human health and the environment, </w:t>
      </w:r>
      <w:r w:rsidR="00EB461A">
        <w:rPr>
          <w:rFonts w:ascii="Arial" w:hAnsi="Arial" w:cs="Arial"/>
        </w:rPr>
        <w:t>Trelleborg</w:t>
      </w:r>
      <w:r w:rsidR="00883D52">
        <w:rPr>
          <w:rFonts w:ascii="Arial" w:hAnsi="Arial" w:cs="Arial"/>
        </w:rPr>
        <w:t xml:space="preserve"> </w:t>
      </w:r>
      <w:r w:rsidR="005207D4">
        <w:rPr>
          <w:rFonts w:ascii="Arial" w:hAnsi="Arial" w:cs="Arial"/>
        </w:rPr>
        <w:t>adds</w:t>
      </w:r>
      <w:r w:rsidR="00883D52">
        <w:rPr>
          <w:rFonts w:ascii="Arial" w:hAnsi="Arial" w:cs="Arial"/>
        </w:rPr>
        <w:t xml:space="preserve"> </w:t>
      </w:r>
      <w:r w:rsidR="00094A16">
        <w:rPr>
          <w:rFonts w:ascii="Arial" w:hAnsi="Arial" w:cs="Arial"/>
        </w:rPr>
        <w:t>three new</w:t>
      </w:r>
      <w:r w:rsidR="001A00E4">
        <w:rPr>
          <w:rFonts w:ascii="Arial" w:hAnsi="Arial" w:cs="Arial"/>
        </w:rPr>
        <w:t xml:space="preserve"> fluorosurfactant-free</w:t>
      </w:r>
      <w:r w:rsidR="00365802">
        <w:rPr>
          <w:rFonts w:ascii="Arial" w:hAnsi="Arial" w:cs="Arial"/>
        </w:rPr>
        <w:t>*</w:t>
      </w:r>
      <w:r w:rsidR="001A00E4">
        <w:rPr>
          <w:rFonts w:ascii="Arial" w:hAnsi="Arial" w:cs="Arial"/>
        </w:rPr>
        <w:t xml:space="preserve"> materials</w:t>
      </w:r>
      <w:r w:rsidR="00C51295">
        <w:rPr>
          <w:rFonts w:ascii="Arial" w:hAnsi="Arial" w:cs="Arial"/>
        </w:rPr>
        <w:t xml:space="preserve"> </w:t>
      </w:r>
      <w:r w:rsidR="00423219">
        <w:rPr>
          <w:rFonts w:ascii="Arial" w:hAnsi="Arial" w:cs="Arial"/>
        </w:rPr>
        <w:t>to its</w:t>
      </w:r>
      <w:r w:rsidR="006760C7">
        <w:rPr>
          <w:rFonts w:ascii="Arial" w:hAnsi="Arial" w:cs="Arial"/>
        </w:rPr>
        <w:t xml:space="preserve"> extensive</w:t>
      </w:r>
      <w:r w:rsidR="00A06531">
        <w:rPr>
          <w:rFonts w:ascii="Arial" w:hAnsi="Arial" w:cs="Arial"/>
        </w:rPr>
        <w:t xml:space="preserve"> </w:t>
      </w:r>
      <w:r w:rsidR="00C51295" w:rsidRPr="00C51295">
        <w:rPr>
          <w:rFonts w:ascii="Arial" w:hAnsi="Arial" w:cs="Arial"/>
          <w:lang w:val="en-GB"/>
        </w:rPr>
        <w:t xml:space="preserve"> PureFab</w:t>
      </w:r>
      <w:r w:rsidR="00C51295" w:rsidRPr="00C51295">
        <w:rPr>
          <w:rFonts w:ascii="Arial" w:hAnsi="Arial" w:cs="Arial"/>
          <w:vertAlign w:val="superscript"/>
          <w:lang w:val="en-GB"/>
        </w:rPr>
        <w:t>®</w:t>
      </w:r>
      <w:r w:rsidR="00C51295" w:rsidRPr="00C51295">
        <w:rPr>
          <w:rFonts w:ascii="Arial" w:hAnsi="Arial" w:cs="Arial"/>
          <w:lang w:val="en-GB"/>
        </w:rPr>
        <w:t xml:space="preserve"> </w:t>
      </w:r>
      <w:r w:rsidR="002777A9">
        <w:rPr>
          <w:rFonts w:ascii="Arial" w:hAnsi="Arial" w:cs="Arial"/>
          <w:lang w:val="en-GB"/>
        </w:rPr>
        <w:t>materials</w:t>
      </w:r>
      <w:r w:rsidR="00EB3011">
        <w:rPr>
          <w:rFonts w:ascii="Arial" w:hAnsi="Arial" w:cs="Arial"/>
          <w:lang w:val="en-GB"/>
        </w:rPr>
        <w:t xml:space="preserve"> range.</w:t>
      </w:r>
    </w:p>
    <w:p w14:paraId="5618AFE8" w14:textId="7BD42A4D" w:rsidR="00B91BF9" w:rsidRDefault="00362415" w:rsidP="00FD65A0">
      <w:pPr>
        <w:spacing w:line="360" w:lineRule="auto"/>
        <w:jc w:val="both"/>
        <w:rPr>
          <w:rFonts w:ascii="Arial" w:hAnsi="Arial" w:cs="Arial"/>
        </w:rPr>
      </w:pPr>
      <w:r>
        <w:rPr>
          <w:rFonts w:ascii="Arial" w:hAnsi="Arial" w:cs="Arial"/>
        </w:rPr>
        <w:t>Chris Busby</w:t>
      </w:r>
      <w:r w:rsidRPr="00AB787C">
        <w:rPr>
          <w:rFonts w:ascii="Arial" w:hAnsi="Arial" w:cs="Arial"/>
        </w:rPr>
        <w:t xml:space="preserve">, </w:t>
      </w:r>
      <w:r>
        <w:rPr>
          <w:rFonts w:ascii="Arial" w:hAnsi="Arial" w:cs="Arial"/>
        </w:rPr>
        <w:t xml:space="preserve">Global </w:t>
      </w:r>
      <w:r w:rsidRPr="00AB787C">
        <w:rPr>
          <w:rFonts w:ascii="Arial" w:hAnsi="Arial" w:cs="Arial"/>
        </w:rPr>
        <w:t xml:space="preserve">Segment </w:t>
      </w:r>
      <w:r>
        <w:rPr>
          <w:rFonts w:ascii="Arial" w:hAnsi="Arial" w:cs="Arial"/>
        </w:rPr>
        <w:t xml:space="preserve">Director </w:t>
      </w:r>
      <w:r w:rsidRPr="00AB787C">
        <w:rPr>
          <w:rFonts w:ascii="Arial" w:hAnsi="Arial" w:cs="Arial"/>
        </w:rPr>
        <w:t>Semiconductor, says: “</w:t>
      </w:r>
      <w:r w:rsidR="00F5586F">
        <w:rPr>
          <w:rFonts w:ascii="Arial" w:hAnsi="Arial" w:cs="Arial"/>
        </w:rPr>
        <w:t xml:space="preserve">These new </w:t>
      </w:r>
      <w:r w:rsidR="003C3CE5" w:rsidRPr="002D11BE">
        <w:rPr>
          <w:rFonts w:ascii="Arial" w:hAnsi="Arial" w:cs="Arial"/>
          <w:lang w:val="en-GB"/>
        </w:rPr>
        <w:t>high</w:t>
      </w:r>
      <w:r w:rsidR="00314E2D">
        <w:rPr>
          <w:rFonts w:ascii="Arial" w:hAnsi="Arial" w:cs="Arial"/>
          <w:lang w:val="en-GB"/>
        </w:rPr>
        <w:t>-</w:t>
      </w:r>
      <w:r w:rsidR="002D11BE" w:rsidRPr="002D11BE">
        <w:rPr>
          <w:rFonts w:ascii="Arial" w:hAnsi="Arial" w:cs="Arial"/>
          <w:lang w:val="en-GB"/>
        </w:rPr>
        <w:t>temp</w:t>
      </w:r>
      <w:r w:rsidR="00F5586F">
        <w:rPr>
          <w:rFonts w:ascii="Arial" w:hAnsi="Arial" w:cs="Arial"/>
          <w:lang w:val="en-GB"/>
        </w:rPr>
        <w:t>erature</w:t>
      </w:r>
      <w:r w:rsidR="002D11BE" w:rsidRPr="002D11BE">
        <w:rPr>
          <w:rFonts w:ascii="Arial" w:hAnsi="Arial" w:cs="Arial"/>
          <w:lang w:val="en-GB"/>
        </w:rPr>
        <w:t xml:space="preserve"> </w:t>
      </w:r>
      <w:r w:rsidR="00355E4C">
        <w:rPr>
          <w:rFonts w:ascii="Arial" w:hAnsi="Arial" w:cs="Arial"/>
          <w:lang w:val="en-GB"/>
        </w:rPr>
        <w:t>perfluoroelastomer (</w:t>
      </w:r>
      <w:r w:rsidR="002D11BE" w:rsidRPr="002D11BE">
        <w:rPr>
          <w:rFonts w:ascii="Arial" w:hAnsi="Arial" w:cs="Arial"/>
          <w:lang w:val="en-GB"/>
        </w:rPr>
        <w:t>FFKM</w:t>
      </w:r>
      <w:r w:rsidR="00355E4C">
        <w:rPr>
          <w:rFonts w:ascii="Arial" w:hAnsi="Arial" w:cs="Arial"/>
          <w:lang w:val="en-GB"/>
        </w:rPr>
        <w:t>)</w:t>
      </w:r>
      <w:r w:rsidR="002D11BE" w:rsidRPr="002D11BE">
        <w:rPr>
          <w:rFonts w:ascii="Arial" w:hAnsi="Arial" w:cs="Arial"/>
          <w:lang w:val="en-GB"/>
        </w:rPr>
        <w:t xml:space="preserve"> and </w:t>
      </w:r>
      <w:r w:rsidR="00390712">
        <w:rPr>
          <w:rFonts w:ascii="Arial" w:hAnsi="Arial" w:cs="Arial"/>
          <w:lang w:val="en-GB"/>
        </w:rPr>
        <w:t>fluoroelastomer (</w:t>
      </w:r>
      <w:r w:rsidR="002D11BE" w:rsidRPr="002D11BE">
        <w:rPr>
          <w:rFonts w:ascii="Arial" w:hAnsi="Arial" w:cs="Arial"/>
          <w:lang w:val="en-GB"/>
        </w:rPr>
        <w:t>FK</w:t>
      </w:r>
      <w:r w:rsidR="004F01DD">
        <w:rPr>
          <w:rFonts w:ascii="Arial" w:hAnsi="Arial" w:cs="Arial"/>
          <w:lang w:val="en-GB"/>
        </w:rPr>
        <w:t>M</w:t>
      </w:r>
      <w:r w:rsidR="00390712">
        <w:rPr>
          <w:rFonts w:ascii="Arial" w:hAnsi="Arial" w:cs="Arial"/>
          <w:lang w:val="en-GB"/>
        </w:rPr>
        <w:t>) materials</w:t>
      </w:r>
      <w:r w:rsidR="002D11BE" w:rsidRPr="002D11BE">
        <w:rPr>
          <w:rFonts w:ascii="Arial" w:hAnsi="Arial" w:cs="Arial"/>
          <w:lang w:val="en-GB"/>
        </w:rPr>
        <w:t xml:space="preserve"> </w:t>
      </w:r>
      <w:r w:rsidR="009645A5">
        <w:rPr>
          <w:rFonts w:ascii="Arial" w:hAnsi="Arial" w:cs="Arial"/>
        </w:rPr>
        <w:t>are ‘fluorosurfactactant</w:t>
      </w:r>
      <w:r w:rsidR="004603B1">
        <w:rPr>
          <w:rFonts w:ascii="Arial" w:hAnsi="Arial" w:cs="Arial"/>
        </w:rPr>
        <w:t xml:space="preserve"> free</w:t>
      </w:r>
      <w:r w:rsidR="009645A5">
        <w:rPr>
          <w:rFonts w:ascii="Arial" w:hAnsi="Arial" w:cs="Arial"/>
        </w:rPr>
        <w:t xml:space="preserve">’, meaning </w:t>
      </w:r>
      <w:r w:rsidR="00CA3E73" w:rsidRPr="00CA3E73">
        <w:rPr>
          <w:rFonts w:ascii="Arial" w:hAnsi="Arial" w:cs="Arial"/>
        </w:rPr>
        <w:t xml:space="preserve">they are </w:t>
      </w:r>
      <w:r w:rsidR="004603B1">
        <w:rPr>
          <w:rFonts w:ascii="Arial" w:hAnsi="Arial" w:cs="Arial"/>
        </w:rPr>
        <w:t xml:space="preserve">made </w:t>
      </w:r>
      <w:r w:rsidR="00CA3E73" w:rsidRPr="00CA3E73">
        <w:rPr>
          <w:rFonts w:ascii="Arial" w:hAnsi="Arial" w:cs="Arial"/>
        </w:rPr>
        <w:t>without low-molecular-weight PFAS fluorosurfactants</w:t>
      </w:r>
      <w:r w:rsidR="009D5098">
        <w:rPr>
          <w:rFonts w:ascii="Arial" w:hAnsi="Arial" w:cs="Arial"/>
        </w:rPr>
        <w:t>.</w:t>
      </w:r>
      <w:r w:rsidR="004603B1">
        <w:rPr>
          <w:rFonts w:ascii="Arial" w:hAnsi="Arial" w:cs="Arial"/>
        </w:rPr>
        <w:t xml:space="preserve"> </w:t>
      </w:r>
      <w:r w:rsidR="00B50847" w:rsidRPr="00A06531">
        <w:rPr>
          <w:rFonts w:ascii="Arial" w:hAnsi="Arial" w:cs="Arial"/>
        </w:rPr>
        <w:t xml:space="preserve">As regulations </w:t>
      </w:r>
      <w:r w:rsidR="00B50847">
        <w:rPr>
          <w:rFonts w:ascii="Arial" w:hAnsi="Arial" w:cs="Arial"/>
        </w:rPr>
        <w:t xml:space="preserve">to reduce PFAS use </w:t>
      </w:r>
      <w:r w:rsidR="00B50847" w:rsidRPr="00A06531">
        <w:rPr>
          <w:rFonts w:ascii="Arial" w:hAnsi="Arial" w:cs="Arial"/>
        </w:rPr>
        <w:t xml:space="preserve">evolve, </w:t>
      </w:r>
      <w:r w:rsidR="00F87B4E">
        <w:rPr>
          <w:rFonts w:ascii="Arial" w:hAnsi="Arial" w:cs="Arial"/>
        </w:rPr>
        <w:t>these new materials</w:t>
      </w:r>
      <w:r w:rsidR="00B50847" w:rsidRPr="00A06531">
        <w:rPr>
          <w:rFonts w:ascii="Arial" w:hAnsi="Arial" w:cs="Arial"/>
        </w:rPr>
        <w:t xml:space="preserve"> </w:t>
      </w:r>
      <w:r w:rsidR="00D65CEF">
        <w:rPr>
          <w:rFonts w:ascii="Arial" w:hAnsi="Arial" w:cs="Arial"/>
        </w:rPr>
        <w:t xml:space="preserve">can help </w:t>
      </w:r>
      <w:r w:rsidR="003836C4">
        <w:rPr>
          <w:rFonts w:ascii="Arial" w:hAnsi="Arial" w:cs="Arial"/>
        </w:rPr>
        <w:t>future proof</w:t>
      </w:r>
      <w:r w:rsidR="00B50847" w:rsidRPr="00A06531">
        <w:rPr>
          <w:rFonts w:ascii="Arial" w:hAnsi="Arial" w:cs="Arial"/>
        </w:rPr>
        <w:t xml:space="preserve"> </w:t>
      </w:r>
      <w:r w:rsidR="00F87B4E">
        <w:rPr>
          <w:rFonts w:ascii="Arial" w:hAnsi="Arial" w:cs="Arial"/>
        </w:rPr>
        <w:t>customers</w:t>
      </w:r>
      <w:r w:rsidR="00B50847" w:rsidRPr="00A06531">
        <w:rPr>
          <w:rFonts w:ascii="Arial" w:hAnsi="Arial" w:cs="Arial"/>
        </w:rPr>
        <w:t xml:space="preserve"> </w:t>
      </w:r>
      <w:r w:rsidR="003836C4">
        <w:rPr>
          <w:rFonts w:ascii="Arial" w:hAnsi="Arial" w:cs="Arial"/>
        </w:rPr>
        <w:t xml:space="preserve">against </w:t>
      </w:r>
      <w:r w:rsidR="00B50847" w:rsidRPr="00A06531">
        <w:rPr>
          <w:rFonts w:ascii="Arial" w:hAnsi="Arial" w:cs="Arial"/>
        </w:rPr>
        <w:t xml:space="preserve">regulatory risk and strengthen </w:t>
      </w:r>
      <w:r w:rsidR="00F87B4E">
        <w:rPr>
          <w:rFonts w:ascii="Arial" w:hAnsi="Arial" w:cs="Arial"/>
        </w:rPr>
        <w:t>their</w:t>
      </w:r>
      <w:r w:rsidR="00B50847" w:rsidRPr="00A06531">
        <w:rPr>
          <w:rFonts w:ascii="Arial" w:hAnsi="Arial" w:cs="Arial"/>
        </w:rPr>
        <w:t xml:space="preserve"> supply chain.</w:t>
      </w:r>
    </w:p>
    <w:p w14:paraId="1D59B9F1" w14:textId="7FAB6802" w:rsidR="00701295" w:rsidRDefault="005636E5" w:rsidP="00FD65A0">
      <w:pPr>
        <w:spacing w:line="360" w:lineRule="auto"/>
        <w:jc w:val="both"/>
        <w:rPr>
          <w:rFonts w:ascii="Arial" w:hAnsi="Arial" w:cs="Arial"/>
        </w:rPr>
      </w:pPr>
      <w:r>
        <w:rPr>
          <w:rFonts w:ascii="Arial" w:hAnsi="Arial" w:cs="Arial"/>
        </w:rPr>
        <w:t>“</w:t>
      </w:r>
      <w:r w:rsidR="00E00D5C">
        <w:rPr>
          <w:rFonts w:ascii="Arial" w:hAnsi="Arial" w:cs="Arial"/>
        </w:rPr>
        <w:t>The</w:t>
      </w:r>
      <w:r w:rsidR="00252ADD">
        <w:rPr>
          <w:rFonts w:ascii="Arial" w:hAnsi="Arial" w:cs="Arial"/>
        </w:rPr>
        <w:t xml:space="preserve"> new materials - </w:t>
      </w:r>
      <w:r w:rsidR="00252ADD">
        <w:rPr>
          <w:rFonts w:ascii="Arial" w:hAnsi="Arial" w:cs="Arial"/>
          <w:lang w:val="en-GB"/>
        </w:rPr>
        <w:t xml:space="preserve">two FFKMs </w:t>
      </w:r>
      <w:r w:rsidR="00252ADD" w:rsidRPr="00C51295">
        <w:rPr>
          <w:rFonts w:ascii="Arial" w:hAnsi="Arial" w:cs="Arial"/>
          <w:lang w:val="en-GB"/>
        </w:rPr>
        <w:t>JPF50</w:t>
      </w:r>
      <w:r w:rsidR="00252ADD">
        <w:rPr>
          <w:rFonts w:ascii="Arial" w:hAnsi="Arial" w:cs="Arial"/>
          <w:lang w:val="en-GB"/>
        </w:rPr>
        <w:t xml:space="preserve"> and</w:t>
      </w:r>
      <w:r w:rsidR="00252ADD" w:rsidRPr="00C51295">
        <w:rPr>
          <w:rFonts w:ascii="Arial" w:hAnsi="Arial" w:cs="Arial"/>
          <w:lang w:val="en-GB"/>
        </w:rPr>
        <w:t xml:space="preserve"> JPF58</w:t>
      </w:r>
      <w:r w:rsidR="00252ADD">
        <w:rPr>
          <w:rFonts w:ascii="Arial" w:hAnsi="Arial" w:cs="Arial"/>
          <w:lang w:val="en-GB"/>
        </w:rPr>
        <w:t xml:space="preserve">, and FKM </w:t>
      </w:r>
      <w:r w:rsidR="00252ADD" w:rsidRPr="00C51295">
        <w:rPr>
          <w:rFonts w:ascii="Arial" w:hAnsi="Arial" w:cs="Arial"/>
          <w:lang w:val="en-GB"/>
        </w:rPr>
        <w:t>VPF20</w:t>
      </w:r>
      <w:r w:rsidR="00252ADD">
        <w:rPr>
          <w:rFonts w:ascii="Arial" w:hAnsi="Arial" w:cs="Arial"/>
          <w:lang w:val="en-GB"/>
        </w:rPr>
        <w:t xml:space="preserve"> - function</w:t>
      </w:r>
      <w:r w:rsidR="001B04DA">
        <w:rPr>
          <w:rFonts w:ascii="Arial" w:hAnsi="Arial" w:cs="Arial"/>
        </w:rPr>
        <w:t xml:space="preserve"> without any compromise on the materials’ performance </w:t>
      </w:r>
      <w:r w:rsidR="008F6D5A">
        <w:rPr>
          <w:rFonts w:ascii="Arial" w:hAnsi="Arial" w:cs="Arial"/>
        </w:rPr>
        <w:t>and durability.</w:t>
      </w:r>
      <w:r w:rsidR="00AD0EFB">
        <w:rPr>
          <w:rFonts w:ascii="Arial" w:hAnsi="Arial" w:cs="Arial"/>
        </w:rPr>
        <w:t xml:space="preserve"> </w:t>
      </w:r>
      <w:r w:rsidR="00522465">
        <w:rPr>
          <w:rFonts w:ascii="Arial" w:hAnsi="Arial" w:cs="Arial"/>
        </w:rPr>
        <w:t xml:space="preserve">We invite any interested customers </w:t>
      </w:r>
      <w:r w:rsidR="0018604D">
        <w:rPr>
          <w:rFonts w:ascii="Arial" w:hAnsi="Arial" w:cs="Arial"/>
        </w:rPr>
        <w:t xml:space="preserve">to arrange </w:t>
      </w:r>
      <w:r w:rsidR="009E40FF">
        <w:rPr>
          <w:rFonts w:ascii="Arial" w:hAnsi="Arial" w:cs="Arial"/>
        </w:rPr>
        <w:t>samples</w:t>
      </w:r>
      <w:r w:rsidR="00386331">
        <w:rPr>
          <w:rFonts w:ascii="Arial" w:hAnsi="Arial" w:cs="Arial"/>
        </w:rPr>
        <w:t xml:space="preserve"> </w:t>
      </w:r>
      <w:r w:rsidR="00F041DE">
        <w:rPr>
          <w:rFonts w:ascii="Arial" w:hAnsi="Arial" w:cs="Arial"/>
        </w:rPr>
        <w:t>for testing</w:t>
      </w:r>
      <w:r w:rsidR="009E40FF">
        <w:rPr>
          <w:rFonts w:ascii="Arial" w:hAnsi="Arial" w:cs="Arial"/>
        </w:rPr>
        <w:t>.”</w:t>
      </w:r>
      <w:r w:rsidR="00522465">
        <w:rPr>
          <w:rFonts w:ascii="Arial" w:hAnsi="Arial" w:cs="Arial"/>
        </w:rPr>
        <w:t xml:space="preserve"> </w:t>
      </w:r>
    </w:p>
    <w:p w14:paraId="33CCF76E" w14:textId="63194D08" w:rsidR="008470F3" w:rsidRDefault="006C75FE" w:rsidP="00FD65A0">
      <w:pPr>
        <w:spacing w:line="360" w:lineRule="auto"/>
        <w:jc w:val="both"/>
        <w:rPr>
          <w:rFonts w:ascii="Arial" w:hAnsi="Arial" w:cs="Arial"/>
        </w:rPr>
      </w:pPr>
      <w:r w:rsidRPr="006C75FE">
        <w:rPr>
          <w:rFonts w:ascii="Arial" w:hAnsi="Arial" w:cs="Arial"/>
        </w:rPr>
        <w:t>Isolast</w:t>
      </w:r>
      <w:r w:rsidRPr="008470F3">
        <w:rPr>
          <w:rFonts w:ascii="Arial" w:hAnsi="Arial" w:cs="Arial"/>
          <w:vertAlign w:val="superscript"/>
        </w:rPr>
        <w:t>®</w:t>
      </w:r>
      <w:r w:rsidRPr="006C75FE">
        <w:rPr>
          <w:rFonts w:ascii="Arial" w:hAnsi="Arial" w:cs="Arial"/>
        </w:rPr>
        <w:t xml:space="preserve"> PureFab</w:t>
      </w:r>
      <w:r w:rsidRPr="008470F3">
        <w:rPr>
          <w:rFonts w:ascii="Arial" w:hAnsi="Arial" w:cs="Arial"/>
          <w:vertAlign w:val="superscript"/>
        </w:rPr>
        <w:t>®</w:t>
      </w:r>
      <w:r w:rsidRPr="006C75FE">
        <w:rPr>
          <w:rFonts w:ascii="Arial" w:hAnsi="Arial" w:cs="Arial"/>
        </w:rPr>
        <w:t xml:space="preserve"> JPF50 is a high-purity FFKM formulated to meet stringent purity and plasma resistance </w:t>
      </w:r>
      <w:r w:rsidR="00C87D33">
        <w:rPr>
          <w:rFonts w:ascii="Arial" w:hAnsi="Arial" w:cs="Arial"/>
        </w:rPr>
        <w:t xml:space="preserve">requirements </w:t>
      </w:r>
      <w:r w:rsidR="00FF2117" w:rsidRPr="007A5825">
        <w:rPr>
          <w:rFonts w:ascii="Arial" w:hAnsi="Arial" w:cs="Arial"/>
        </w:rPr>
        <w:t>across diverse chemistries and the most common thin-film precursors</w:t>
      </w:r>
      <w:r w:rsidRPr="006C75FE">
        <w:rPr>
          <w:rFonts w:ascii="Arial" w:hAnsi="Arial" w:cs="Arial"/>
        </w:rPr>
        <w:t>. It is manufactured without fillers or fluorosurfactants, extends service life and increases yields.</w:t>
      </w:r>
    </w:p>
    <w:p w14:paraId="67EDA2E5" w14:textId="5CAD15C7" w:rsidR="000532C0" w:rsidRDefault="006731E4" w:rsidP="00737B8A">
      <w:pPr>
        <w:tabs>
          <w:tab w:val="num" w:pos="720"/>
        </w:tabs>
        <w:spacing w:line="360" w:lineRule="auto"/>
        <w:jc w:val="both"/>
        <w:rPr>
          <w:rFonts w:ascii="Arial" w:hAnsi="Arial" w:cs="Arial"/>
        </w:rPr>
      </w:pPr>
      <w:r w:rsidRPr="006C75FE">
        <w:rPr>
          <w:rFonts w:ascii="Arial" w:hAnsi="Arial" w:cs="Arial"/>
        </w:rPr>
        <w:t xml:space="preserve">JPF50 </w:t>
      </w:r>
      <w:r>
        <w:rPr>
          <w:rFonts w:ascii="Arial" w:hAnsi="Arial" w:cs="Arial"/>
        </w:rPr>
        <w:t>h</w:t>
      </w:r>
      <w:r w:rsidR="007A5825" w:rsidRPr="007A5825">
        <w:rPr>
          <w:rFonts w:ascii="Arial" w:hAnsi="Arial" w:cs="Arial"/>
        </w:rPr>
        <w:t>elps reduce risks of contamination and maximize</w:t>
      </w:r>
      <w:r>
        <w:rPr>
          <w:rFonts w:ascii="Arial" w:hAnsi="Arial" w:cs="Arial"/>
        </w:rPr>
        <w:t>s</w:t>
      </w:r>
      <w:r w:rsidR="007A5825" w:rsidRPr="007A5825">
        <w:rPr>
          <w:rFonts w:ascii="Arial" w:hAnsi="Arial" w:cs="Arial"/>
        </w:rPr>
        <w:t xml:space="preserve"> process yields through its extremely low outgassing and minimal particle emission</w:t>
      </w:r>
      <w:r w:rsidR="006D45F6">
        <w:rPr>
          <w:rFonts w:ascii="Arial" w:hAnsi="Arial" w:cs="Arial"/>
        </w:rPr>
        <w:t xml:space="preserve">, performing </w:t>
      </w:r>
      <w:r w:rsidR="007A5825" w:rsidRPr="007A5825">
        <w:rPr>
          <w:rFonts w:ascii="Arial" w:hAnsi="Arial" w:cs="Arial"/>
        </w:rPr>
        <w:t xml:space="preserve">exceptionally at high temperatures </w:t>
      </w:r>
      <w:r w:rsidR="009E4734">
        <w:rPr>
          <w:rFonts w:ascii="Arial" w:hAnsi="Arial" w:cs="Arial"/>
        </w:rPr>
        <w:t xml:space="preserve">of </w:t>
      </w:r>
      <w:r w:rsidR="007A5825" w:rsidRPr="007A5825">
        <w:rPr>
          <w:rFonts w:ascii="Arial" w:hAnsi="Arial" w:cs="Arial"/>
        </w:rPr>
        <w:t>up to +300°C/+572 °F, ensuring reliable sealing in the harshest environments</w:t>
      </w:r>
      <w:r w:rsidR="00DC3B45">
        <w:rPr>
          <w:rFonts w:ascii="Arial" w:hAnsi="Arial" w:cs="Arial"/>
        </w:rPr>
        <w:t>. It is d</w:t>
      </w:r>
      <w:r w:rsidR="007A5825" w:rsidRPr="007A5825">
        <w:rPr>
          <w:rFonts w:ascii="Arial" w:hAnsi="Arial" w:cs="Arial"/>
        </w:rPr>
        <w:t>esigned with low compression set and robust mechanical strength to support longer intervals between maintenance and help minimize unplanned downtime</w:t>
      </w:r>
      <w:r w:rsidR="00E335C2">
        <w:rPr>
          <w:rFonts w:ascii="Arial" w:hAnsi="Arial" w:cs="Arial"/>
        </w:rPr>
        <w:t>.</w:t>
      </w:r>
    </w:p>
    <w:p w14:paraId="787926D7" w14:textId="6F257A5A" w:rsidR="007A5825" w:rsidRDefault="00E335C2" w:rsidP="00737B8A">
      <w:pPr>
        <w:tabs>
          <w:tab w:val="num" w:pos="720"/>
        </w:tabs>
        <w:spacing w:line="360" w:lineRule="auto"/>
        <w:jc w:val="both"/>
        <w:rPr>
          <w:rFonts w:ascii="Arial" w:hAnsi="Arial" w:cs="Arial"/>
        </w:rPr>
      </w:pPr>
      <w:r w:rsidRPr="006C75FE">
        <w:rPr>
          <w:rFonts w:ascii="Arial" w:hAnsi="Arial" w:cs="Arial"/>
        </w:rPr>
        <w:t>JPF50</w:t>
      </w:r>
      <w:r>
        <w:rPr>
          <w:rFonts w:ascii="Arial" w:hAnsi="Arial" w:cs="Arial"/>
        </w:rPr>
        <w:t xml:space="preserve"> </w:t>
      </w:r>
      <w:r w:rsidR="00737B8A">
        <w:rPr>
          <w:rFonts w:ascii="Arial" w:hAnsi="Arial" w:cs="Arial"/>
        </w:rPr>
        <w:t>excels for s</w:t>
      </w:r>
      <w:r w:rsidR="007A5825" w:rsidRPr="007A5825">
        <w:rPr>
          <w:rFonts w:ascii="Arial" w:hAnsi="Arial" w:cs="Arial"/>
        </w:rPr>
        <w:t>eals and components within deposition processes (PECVD, HDPCVD, PEALD) and etching processes (ALE, dry etching)</w:t>
      </w:r>
      <w:r w:rsidR="00737B8A">
        <w:rPr>
          <w:rFonts w:ascii="Arial" w:hAnsi="Arial" w:cs="Arial"/>
        </w:rPr>
        <w:t>, and is ideal for c</w:t>
      </w:r>
      <w:r w:rsidR="007A5825" w:rsidRPr="007A5825">
        <w:rPr>
          <w:rFonts w:ascii="Arial" w:hAnsi="Arial" w:cs="Arial"/>
        </w:rPr>
        <w:t>hamber lid and gas inlet seals</w:t>
      </w:r>
      <w:r w:rsidR="00737B8A">
        <w:rPr>
          <w:rFonts w:ascii="Arial" w:hAnsi="Arial" w:cs="Arial"/>
        </w:rPr>
        <w:t xml:space="preserve"> as well as b</w:t>
      </w:r>
      <w:r w:rsidR="007A5825" w:rsidRPr="007A5825">
        <w:rPr>
          <w:rFonts w:ascii="Arial" w:hAnsi="Arial" w:cs="Arial"/>
        </w:rPr>
        <w:t>onded slit valve door seals</w:t>
      </w:r>
      <w:r w:rsidR="000026A6">
        <w:rPr>
          <w:rFonts w:ascii="Arial" w:hAnsi="Arial" w:cs="Arial"/>
        </w:rPr>
        <w:t>.</w:t>
      </w:r>
    </w:p>
    <w:p w14:paraId="3F73C0BD" w14:textId="5804645F" w:rsidR="005743FB" w:rsidRDefault="005743FB" w:rsidP="00FD65A0">
      <w:pPr>
        <w:spacing w:line="360" w:lineRule="auto"/>
        <w:jc w:val="both"/>
        <w:rPr>
          <w:rFonts w:ascii="Arial" w:hAnsi="Arial" w:cs="Arial"/>
        </w:rPr>
      </w:pPr>
      <w:r w:rsidRPr="00A02D98">
        <w:rPr>
          <w:rFonts w:ascii="Arial" w:hAnsi="Arial" w:cs="Arial"/>
        </w:rPr>
        <w:t>Isolast</w:t>
      </w:r>
      <w:r w:rsidRPr="00915587">
        <w:rPr>
          <w:rFonts w:ascii="Arial" w:hAnsi="Arial" w:cs="Arial"/>
          <w:vertAlign w:val="superscript"/>
        </w:rPr>
        <w:t>®</w:t>
      </w:r>
      <w:r w:rsidRPr="00A02D98">
        <w:rPr>
          <w:rFonts w:ascii="Arial" w:hAnsi="Arial" w:cs="Arial"/>
        </w:rPr>
        <w:t xml:space="preserve"> PureFab</w:t>
      </w:r>
      <w:r w:rsidRPr="00915587">
        <w:rPr>
          <w:rFonts w:ascii="Arial" w:hAnsi="Arial" w:cs="Arial"/>
          <w:vertAlign w:val="superscript"/>
        </w:rPr>
        <w:t>®</w:t>
      </w:r>
      <w:r w:rsidRPr="00A02D98">
        <w:rPr>
          <w:rFonts w:ascii="Arial" w:hAnsi="Arial" w:cs="Arial"/>
        </w:rPr>
        <w:t xml:space="preserve"> JPF58 </w:t>
      </w:r>
      <w:r w:rsidR="00EF4689" w:rsidRPr="00EF4689">
        <w:rPr>
          <w:rFonts w:ascii="Arial" w:hAnsi="Arial" w:cs="Arial"/>
        </w:rPr>
        <w:t>is a</w:t>
      </w:r>
      <w:r w:rsidR="009C6235">
        <w:rPr>
          <w:rFonts w:ascii="Arial" w:hAnsi="Arial" w:cs="Arial"/>
        </w:rPr>
        <w:t>n</w:t>
      </w:r>
      <w:r w:rsidR="00EF4689" w:rsidRPr="00EF4689">
        <w:rPr>
          <w:rFonts w:ascii="Arial" w:hAnsi="Arial" w:cs="Arial"/>
        </w:rPr>
        <w:t xml:space="preserve"> FFKM developed for sustained</w:t>
      </w:r>
      <w:r w:rsidR="00F739B3">
        <w:rPr>
          <w:rFonts w:ascii="Arial" w:hAnsi="Arial" w:cs="Arial"/>
        </w:rPr>
        <w:t>, reliable</w:t>
      </w:r>
      <w:r w:rsidR="00EF4689" w:rsidRPr="00EF4689">
        <w:rPr>
          <w:rFonts w:ascii="Arial" w:hAnsi="Arial" w:cs="Arial"/>
        </w:rPr>
        <w:t xml:space="preserve"> operation in the most extreme temperature environments where long-term thermal stability and purity are essential. </w:t>
      </w:r>
    </w:p>
    <w:p w14:paraId="29FCAADD" w14:textId="44ACDB42" w:rsidR="00D7432A" w:rsidRPr="00D7432A" w:rsidRDefault="000A44FE" w:rsidP="00AA2C69">
      <w:pPr>
        <w:tabs>
          <w:tab w:val="num" w:pos="720"/>
        </w:tabs>
        <w:spacing w:line="360" w:lineRule="auto"/>
        <w:jc w:val="both"/>
        <w:rPr>
          <w:rFonts w:ascii="Arial" w:hAnsi="Arial" w:cs="Arial"/>
        </w:rPr>
      </w:pPr>
      <w:r w:rsidRPr="00A02D98">
        <w:rPr>
          <w:rFonts w:ascii="Arial" w:hAnsi="Arial" w:cs="Arial"/>
        </w:rPr>
        <w:t>JPF58</w:t>
      </w:r>
      <w:r>
        <w:rPr>
          <w:rFonts w:ascii="Arial" w:hAnsi="Arial" w:cs="Arial"/>
        </w:rPr>
        <w:t xml:space="preserve"> </w:t>
      </w:r>
      <w:r w:rsidR="00BF0ACC">
        <w:rPr>
          <w:rFonts w:ascii="Arial" w:hAnsi="Arial" w:cs="Arial"/>
        </w:rPr>
        <w:t>d</w:t>
      </w:r>
      <w:r w:rsidR="00D7432A" w:rsidRPr="00D7432A">
        <w:rPr>
          <w:rFonts w:ascii="Arial" w:hAnsi="Arial" w:cs="Arial"/>
        </w:rPr>
        <w:t>elivers exceptional thermal stability up to +300 °C/+5</w:t>
      </w:r>
      <w:r w:rsidR="00ED2BAA">
        <w:rPr>
          <w:rFonts w:ascii="Arial" w:hAnsi="Arial" w:cs="Arial"/>
        </w:rPr>
        <w:t>72</w:t>
      </w:r>
      <w:r w:rsidR="00D7432A" w:rsidRPr="00D7432A">
        <w:rPr>
          <w:rFonts w:ascii="Arial" w:hAnsi="Arial" w:cs="Arial"/>
        </w:rPr>
        <w:t xml:space="preserve"> °F for consistent seal integrity over extended use</w:t>
      </w:r>
      <w:r w:rsidR="00BF0ACC">
        <w:rPr>
          <w:rFonts w:ascii="Arial" w:hAnsi="Arial" w:cs="Arial"/>
        </w:rPr>
        <w:t>,</w:t>
      </w:r>
      <w:r w:rsidR="000532C0">
        <w:rPr>
          <w:rFonts w:ascii="Arial" w:hAnsi="Arial" w:cs="Arial"/>
        </w:rPr>
        <w:t xml:space="preserve"> and</w:t>
      </w:r>
      <w:r w:rsidR="00BF0ACC">
        <w:rPr>
          <w:rFonts w:ascii="Arial" w:hAnsi="Arial" w:cs="Arial"/>
        </w:rPr>
        <w:t xml:space="preserve"> r</w:t>
      </w:r>
      <w:r w:rsidR="00D7432A" w:rsidRPr="00D7432A">
        <w:rPr>
          <w:rFonts w:ascii="Arial" w:hAnsi="Arial" w:cs="Arial"/>
        </w:rPr>
        <w:t>esists cracking when exposed to high mechanical and thermal stress, contributing to longer service li</w:t>
      </w:r>
      <w:r w:rsidR="003632C5">
        <w:rPr>
          <w:rFonts w:ascii="Arial" w:hAnsi="Arial" w:cs="Arial"/>
        </w:rPr>
        <w:t xml:space="preserve">fe. </w:t>
      </w:r>
      <w:r w:rsidR="00606566">
        <w:rPr>
          <w:rFonts w:ascii="Arial" w:hAnsi="Arial" w:cs="Arial"/>
        </w:rPr>
        <w:t>W</w:t>
      </w:r>
      <w:r w:rsidR="00D7432A" w:rsidRPr="00D7432A">
        <w:rPr>
          <w:rFonts w:ascii="Arial" w:hAnsi="Arial" w:cs="Arial"/>
        </w:rPr>
        <w:t>ithstand</w:t>
      </w:r>
      <w:r w:rsidR="007758EA">
        <w:rPr>
          <w:rFonts w:ascii="Arial" w:hAnsi="Arial" w:cs="Arial"/>
        </w:rPr>
        <w:t>ing</w:t>
      </w:r>
      <w:r w:rsidR="00D7432A" w:rsidRPr="00D7432A">
        <w:rPr>
          <w:rFonts w:ascii="Arial" w:hAnsi="Arial" w:cs="Arial"/>
        </w:rPr>
        <w:t xml:space="preserve"> exposure to harsh process and exhaust gases, </w:t>
      </w:r>
      <w:r w:rsidR="00606566" w:rsidRPr="00A02D98">
        <w:rPr>
          <w:rFonts w:ascii="Arial" w:hAnsi="Arial" w:cs="Arial"/>
        </w:rPr>
        <w:t xml:space="preserve">JPF58 </w:t>
      </w:r>
      <w:r w:rsidR="00D7432A" w:rsidRPr="00D7432A">
        <w:rPr>
          <w:rFonts w:ascii="Arial" w:hAnsi="Arial" w:cs="Arial"/>
        </w:rPr>
        <w:t>provid</w:t>
      </w:r>
      <w:r w:rsidR="00606566">
        <w:rPr>
          <w:rFonts w:ascii="Arial" w:hAnsi="Arial" w:cs="Arial"/>
        </w:rPr>
        <w:t>es</w:t>
      </w:r>
      <w:r w:rsidR="00D7432A" w:rsidRPr="00D7432A">
        <w:rPr>
          <w:rFonts w:ascii="Arial" w:hAnsi="Arial" w:cs="Arial"/>
        </w:rPr>
        <w:t xml:space="preserve"> proven reliability in demanding applications</w:t>
      </w:r>
      <w:r w:rsidR="00AA2C69">
        <w:rPr>
          <w:rFonts w:ascii="Arial" w:hAnsi="Arial" w:cs="Arial"/>
        </w:rPr>
        <w:t>, m</w:t>
      </w:r>
      <w:r w:rsidR="00D7432A" w:rsidRPr="00D7432A">
        <w:rPr>
          <w:rFonts w:ascii="Arial" w:hAnsi="Arial" w:cs="Arial"/>
        </w:rPr>
        <w:t>aintain</w:t>
      </w:r>
      <w:r w:rsidR="00C40415">
        <w:rPr>
          <w:rFonts w:ascii="Arial" w:hAnsi="Arial" w:cs="Arial"/>
        </w:rPr>
        <w:t>ing</w:t>
      </w:r>
      <w:r w:rsidR="00D7432A" w:rsidRPr="00D7432A">
        <w:rPr>
          <w:rFonts w:ascii="Arial" w:hAnsi="Arial" w:cs="Arial"/>
        </w:rPr>
        <w:t xml:space="preserve"> dimensional stability during continuous operation under high loads and elevated temperatures</w:t>
      </w:r>
      <w:r w:rsidR="005F1DCB">
        <w:rPr>
          <w:rFonts w:ascii="Arial" w:hAnsi="Arial" w:cs="Arial"/>
        </w:rPr>
        <w:t>.</w:t>
      </w:r>
    </w:p>
    <w:p w14:paraId="78436F29" w14:textId="7F76243E" w:rsidR="00D7432A" w:rsidRPr="00D7432A" w:rsidRDefault="00692A2F" w:rsidP="006461AE">
      <w:pPr>
        <w:tabs>
          <w:tab w:val="num" w:pos="720"/>
        </w:tabs>
        <w:spacing w:line="360" w:lineRule="auto"/>
        <w:jc w:val="both"/>
        <w:rPr>
          <w:rFonts w:ascii="Arial" w:hAnsi="Arial" w:cs="Arial"/>
        </w:rPr>
      </w:pPr>
      <w:r w:rsidRPr="00692A2F">
        <w:rPr>
          <w:rFonts w:ascii="Arial" w:hAnsi="Arial" w:cs="Arial"/>
        </w:rPr>
        <w:t xml:space="preserve">The material is ideal </w:t>
      </w:r>
      <w:r>
        <w:rPr>
          <w:rFonts w:ascii="Arial" w:hAnsi="Arial" w:cs="Arial"/>
        </w:rPr>
        <w:t>for s</w:t>
      </w:r>
      <w:r w:rsidR="00D7432A" w:rsidRPr="00D7432A">
        <w:rPr>
          <w:rFonts w:ascii="Arial" w:hAnsi="Arial" w:cs="Arial"/>
        </w:rPr>
        <w:t>eals and components within high-temperature processes including RTP, ALD, CVD and diffusion furnaces</w:t>
      </w:r>
      <w:r>
        <w:rPr>
          <w:rFonts w:ascii="Arial" w:hAnsi="Arial" w:cs="Arial"/>
        </w:rPr>
        <w:t>, q</w:t>
      </w:r>
      <w:r w:rsidR="00D7432A" w:rsidRPr="00D7432A">
        <w:rPr>
          <w:rFonts w:ascii="Arial" w:hAnsi="Arial" w:cs="Arial"/>
        </w:rPr>
        <w:t>uartz tube, plenum, chamber and furnace door seals</w:t>
      </w:r>
      <w:r w:rsidR="006461AE">
        <w:rPr>
          <w:rFonts w:ascii="Arial" w:hAnsi="Arial" w:cs="Arial"/>
        </w:rPr>
        <w:t>, and e</w:t>
      </w:r>
      <w:r w:rsidR="00D7432A" w:rsidRPr="00D7432A">
        <w:rPr>
          <w:rFonts w:ascii="Arial" w:hAnsi="Arial" w:cs="Arial"/>
        </w:rPr>
        <w:t>xhaust and vacuum connection flanges and centering rings</w:t>
      </w:r>
      <w:r w:rsidR="006461AE">
        <w:rPr>
          <w:rFonts w:ascii="Arial" w:hAnsi="Arial" w:cs="Arial"/>
        </w:rPr>
        <w:t>.</w:t>
      </w:r>
    </w:p>
    <w:p w14:paraId="3C85EDC7" w14:textId="69DA1E5C" w:rsidR="006916F6" w:rsidRDefault="00CA3E73" w:rsidP="006916F6">
      <w:pPr>
        <w:spacing w:line="360" w:lineRule="auto"/>
        <w:jc w:val="both"/>
        <w:rPr>
          <w:rFonts w:ascii="Arial" w:hAnsi="Arial" w:cs="Arial"/>
        </w:rPr>
      </w:pPr>
      <w:r w:rsidRPr="00587E41">
        <w:rPr>
          <w:rFonts w:ascii="Arial" w:hAnsi="Arial" w:cs="Arial"/>
        </w:rPr>
        <w:t>PureFab</w:t>
      </w:r>
      <w:r w:rsidRPr="00915587">
        <w:rPr>
          <w:rFonts w:ascii="Arial" w:hAnsi="Arial" w:cs="Arial"/>
          <w:vertAlign w:val="superscript"/>
        </w:rPr>
        <w:t>®</w:t>
      </w:r>
      <w:r w:rsidRPr="00587E41">
        <w:rPr>
          <w:rFonts w:ascii="Arial" w:hAnsi="Arial" w:cs="Arial"/>
        </w:rPr>
        <w:t xml:space="preserve"> VPF20 </w:t>
      </w:r>
      <w:r w:rsidR="006916F6" w:rsidRPr="006916F6">
        <w:rPr>
          <w:rFonts w:ascii="Arial" w:hAnsi="Arial" w:cs="Arial"/>
        </w:rPr>
        <w:t xml:space="preserve">is a high-purity fluoroelastomer (FKM) </w:t>
      </w:r>
      <w:r w:rsidR="00D47DC5">
        <w:rPr>
          <w:rFonts w:ascii="Arial" w:hAnsi="Arial" w:cs="Arial"/>
        </w:rPr>
        <w:t>which</w:t>
      </w:r>
      <w:r w:rsidR="006916F6" w:rsidRPr="006916F6">
        <w:rPr>
          <w:rFonts w:ascii="Arial" w:hAnsi="Arial" w:cs="Arial"/>
        </w:rPr>
        <w:t xml:space="preserve"> ensur</w:t>
      </w:r>
      <w:r w:rsidR="00AC507E">
        <w:rPr>
          <w:rFonts w:ascii="Arial" w:hAnsi="Arial" w:cs="Arial"/>
        </w:rPr>
        <w:t>es</w:t>
      </w:r>
      <w:r w:rsidR="006916F6" w:rsidRPr="006916F6">
        <w:rPr>
          <w:rFonts w:ascii="Arial" w:hAnsi="Arial" w:cs="Arial"/>
        </w:rPr>
        <w:t xml:space="preserve"> contamination-free production to meet the stringent demands of semiconductor and flat panel display manufacturing</w:t>
      </w:r>
      <w:r w:rsidR="00C32CFA">
        <w:rPr>
          <w:rFonts w:ascii="Arial" w:hAnsi="Arial" w:cs="Arial"/>
        </w:rPr>
        <w:t>.</w:t>
      </w:r>
      <w:r w:rsidR="006916F6" w:rsidRPr="006916F6">
        <w:rPr>
          <w:rFonts w:ascii="Arial" w:hAnsi="Arial" w:cs="Arial"/>
        </w:rPr>
        <w:t xml:space="preserve"> </w:t>
      </w:r>
      <w:r w:rsidR="00C32CFA">
        <w:rPr>
          <w:rFonts w:ascii="Arial" w:hAnsi="Arial" w:cs="Arial"/>
        </w:rPr>
        <w:t>I</w:t>
      </w:r>
      <w:r w:rsidR="006916F6" w:rsidRPr="006916F6">
        <w:rPr>
          <w:rFonts w:ascii="Arial" w:hAnsi="Arial" w:cs="Arial"/>
        </w:rPr>
        <w:t xml:space="preserve">t combines a </w:t>
      </w:r>
      <w:r w:rsidR="009D5098">
        <w:rPr>
          <w:rFonts w:ascii="Arial" w:hAnsi="Arial" w:cs="Arial"/>
        </w:rPr>
        <w:t>fluorosurfactant-free</w:t>
      </w:r>
      <w:r w:rsidR="006916F6" w:rsidRPr="006916F6">
        <w:rPr>
          <w:rFonts w:ascii="Arial" w:hAnsi="Arial" w:cs="Arial"/>
        </w:rPr>
        <w:t xml:space="preserve"> base polymer with high-purity synthetic filler</w:t>
      </w:r>
      <w:r w:rsidR="00D219DD">
        <w:rPr>
          <w:rFonts w:ascii="Arial" w:hAnsi="Arial" w:cs="Arial"/>
        </w:rPr>
        <w:t>s</w:t>
      </w:r>
      <w:r w:rsidR="006916F6" w:rsidRPr="006916F6">
        <w:rPr>
          <w:rFonts w:ascii="Arial" w:hAnsi="Arial" w:cs="Arial"/>
        </w:rPr>
        <w:t xml:space="preserve"> </w:t>
      </w:r>
      <w:r w:rsidR="00D219DD" w:rsidRPr="00B8788B">
        <w:rPr>
          <w:rFonts w:ascii="Arial" w:hAnsi="Arial" w:cs="Arial"/>
        </w:rPr>
        <w:t>to help minimize metallic contaminants and ionic extractables</w:t>
      </w:r>
      <w:r w:rsidR="00D219DD">
        <w:rPr>
          <w:rFonts w:ascii="Arial" w:hAnsi="Arial" w:cs="Arial"/>
        </w:rPr>
        <w:t xml:space="preserve">, </w:t>
      </w:r>
      <w:r w:rsidR="006916F6" w:rsidRPr="006916F6">
        <w:rPr>
          <w:rFonts w:ascii="Arial" w:hAnsi="Arial" w:cs="Arial"/>
        </w:rPr>
        <w:t>deliver</w:t>
      </w:r>
      <w:r w:rsidR="00D219DD">
        <w:rPr>
          <w:rFonts w:ascii="Arial" w:hAnsi="Arial" w:cs="Arial"/>
        </w:rPr>
        <w:t>ing</w:t>
      </w:r>
      <w:r w:rsidR="006916F6" w:rsidRPr="006916F6">
        <w:rPr>
          <w:rFonts w:ascii="Arial" w:hAnsi="Arial" w:cs="Arial"/>
        </w:rPr>
        <w:t xml:space="preserve"> exceptional performance and reliability in purity</w:t>
      </w:r>
      <w:r w:rsidR="009D5098">
        <w:rPr>
          <w:rFonts w:ascii="Arial" w:hAnsi="Arial" w:cs="Arial"/>
        </w:rPr>
        <w:t xml:space="preserve"> </w:t>
      </w:r>
      <w:r w:rsidR="006916F6" w:rsidRPr="006916F6">
        <w:rPr>
          <w:rFonts w:ascii="Arial" w:hAnsi="Arial" w:cs="Arial"/>
        </w:rPr>
        <w:t>critical applications</w:t>
      </w:r>
      <w:r w:rsidR="006916F6">
        <w:rPr>
          <w:rFonts w:ascii="Arial" w:hAnsi="Arial" w:cs="Arial"/>
        </w:rPr>
        <w:t>.</w:t>
      </w:r>
    </w:p>
    <w:p w14:paraId="737D2532" w14:textId="2F11A57E" w:rsidR="00AD17BD" w:rsidRDefault="00C32CFA" w:rsidP="00AD17BD">
      <w:pPr>
        <w:tabs>
          <w:tab w:val="num" w:pos="720"/>
        </w:tabs>
        <w:spacing w:line="360" w:lineRule="auto"/>
        <w:jc w:val="both"/>
        <w:rPr>
          <w:rFonts w:ascii="Arial" w:hAnsi="Arial" w:cs="Arial"/>
        </w:rPr>
      </w:pPr>
      <w:r>
        <w:rPr>
          <w:rFonts w:ascii="Arial" w:hAnsi="Arial" w:cs="Arial"/>
        </w:rPr>
        <w:t>With</w:t>
      </w:r>
      <w:r w:rsidR="001B7162">
        <w:rPr>
          <w:rFonts w:ascii="Arial" w:hAnsi="Arial" w:cs="Arial"/>
        </w:rPr>
        <w:t xml:space="preserve"> r</w:t>
      </w:r>
      <w:r w:rsidR="00B8788B" w:rsidRPr="00B8788B">
        <w:rPr>
          <w:rFonts w:ascii="Arial" w:hAnsi="Arial" w:cs="Arial"/>
        </w:rPr>
        <w:t>obust mechanical strength and elastic recovery</w:t>
      </w:r>
      <w:r>
        <w:rPr>
          <w:rFonts w:ascii="Arial" w:hAnsi="Arial" w:cs="Arial"/>
        </w:rPr>
        <w:t xml:space="preserve">, </w:t>
      </w:r>
      <w:r w:rsidRPr="00587E41">
        <w:rPr>
          <w:rFonts w:ascii="Arial" w:hAnsi="Arial" w:cs="Arial"/>
        </w:rPr>
        <w:t>VPF20</w:t>
      </w:r>
      <w:r w:rsidR="00B8788B" w:rsidRPr="00B8788B">
        <w:rPr>
          <w:rFonts w:ascii="Arial" w:hAnsi="Arial" w:cs="Arial"/>
        </w:rPr>
        <w:t xml:space="preserve"> provide</w:t>
      </w:r>
      <w:r>
        <w:rPr>
          <w:rFonts w:ascii="Arial" w:hAnsi="Arial" w:cs="Arial"/>
        </w:rPr>
        <w:t>s</w:t>
      </w:r>
      <w:r w:rsidR="00B8788B" w:rsidRPr="00B8788B">
        <w:rPr>
          <w:rFonts w:ascii="Arial" w:hAnsi="Arial" w:cs="Arial"/>
        </w:rPr>
        <w:t xml:space="preserve"> greater durability in both static and dynamic sealing applications</w:t>
      </w:r>
      <w:r w:rsidR="00822679">
        <w:rPr>
          <w:rFonts w:ascii="Arial" w:hAnsi="Arial" w:cs="Arial"/>
        </w:rPr>
        <w:t>, and d</w:t>
      </w:r>
      <w:r w:rsidR="00B8788B" w:rsidRPr="00B8788B">
        <w:rPr>
          <w:rFonts w:ascii="Arial" w:hAnsi="Arial" w:cs="Arial"/>
        </w:rPr>
        <w:t>emonstrates strong chemical resistance with key process chemistries</w:t>
      </w:r>
      <w:r w:rsidR="00822679">
        <w:rPr>
          <w:rFonts w:ascii="Arial" w:hAnsi="Arial" w:cs="Arial"/>
        </w:rPr>
        <w:t>. VPF20</w:t>
      </w:r>
      <w:r w:rsidR="00AD17BD">
        <w:rPr>
          <w:rFonts w:ascii="Arial" w:hAnsi="Arial" w:cs="Arial"/>
        </w:rPr>
        <w:t xml:space="preserve"> d</w:t>
      </w:r>
      <w:r w:rsidR="00B8788B" w:rsidRPr="00B8788B">
        <w:rPr>
          <w:rFonts w:ascii="Arial" w:hAnsi="Arial" w:cs="Arial"/>
        </w:rPr>
        <w:t>elivers a more cost-effective option than FFKM for applications with moderate temperatures and medium chemical demand</w:t>
      </w:r>
      <w:r w:rsidR="00AD17BD">
        <w:rPr>
          <w:rFonts w:ascii="Arial" w:hAnsi="Arial" w:cs="Arial"/>
        </w:rPr>
        <w:t>s.</w:t>
      </w:r>
    </w:p>
    <w:p w14:paraId="20AD146B" w14:textId="7470BB0B" w:rsidR="006461AE" w:rsidRDefault="0083798F" w:rsidP="007251C8">
      <w:pPr>
        <w:tabs>
          <w:tab w:val="num" w:pos="720"/>
        </w:tabs>
        <w:spacing w:line="360" w:lineRule="auto"/>
        <w:jc w:val="both"/>
        <w:rPr>
          <w:rFonts w:ascii="Arial" w:hAnsi="Arial" w:cs="Arial"/>
        </w:rPr>
      </w:pPr>
      <w:r>
        <w:rPr>
          <w:rFonts w:ascii="Arial" w:hAnsi="Arial" w:cs="Arial"/>
        </w:rPr>
        <w:t>It is ideal for manufacturing s</w:t>
      </w:r>
      <w:r w:rsidR="00B8788B" w:rsidRPr="00B8788B">
        <w:rPr>
          <w:rFonts w:ascii="Arial" w:hAnsi="Arial" w:cs="Arial"/>
        </w:rPr>
        <w:t xml:space="preserve">eals in transfer modules, load locks, </w:t>
      </w:r>
      <w:r>
        <w:rPr>
          <w:rFonts w:ascii="Arial" w:hAnsi="Arial" w:cs="Arial"/>
        </w:rPr>
        <w:t>e</w:t>
      </w:r>
      <w:r w:rsidR="00B8788B" w:rsidRPr="00B8788B">
        <w:rPr>
          <w:rFonts w:ascii="Arial" w:hAnsi="Arial" w:cs="Arial"/>
        </w:rPr>
        <w:t xml:space="preserve">quipment </w:t>
      </w:r>
      <w:r>
        <w:rPr>
          <w:rFonts w:ascii="Arial" w:hAnsi="Arial" w:cs="Arial"/>
        </w:rPr>
        <w:t>f</w:t>
      </w:r>
      <w:r w:rsidR="00B8788B" w:rsidRPr="00B8788B">
        <w:rPr>
          <w:rFonts w:ascii="Arial" w:hAnsi="Arial" w:cs="Arial"/>
        </w:rPr>
        <w:t xml:space="preserve">ront </w:t>
      </w:r>
      <w:r>
        <w:rPr>
          <w:rFonts w:ascii="Arial" w:hAnsi="Arial" w:cs="Arial"/>
        </w:rPr>
        <w:t>e</w:t>
      </w:r>
      <w:r w:rsidR="00B8788B" w:rsidRPr="00B8788B">
        <w:rPr>
          <w:rFonts w:ascii="Arial" w:hAnsi="Arial" w:cs="Arial"/>
        </w:rPr>
        <w:t xml:space="preserve">nd </w:t>
      </w:r>
      <w:r>
        <w:rPr>
          <w:rFonts w:ascii="Arial" w:hAnsi="Arial" w:cs="Arial"/>
        </w:rPr>
        <w:t>m</w:t>
      </w:r>
      <w:r w:rsidR="00B8788B" w:rsidRPr="00B8788B">
        <w:rPr>
          <w:rFonts w:ascii="Arial" w:hAnsi="Arial" w:cs="Arial"/>
        </w:rPr>
        <w:t>odule</w:t>
      </w:r>
      <w:r>
        <w:rPr>
          <w:rFonts w:ascii="Arial" w:hAnsi="Arial" w:cs="Arial"/>
        </w:rPr>
        <w:t>s</w:t>
      </w:r>
      <w:r w:rsidR="00B8788B" w:rsidRPr="00B8788B">
        <w:rPr>
          <w:rFonts w:ascii="Arial" w:hAnsi="Arial" w:cs="Arial"/>
        </w:rPr>
        <w:t xml:space="preserve"> (EFEM) and vacuum handling systems</w:t>
      </w:r>
      <w:r>
        <w:rPr>
          <w:rFonts w:ascii="Arial" w:hAnsi="Arial" w:cs="Arial"/>
        </w:rPr>
        <w:t xml:space="preserve">, </w:t>
      </w:r>
      <w:r w:rsidR="0010284E">
        <w:rPr>
          <w:rFonts w:ascii="Arial" w:hAnsi="Arial" w:cs="Arial"/>
        </w:rPr>
        <w:t>g</w:t>
      </w:r>
      <w:r w:rsidR="00B8788B" w:rsidRPr="00B8788B">
        <w:rPr>
          <w:rFonts w:ascii="Arial" w:hAnsi="Arial" w:cs="Arial"/>
        </w:rPr>
        <w:t>eneral purpose vacuum seals and flat panel display manufacturing equipment</w:t>
      </w:r>
      <w:r w:rsidR="00550269">
        <w:rPr>
          <w:rFonts w:ascii="Arial" w:hAnsi="Arial" w:cs="Arial"/>
        </w:rPr>
        <w:t>, and p</w:t>
      </w:r>
      <w:r w:rsidR="00B8788B" w:rsidRPr="00B8788B">
        <w:rPr>
          <w:rFonts w:ascii="Arial" w:hAnsi="Arial" w:cs="Arial"/>
        </w:rPr>
        <w:t>urity</w:t>
      </w:r>
      <w:r w:rsidR="009D5098">
        <w:rPr>
          <w:rFonts w:ascii="Arial" w:hAnsi="Arial" w:cs="Arial"/>
        </w:rPr>
        <w:t xml:space="preserve"> </w:t>
      </w:r>
      <w:r w:rsidR="00B8788B" w:rsidRPr="00B8788B">
        <w:rPr>
          <w:rFonts w:ascii="Arial" w:hAnsi="Arial" w:cs="Arial"/>
        </w:rPr>
        <w:t>critical applications where standard black FKMs risk contamination</w:t>
      </w:r>
      <w:r w:rsidR="00550269">
        <w:rPr>
          <w:rFonts w:ascii="Arial" w:hAnsi="Arial" w:cs="Arial"/>
        </w:rPr>
        <w:t>.</w:t>
      </w:r>
    </w:p>
    <w:p w14:paraId="003C894B" w14:textId="6F186032" w:rsidR="00930122" w:rsidRDefault="00CD473E" w:rsidP="006916F6">
      <w:pPr>
        <w:spacing w:line="360" w:lineRule="auto"/>
        <w:jc w:val="both"/>
        <w:rPr>
          <w:rFonts w:ascii="Arial" w:hAnsi="Arial" w:cs="Arial"/>
        </w:rPr>
      </w:pPr>
      <w:r>
        <w:rPr>
          <w:rFonts w:ascii="Arial" w:hAnsi="Arial" w:cs="Arial"/>
        </w:rPr>
        <w:t>The</w:t>
      </w:r>
      <w:r w:rsidR="00E75F3F" w:rsidRPr="00CA3E73">
        <w:rPr>
          <w:rFonts w:ascii="Arial" w:hAnsi="Arial" w:cs="Arial"/>
        </w:rPr>
        <w:t xml:space="preserve"> </w:t>
      </w:r>
      <w:r w:rsidR="001227E2" w:rsidRPr="00CA3E73">
        <w:rPr>
          <w:rFonts w:ascii="Arial" w:hAnsi="Arial" w:cs="Arial"/>
        </w:rPr>
        <w:t>e</w:t>
      </w:r>
      <w:r w:rsidR="007D0EC3" w:rsidRPr="00CA3E73">
        <w:rPr>
          <w:rFonts w:ascii="Arial" w:hAnsi="Arial" w:cs="Arial"/>
        </w:rPr>
        <w:t>ntire</w:t>
      </w:r>
      <w:r w:rsidR="00E75F3F" w:rsidRPr="00CA3E73">
        <w:rPr>
          <w:rFonts w:ascii="Arial" w:hAnsi="Arial" w:cs="Arial"/>
        </w:rPr>
        <w:t xml:space="preserve"> PureFab</w:t>
      </w:r>
      <w:r w:rsidR="00E75F3F" w:rsidRPr="002A269E">
        <w:rPr>
          <w:rFonts w:ascii="Arial" w:hAnsi="Arial" w:cs="Arial"/>
          <w:vertAlign w:val="superscript"/>
        </w:rPr>
        <w:t>®</w:t>
      </w:r>
      <w:r w:rsidR="00E75F3F" w:rsidRPr="00CA3E73">
        <w:rPr>
          <w:rFonts w:ascii="Arial" w:hAnsi="Arial" w:cs="Arial"/>
        </w:rPr>
        <w:t xml:space="preserve"> range</w:t>
      </w:r>
      <w:r w:rsidR="007D0EC3" w:rsidRPr="00CA3E73">
        <w:rPr>
          <w:rFonts w:ascii="Arial" w:hAnsi="Arial" w:cs="Arial"/>
        </w:rPr>
        <w:t xml:space="preserve"> </w:t>
      </w:r>
      <w:r>
        <w:rPr>
          <w:rFonts w:ascii="Arial" w:hAnsi="Arial" w:cs="Arial"/>
        </w:rPr>
        <w:t>includes materials</w:t>
      </w:r>
      <w:r w:rsidR="00E75F3F" w:rsidRPr="00CA3E73">
        <w:rPr>
          <w:rFonts w:ascii="Arial" w:hAnsi="Arial" w:cs="Arial"/>
        </w:rPr>
        <w:t xml:space="preserve"> provid</w:t>
      </w:r>
      <w:r w:rsidR="00AB1C1B" w:rsidRPr="00CA3E73">
        <w:rPr>
          <w:rFonts w:ascii="Arial" w:hAnsi="Arial" w:cs="Arial"/>
        </w:rPr>
        <w:t>ing</w:t>
      </w:r>
      <w:r w:rsidR="00E75F3F" w:rsidRPr="00CA3E73">
        <w:rPr>
          <w:rFonts w:ascii="Arial" w:hAnsi="Arial" w:cs="Arial"/>
        </w:rPr>
        <w:t xml:space="preserve"> excellent performance in aggressive front-end processes including deposition, etch, ash/strip, plasma cleaning and thermal processing such as atomic layer deposition.</w:t>
      </w:r>
    </w:p>
    <w:p w14:paraId="5310A73E" w14:textId="40E86E8A" w:rsidR="00550269" w:rsidRPr="002A269E" w:rsidRDefault="00550269" w:rsidP="00D76FCE">
      <w:pPr>
        <w:spacing w:line="360" w:lineRule="auto"/>
        <w:rPr>
          <w:rFonts w:ascii="Arial" w:hAnsi="Arial" w:cs="Arial"/>
        </w:rPr>
      </w:pPr>
      <w:r>
        <w:rPr>
          <w:rFonts w:ascii="Arial" w:hAnsi="Arial" w:cs="Arial"/>
        </w:rPr>
        <w:t xml:space="preserve">For more on </w:t>
      </w:r>
      <w:r w:rsidR="003B6D17">
        <w:rPr>
          <w:rFonts w:ascii="Arial" w:hAnsi="Arial" w:cs="Arial"/>
        </w:rPr>
        <w:t xml:space="preserve">the new fluorosurfactant-free </w:t>
      </w:r>
      <w:r w:rsidR="003B6D17" w:rsidRPr="00CA3E73">
        <w:rPr>
          <w:rFonts w:ascii="Arial" w:hAnsi="Arial" w:cs="Arial"/>
        </w:rPr>
        <w:t>PureFab</w:t>
      </w:r>
      <w:r w:rsidR="003B6D17" w:rsidRPr="002A269E">
        <w:rPr>
          <w:rFonts w:ascii="Arial" w:hAnsi="Arial" w:cs="Arial"/>
        </w:rPr>
        <w:t>® materials</w:t>
      </w:r>
      <w:r w:rsidR="00AF36BA" w:rsidRPr="002A269E">
        <w:rPr>
          <w:rFonts w:ascii="Arial" w:hAnsi="Arial" w:cs="Arial"/>
        </w:rPr>
        <w:t xml:space="preserve">: </w:t>
      </w:r>
      <w:hyperlink r:id="rId10" w:history="1">
        <w:r w:rsidR="00E76EAF" w:rsidRPr="002A269E">
          <w:rPr>
            <w:rFonts w:ascii="Arial" w:hAnsi="Arial" w:cs="Arial"/>
          </w:rPr>
          <w:t>https://www.trelleborg.com/en/seals/products-and-solutions/latest-innovations/purefab-fluorosurfactant-free-materials</w:t>
        </w:r>
      </w:hyperlink>
    </w:p>
    <w:p w14:paraId="7B695F91" w14:textId="52D1DA6A" w:rsidR="00E76EAF" w:rsidRDefault="00E76EAF" w:rsidP="006916F6">
      <w:pPr>
        <w:spacing w:line="360" w:lineRule="auto"/>
        <w:jc w:val="both"/>
        <w:rPr>
          <w:rFonts w:ascii="Arial" w:hAnsi="Arial" w:cs="Arial"/>
        </w:rPr>
      </w:pPr>
      <w:r w:rsidRPr="002A269E">
        <w:rPr>
          <w:rFonts w:ascii="Arial" w:hAnsi="Arial" w:cs="Arial"/>
        </w:rPr>
        <w:t>For more on the extens</w:t>
      </w:r>
      <w:r w:rsidR="00F93C4F" w:rsidRPr="002A269E">
        <w:rPr>
          <w:rFonts w:ascii="Arial" w:hAnsi="Arial" w:cs="Arial"/>
        </w:rPr>
        <w:t xml:space="preserve">ive </w:t>
      </w:r>
      <w:r w:rsidRPr="002A269E">
        <w:rPr>
          <w:rFonts w:ascii="Arial" w:hAnsi="Arial" w:cs="Arial"/>
        </w:rPr>
        <w:t>Trelleborg</w:t>
      </w:r>
      <w:r w:rsidR="00F93C4F" w:rsidRPr="002A269E">
        <w:rPr>
          <w:rFonts w:ascii="Arial" w:hAnsi="Arial" w:cs="Arial"/>
        </w:rPr>
        <w:t xml:space="preserve"> range of sealing solutions for semiconductor manufacturing: </w:t>
      </w:r>
      <w:hyperlink r:id="rId11" w:history="1">
        <w:r w:rsidR="00D76FCE" w:rsidRPr="002A269E">
          <w:rPr>
            <w:rFonts w:ascii="Arial" w:hAnsi="Arial" w:cs="Arial"/>
          </w:rPr>
          <w:t>https://www.trelleborg.com/en/seals/your-industry/semiconductor</w:t>
        </w:r>
      </w:hyperlink>
      <w:r w:rsidR="004050A4">
        <w:rPr>
          <w:rFonts w:ascii="Arial" w:hAnsi="Arial" w:cs="Arial"/>
        </w:rPr>
        <w:t xml:space="preserve"> </w:t>
      </w:r>
      <w:r w:rsidR="00D76FCE" w:rsidRPr="002A269E">
        <w:rPr>
          <w:rFonts w:ascii="Arial" w:hAnsi="Arial" w:cs="Arial"/>
        </w:rPr>
        <w:t xml:space="preserve"> </w:t>
      </w:r>
    </w:p>
    <w:p w14:paraId="112026FC" w14:textId="53D901F6" w:rsidR="0002007D" w:rsidRPr="00930122" w:rsidRDefault="00CB1ABA" w:rsidP="00FD65A0">
      <w:pPr>
        <w:pStyle w:val="paragraph"/>
        <w:spacing w:before="0" w:beforeAutospacing="0" w:after="160" w:afterAutospacing="0" w:line="360" w:lineRule="auto"/>
        <w:jc w:val="center"/>
        <w:textAlignment w:val="baseline"/>
        <w:rPr>
          <w:rFonts w:ascii="Arial" w:hAnsi="Arial" w:cs="Arial"/>
          <w:b/>
          <w:bCs/>
          <w:sz w:val="22"/>
          <w:szCs w:val="22"/>
        </w:rPr>
      </w:pPr>
      <w:r w:rsidRPr="001B1880">
        <w:rPr>
          <w:rStyle w:val="normaltextrun"/>
          <w:rFonts w:ascii="Arial" w:hAnsi="Arial" w:cs="Arial"/>
          <w:b/>
          <w:bCs/>
          <w:sz w:val="22"/>
          <w:szCs w:val="22"/>
        </w:rPr>
        <w:t>-</w:t>
      </w:r>
      <w:r w:rsidR="006915FA" w:rsidRPr="001B1880">
        <w:rPr>
          <w:rStyle w:val="normaltextrun"/>
          <w:rFonts w:ascii="Arial" w:hAnsi="Arial" w:cs="Arial"/>
          <w:b/>
          <w:bCs/>
          <w:sz w:val="22"/>
          <w:szCs w:val="22"/>
        </w:rPr>
        <w:t>ends</w:t>
      </w:r>
      <w:r w:rsidRPr="001B1880">
        <w:rPr>
          <w:rStyle w:val="normaltextrun"/>
          <w:rFonts w:ascii="Arial" w:hAnsi="Arial" w:cs="Arial"/>
          <w:b/>
          <w:bCs/>
          <w:sz w:val="22"/>
          <w:szCs w:val="22"/>
        </w:rPr>
        <w:t>-</w:t>
      </w:r>
      <w:r w:rsidR="0002007D">
        <w:rPr>
          <w:rFonts w:ascii="Arial" w:hAnsi="Arial" w:cs="Arial"/>
          <w:b/>
          <w:bCs/>
        </w:rPr>
        <w:t xml:space="preserve">                                                                                                </w:t>
      </w:r>
    </w:p>
    <w:p w14:paraId="516F816C" w14:textId="42C6A940" w:rsidR="00365802" w:rsidRPr="00365802" w:rsidRDefault="009D5098" w:rsidP="00930122">
      <w:pPr>
        <w:pStyle w:val="NormalWeb"/>
        <w:rPr>
          <w:rFonts w:ascii="Arial" w:hAnsi="Arial" w:cs="Arial"/>
          <w:sz w:val="18"/>
          <w:szCs w:val="18"/>
        </w:rPr>
      </w:pPr>
      <w:r w:rsidRPr="00365802">
        <w:rPr>
          <w:rFonts w:ascii="Arial" w:hAnsi="Arial" w:cs="Arial"/>
          <w:sz w:val="18"/>
          <w:szCs w:val="18"/>
        </w:rPr>
        <w:t xml:space="preserve">* Fluorosurfactant-free materials mean that PFAS fluorosurfactants are not used intentionally. To the best of our knowledge and based on available information, these materials do not contain PFAS fluorosurfactants. However it cannot be guaranteed that these may </w:t>
      </w:r>
      <w:r w:rsidR="006023A5">
        <w:rPr>
          <w:rFonts w:ascii="Arial" w:hAnsi="Arial" w:cs="Arial"/>
          <w:sz w:val="18"/>
          <w:szCs w:val="18"/>
        </w:rPr>
        <w:t xml:space="preserve">not </w:t>
      </w:r>
      <w:r w:rsidRPr="00365802">
        <w:rPr>
          <w:rFonts w:ascii="Arial" w:hAnsi="Arial" w:cs="Arial"/>
          <w:sz w:val="18"/>
          <w:szCs w:val="18"/>
        </w:rPr>
        <w:t>contain trace amounts of PFAS fluorosurfactants that occur unintentionally.</w:t>
      </w:r>
    </w:p>
    <w:p w14:paraId="500529ED" w14:textId="02AA118A" w:rsidR="00B54259" w:rsidRDefault="00B54259" w:rsidP="00930122">
      <w:pPr>
        <w:pStyle w:val="NormalWeb"/>
        <w:rPr>
          <w:rFonts w:ascii="Arial" w:hAnsi="Arial" w:cs="Arial"/>
          <w:b/>
          <w:bCs/>
          <w:sz w:val="20"/>
          <w:szCs w:val="20"/>
        </w:rPr>
      </w:pPr>
      <w:r>
        <w:rPr>
          <w:noProof/>
        </w:rPr>
        <w:drawing>
          <wp:anchor distT="0" distB="0" distL="114300" distR="114300" simplePos="0" relativeHeight="251658240" behindDoc="0" locked="0" layoutInCell="1" allowOverlap="1" wp14:anchorId="18B841DC" wp14:editId="6DB9DAA0">
            <wp:simplePos x="0" y="0"/>
            <wp:positionH relativeFrom="margin">
              <wp:posOffset>6350</wp:posOffset>
            </wp:positionH>
            <wp:positionV relativeFrom="paragraph">
              <wp:posOffset>326390</wp:posOffset>
            </wp:positionV>
            <wp:extent cx="3439795" cy="1936750"/>
            <wp:effectExtent l="0" t="0" r="8255" b="6350"/>
            <wp:wrapSquare wrapText="bothSides"/>
            <wp:docPr id="1939229584" name="Picture 1">
              <a:extLst xmlns:a="http://schemas.openxmlformats.org/drawingml/2006/main">
                <a:ext uri="{FF2B5EF4-FFF2-40B4-BE49-F238E27FC236}">
                  <a16:creationId xmlns:a16="http://schemas.microsoft.com/office/drawing/2014/main" id="{4FCDF07D-1EE6-4F7A-8A9E-8819CC2E9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9795"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8618F5" w14:textId="77777777" w:rsidR="00B54259" w:rsidRDefault="00B54259" w:rsidP="00930122">
      <w:pPr>
        <w:pStyle w:val="NormalWeb"/>
        <w:rPr>
          <w:rFonts w:ascii="Arial" w:hAnsi="Arial" w:cs="Arial"/>
          <w:b/>
          <w:bCs/>
          <w:sz w:val="20"/>
          <w:szCs w:val="20"/>
        </w:rPr>
      </w:pPr>
    </w:p>
    <w:p w14:paraId="730777C9" w14:textId="77777777" w:rsidR="00402BB3" w:rsidRDefault="00402BB3" w:rsidP="00930122">
      <w:pPr>
        <w:pStyle w:val="NormalWeb"/>
        <w:rPr>
          <w:rFonts w:ascii="Arial" w:hAnsi="Arial" w:cs="Arial"/>
          <w:b/>
          <w:bCs/>
          <w:sz w:val="20"/>
          <w:szCs w:val="20"/>
        </w:rPr>
      </w:pPr>
    </w:p>
    <w:p w14:paraId="03F4FBAF" w14:textId="77777777" w:rsidR="00C239F2" w:rsidRPr="00C239F2" w:rsidRDefault="00474344" w:rsidP="00C239F2">
      <w:pPr>
        <w:spacing w:line="240" w:lineRule="auto"/>
        <w:jc w:val="both"/>
        <w:rPr>
          <w:rFonts w:ascii="Arial" w:hAnsi="Arial" w:cs="Arial"/>
        </w:rPr>
      </w:pPr>
      <w:r w:rsidRPr="00C239F2">
        <w:rPr>
          <w:rFonts w:ascii="Arial" w:hAnsi="Arial" w:cs="Arial"/>
          <w:b/>
          <w:bCs/>
        </w:rPr>
        <w:t>Caption:</w:t>
      </w:r>
      <w:r w:rsidRPr="00C239F2">
        <w:rPr>
          <w:rFonts w:ascii="Arial" w:hAnsi="Arial" w:cs="Arial"/>
        </w:rPr>
        <w:t xml:space="preserve"> </w:t>
      </w:r>
      <w:r w:rsidR="00C239F2" w:rsidRPr="00C239F2">
        <w:rPr>
          <w:rFonts w:ascii="Arial" w:hAnsi="Arial" w:cs="Arial"/>
        </w:rPr>
        <w:t>Isolast</w:t>
      </w:r>
      <w:r w:rsidR="00C239F2" w:rsidRPr="00C239F2">
        <w:rPr>
          <w:rFonts w:ascii="Arial" w:hAnsi="Arial" w:cs="Arial"/>
          <w:vertAlign w:val="superscript"/>
        </w:rPr>
        <w:t>®</w:t>
      </w:r>
      <w:r w:rsidR="00C239F2" w:rsidRPr="00C239F2">
        <w:rPr>
          <w:rFonts w:ascii="Arial" w:hAnsi="Arial" w:cs="Arial"/>
        </w:rPr>
        <w:t xml:space="preserve"> PureFab</w:t>
      </w:r>
      <w:r w:rsidR="00C239F2" w:rsidRPr="00C239F2">
        <w:rPr>
          <w:rFonts w:ascii="Arial" w:hAnsi="Arial" w:cs="Arial"/>
          <w:vertAlign w:val="superscript"/>
        </w:rPr>
        <w:t>®</w:t>
      </w:r>
      <w:r w:rsidR="00C239F2" w:rsidRPr="00C239F2">
        <w:rPr>
          <w:rFonts w:ascii="Arial" w:hAnsi="Arial" w:cs="Arial"/>
        </w:rPr>
        <w:t xml:space="preserve"> JPF58 is a high-temperature FFKM delivering purity and performance in challenging semiconductor applications to extend service life.</w:t>
      </w:r>
    </w:p>
    <w:p w14:paraId="42258FF9" w14:textId="68681B99" w:rsidR="00930122" w:rsidRPr="007F776F" w:rsidRDefault="00C239F2" w:rsidP="00930122">
      <w:pPr>
        <w:pStyle w:val="NormalWeb"/>
        <w:rPr>
          <w:rFonts w:ascii="Arial" w:hAnsi="Arial" w:cs="Arial"/>
          <w:sz w:val="20"/>
          <w:szCs w:val="20"/>
        </w:rPr>
      </w:pPr>
      <w:r w:rsidRPr="007F776F">
        <w:rPr>
          <w:rFonts w:ascii="Arial" w:hAnsi="Arial" w:cs="Arial"/>
          <w:sz w:val="20"/>
          <w:szCs w:val="20"/>
        </w:rPr>
        <w:t>.</w:t>
      </w:r>
    </w:p>
    <w:p w14:paraId="12E3517E" w14:textId="361128FC" w:rsidR="00DD4E24" w:rsidRPr="001B1880" w:rsidRDefault="00DD4E24" w:rsidP="008B52A3">
      <w:pPr>
        <w:pStyle w:val="NormalWeb"/>
        <w:rPr>
          <w:rFonts w:ascii="Arial" w:hAnsi="Arial" w:cs="Arial"/>
          <w:b/>
          <w:bCs/>
          <w:sz w:val="20"/>
          <w:szCs w:val="20"/>
        </w:rPr>
      </w:pPr>
    </w:p>
    <w:p w14:paraId="7F5F0FEF" w14:textId="77777777" w:rsidR="00402BB3" w:rsidRDefault="00CB1ABA" w:rsidP="00402BB3">
      <w:pPr>
        <w:ind w:right="142"/>
      </w:pPr>
      <w:r w:rsidRPr="00F73EAA">
        <w:rPr>
          <w:rFonts w:ascii="Arial" w:hAnsi="Arial" w:cs="Arial"/>
          <w:b/>
          <w:sz w:val="18"/>
          <w:szCs w:val="18"/>
        </w:rPr>
        <w:t>For more information, please contact:</w:t>
      </w:r>
      <w:r w:rsidRPr="00F73EAA">
        <w:rPr>
          <w:rFonts w:ascii="Arial" w:hAnsi="Arial" w:cs="Arial"/>
          <w:b/>
          <w:sz w:val="18"/>
          <w:szCs w:val="18"/>
        </w:rPr>
        <w:br/>
      </w:r>
      <w:r w:rsidRPr="00F73EAA">
        <w:rPr>
          <w:rFonts w:ascii="Arial" w:hAnsi="Arial" w:cs="Arial"/>
          <w:sz w:val="18"/>
          <w:szCs w:val="18"/>
        </w:rPr>
        <w:br/>
      </w:r>
      <w:r w:rsidR="008C7ECA">
        <w:rPr>
          <w:rFonts w:ascii="Arial" w:hAnsi="Arial" w:cs="Arial"/>
          <w:sz w:val="18"/>
          <w:szCs w:val="18"/>
        </w:rPr>
        <w:t>Paul Ravenscroft</w:t>
      </w:r>
      <w:r w:rsidRPr="00F73EAA">
        <w:rPr>
          <w:rFonts w:ascii="Arial" w:hAnsi="Arial" w:cs="Arial"/>
          <w:sz w:val="18"/>
          <w:szCs w:val="18"/>
        </w:rPr>
        <w:br/>
        <w:t>Tel: +44 (0) 78</w:t>
      </w:r>
      <w:r w:rsidR="008C7ECA">
        <w:rPr>
          <w:rFonts w:ascii="Arial" w:hAnsi="Arial" w:cs="Arial"/>
          <w:sz w:val="18"/>
          <w:szCs w:val="18"/>
        </w:rPr>
        <w:t>90 419312</w:t>
      </w:r>
      <w:r w:rsidRPr="00F73EAA">
        <w:rPr>
          <w:rFonts w:ascii="Arial" w:hAnsi="Arial" w:cs="Arial"/>
        </w:rPr>
        <w:br/>
      </w:r>
      <w:r w:rsidRPr="00F73EAA">
        <w:rPr>
          <w:rFonts w:ascii="Arial" w:hAnsi="Arial" w:cs="Arial"/>
          <w:sz w:val="18"/>
          <w:szCs w:val="18"/>
        </w:rPr>
        <w:t xml:space="preserve">Email: </w:t>
      </w:r>
      <w:hyperlink r:id="rId13" w:history="1">
        <w:r w:rsidR="007F776F" w:rsidRPr="007229CC">
          <w:rPr>
            <w:rStyle w:val="Hyperlink"/>
            <w:rFonts w:ascii="Arial" w:hAnsi="Arial" w:cs="Arial"/>
            <w:sz w:val="18"/>
            <w:szCs w:val="18"/>
          </w:rPr>
          <w:t>paul.ravenscroft@trelleborg.com</w:t>
        </w:r>
      </w:hyperlink>
    </w:p>
    <w:p w14:paraId="1EF6466C" w14:textId="77777777" w:rsidR="00402BB3" w:rsidRDefault="00402BB3" w:rsidP="00402BB3">
      <w:pPr>
        <w:ind w:right="142"/>
        <w:rPr>
          <w:rFonts w:ascii="Arial" w:hAnsi="Arial" w:cs="Arial"/>
          <w:b/>
          <w:iCs/>
          <w:sz w:val="18"/>
          <w:szCs w:val="18"/>
        </w:rPr>
      </w:pPr>
    </w:p>
    <w:p w14:paraId="3E595CF6" w14:textId="67395ECA" w:rsidR="00943E39" w:rsidRPr="00B54259" w:rsidRDefault="008F491B" w:rsidP="00402BB3">
      <w:pPr>
        <w:ind w:right="142"/>
        <w:rPr>
          <w:rStyle w:val="normaltextrun"/>
          <w:rFonts w:ascii="Arial" w:hAnsi="Arial" w:cs="Arial"/>
          <w:i/>
          <w:iCs/>
          <w:sz w:val="18"/>
          <w:szCs w:val="18"/>
        </w:rPr>
      </w:pPr>
      <w:r w:rsidRPr="006C1F2C">
        <w:rPr>
          <w:rFonts w:ascii="Arial" w:hAnsi="Arial" w:cs="Arial"/>
          <w:b/>
          <w:iCs/>
          <w:sz w:val="18"/>
          <w:szCs w:val="18"/>
        </w:rPr>
        <w:t>About Trelleborg Sealing Solutions and Trelleborg Group</w:t>
      </w:r>
    </w:p>
    <w:p w14:paraId="4670C665" w14:textId="51863DF2" w:rsidR="00943E39" w:rsidRDefault="00541736" w:rsidP="007F78A3">
      <w:pPr>
        <w:spacing w:after="0" w:line="240" w:lineRule="auto"/>
        <w:jc w:val="both"/>
        <w:rPr>
          <w:rStyle w:val="eop"/>
          <w:rFonts w:ascii="Arial" w:hAnsi="Arial" w:cs="Arial"/>
          <w:b/>
          <w:bCs/>
          <w:i/>
          <w:iCs/>
          <w:sz w:val="18"/>
          <w:szCs w:val="18"/>
          <w:shd w:val="clear" w:color="auto" w:fill="FFFFFF"/>
        </w:rPr>
      </w:pPr>
      <w:r w:rsidRPr="00541736">
        <w:rPr>
          <w:rFonts w:ascii="Arial" w:hAnsi="Arial" w:cs="Arial"/>
          <w:b/>
          <w:bCs/>
          <w:i/>
          <w:iCs/>
          <w:color w:val="1D2228"/>
          <w:sz w:val="18"/>
          <w:szCs w:val="18"/>
        </w:rPr>
        <w:t xml:space="preserve">Trelleborg Sealing Solutions </w:t>
      </w:r>
      <w:r w:rsidRPr="009C3646">
        <w:rPr>
          <w:rFonts w:ascii="Arial" w:hAnsi="Arial" w:cs="Arial"/>
          <w:i/>
          <w:iCs/>
          <w:color w:val="1D2228"/>
          <w:sz w:val="18"/>
          <w:szCs w:val="18"/>
          <w:lang w:val="en-GB"/>
        </w:rPr>
        <w:t>combines deep materials and applications expertise with close customer collaboration to fulfil our mission as a leading provider of precision seals, bearings and custom polymer components</w:t>
      </w:r>
      <w:r w:rsidRPr="009C3646">
        <w:rPr>
          <w:rFonts w:ascii="Arial" w:hAnsi="Arial" w:cs="Arial"/>
          <w:i/>
          <w:iCs/>
          <w:color w:val="1D2228"/>
          <w:sz w:val="18"/>
          <w:szCs w:val="18"/>
        </w:rPr>
        <w:t>. We focus on meeting the most demanding needs of aerospace, food and beverage, semiconductor and general industrial customers. With a strong emphasis on local engineering, manufacturing and supply capabilities, we support our customers working side by side to deliver tailored solutions for their specific needs. Our global network of over 35 production facilities, more than 55 Customer Solution Centers and 15 R&amp;D centers ensures responsive support and seamless cooperation at a local level. Through innovative products, proprietary materials and a commitment to excellent service, we empower customers to achieve their goals, locally and globally.</w:t>
      </w:r>
      <w:r w:rsidRPr="00541736">
        <w:rPr>
          <w:rFonts w:ascii="Arial" w:hAnsi="Arial" w:cs="Arial"/>
          <w:b/>
          <w:bCs/>
          <w:i/>
          <w:iCs/>
          <w:color w:val="1D2228"/>
          <w:sz w:val="18"/>
          <w:szCs w:val="18"/>
          <w:u w:val="single"/>
        </w:rPr>
        <w:t>www.trelleborg.com/seals</w:t>
      </w:r>
      <w:r w:rsidRPr="00541736">
        <w:rPr>
          <w:rFonts w:ascii="Arial" w:hAnsi="Arial" w:cs="Arial"/>
          <w:b/>
          <w:bCs/>
          <w:i/>
          <w:iCs/>
          <w:color w:val="1D2228"/>
          <w:sz w:val="18"/>
          <w:szCs w:val="18"/>
        </w:rPr>
        <w:t>  </w:t>
      </w:r>
    </w:p>
    <w:p w14:paraId="14ADE5D6" w14:textId="77777777" w:rsidR="00E7354C" w:rsidRDefault="00E7354C" w:rsidP="007F78A3">
      <w:pPr>
        <w:spacing w:after="0" w:line="240" w:lineRule="auto"/>
        <w:jc w:val="both"/>
        <w:rPr>
          <w:rStyle w:val="eop"/>
          <w:rFonts w:ascii="Arial" w:hAnsi="Arial" w:cs="Arial"/>
          <w:b/>
          <w:bCs/>
          <w:i/>
          <w:iCs/>
          <w:sz w:val="18"/>
          <w:szCs w:val="18"/>
          <w:shd w:val="clear" w:color="auto" w:fill="FFFFFF"/>
        </w:rPr>
      </w:pPr>
    </w:p>
    <w:p w14:paraId="4152A334" w14:textId="77777777" w:rsidR="00147310" w:rsidRPr="00147310" w:rsidRDefault="00147310" w:rsidP="00147310">
      <w:pPr>
        <w:spacing w:after="0" w:line="240" w:lineRule="auto"/>
        <w:jc w:val="both"/>
        <w:rPr>
          <w:rFonts w:ascii="Arial" w:hAnsi="Arial" w:cs="Arial"/>
          <w:b/>
          <w:bCs/>
          <w:i/>
          <w:iCs/>
          <w:color w:val="222222"/>
          <w:sz w:val="18"/>
          <w:szCs w:val="18"/>
          <w:shd w:val="clear" w:color="auto" w:fill="FFFFFF"/>
        </w:rPr>
      </w:pPr>
      <w:r w:rsidRPr="00147310">
        <w:rPr>
          <w:rFonts w:ascii="Arial" w:hAnsi="Arial" w:cs="Arial"/>
          <w:b/>
          <w:bCs/>
          <w:i/>
          <w:iCs/>
          <w:color w:val="222222"/>
          <w:sz w:val="18"/>
          <w:szCs w:val="18"/>
          <w:shd w:val="clear" w:color="auto" w:fill="FFFFFF"/>
        </w:rPr>
        <w:t xml:space="preserve">Trelleborg  </w:t>
      </w:r>
      <w:r w:rsidRPr="00147310">
        <w:rPr>
          <w:rFonts w:ascii="Arial" w:hAnsi="Arial" w:cs="Arial"/>
          <w:i/>
          <w:iCs/>
          <w:color w:val="222222"/>
          <w:sz w:val="18"/>
          <w:szCs w:val="18"/>
          <w:shd w:val="clear" w:color="auto" w:fill="FFFFFF"/>
        </w:rPr>
        <w:t>leverages in-depth materials and applications expertise with early market insights, making the Group a world leader in engineered polymer solutions. We offer a unique portfolio covering a broad range of applications – even the most complex ones. In 2024, Trelleborg Group reported annual sales of approximately SEK 34 billion, with operations in around 40 countries. The Group comprises three business areas: Trelleborg Industrial Solutions, Trelleborg Medical Solutions, and Trelleborg Sealing Solutions. The Trelleborg share has been listed on the Stock Exchange since 1964 and is traded on Nasdaq Stockholm, Large Cap.</w:t>
      </w:r>
      <w:r w:rsidRPr="00147310">
        <w:rPr>
          <w:rFonts w:ascii="Arial" w:hAnsi="Arial" w:cs="Arial"/>
          <w:b/>
          <w:bCs/>
          <w:i/>
          <w:iCs/>
          <w:color w:val="222222"/>
          <w:sz w:val="18"/>
          <w:szCs w:val="18"/>
          <w:shd w:val="clear" w:color="auto" w:fill="FFFFFF"/>
        </w:rPr>
        <w:t xml:space="preserve"> </w:t>
      </w:r>
      <w:hyperlink r:id="rId14" w:tgtFrame="_blank" w:history="1">
        <w:r w:rsidRPr="00147310">
          <w:rPr>
            <w:rStyle w:val="Hyperlink"/>
            <w:rFonts w:ascii="Arial" w:hAnsi="Arial" w:cs="Arial"/>
            <w:b/>
            <w:bCs/>
            <w:i/>
            <w:iCs/>
            <w:sz w:val="18"/>
            <w:szCs w:val="18"/>
            <w:shd w:val="clear" w:color="auto" w:fill="FFFFFF"/>
          </w:rPr>
          <w:t>www.trelleborg.com</w:t>
        </w:r>
      </w:hyperlink>
      <w:r w:rsidRPr="00147310">
        <w:rPr>
          <w:rFonts w:ascii="Arial" w:hAnsi="Arial" w:cs="Arial"/>
          <w:b/>
          <w:bCs/>
          <w:i/>
          <w:iCs/>
          <w:color w:val="222222"/>
          <w:sz w:val="18"/>
          <w:szCs w:val="18"/>
          <w:shd w:val="clear" w:color="auto" w:fill="FFFFFF"/>
        </w:rPr>
        <w:t> </w:t>
      </w:r>
    </w:p>
    <w:p w14:paraId="56DC8D30" w14:textId="546EFFA8" w:rsidR="00D410AD" w:rsidRPr="007C0736" w:rsidRDefault="00D410AD" w:rsidP="00147310">
      <w:pPr>
        <w:spacing w:after="0" w:line="240" w:lineRule="auto"/>
        <w:jc w:val="both"/>
        <w:rPr>
          <w:rFonts w:ascii="Arial" w:hAnsi="Arial" w:cs="Arial"/>
          <w:sz w:val="18"/>
          <w:szCs w:val="18"/>
        </w:rPr>
      </w:pPr>
    </w:p>
    <w:sectPr w:rsidR="00D410AD" w:rsidRPr="007C0736">
      <w:headerReference w:type="default" r:id="rId15"/>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5E5B" w14:textId="77777777" w:rsidR="00293170" w:rsidRDefault="00293170" w:rsidP="00654B36">
      <w:pPr>
        <w:spacing w:after="0" w:line="240" w:lineRule="auto"/>
      </w:pPr>
      <w:r>
        <w:separator/>
      </w:r>
    </w:p>
  </w:endnote>
  <w:endnote w:type="continuationSeparator" w:id="0">
    <w:p w14:paraId="171AD04B" w14:textId="77777777" w:rsidR="00293170" w:rsidRDefault="00293170" w:rsidP="0065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701A" w14:textId="3EF357B9" w:rsidR="00893D8F" w:rsidRDefault="00893D8F">
    <w:pPr>
      <w:pStyle w:val="Footer"/>
    </w:pPr>
    <w:r>
      <w:rPr>
        <w:noProof/>
      </w:rPr>
      <mc:AlternateContent>
        <mc:Choice Requires="wps">
          <w:drawing>
            <wp:anchor distT="0" distB="0" distL="0" distR="0" simplePos="0" relativeHeight="251659264" behindDoc="0" locked="0" layoutInCell="1" allowOverlap="1" wp14:anchorId="187926C8" wp14:editId="7DB7D829">
              <wp:simplePos x="635" y="635"/>
              <wp:positionH relativeFrom="page">
                <wp:align>center</wp:align>
              </wp:positionH>
              <wp:positionV relativeFrom="page">
                <wp:align>bottom</wp:align>
              </wp:positionV>
              <wp:extent cx="1443355" cy="441325"/>
              <wp:effectExtent l="0" t="0" r="4445" b="0"/>
              <wp:wrapNone/>
              <wp:docPr id="211555264" name="Text Box 2" descr="Internal document">
                <a:extLst xmlns:a="http://schemas.openxmlformats.org/drawingml/2006/main">
                  <a:ext uri="{FF2B5EF4-FFF2-40B4-BE49-F238E27FC236}">
                    <a16:creationId xmlns:a16="http://schemas.microsoft.com/office/drawing/2014/main" id="{3A568DC8-9A75-4B77-B5D0-464FCAC005D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3355" cy="441325"/>
                      </a:xfrm>
                      <a:prstGeom prst="rect">
                        <a:avLst/>
                      </a:prstGeom>
                      <a:noFill/>
                      <a:ln>
                        <a:noFill/>
                      </a:ln>
                    </wps:spPr>
                    <wps:txbx>
                      <w:txbxContent>
                        <w:p w14:paraId="407E1E2B" w14:textId="41581FB4"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7926C8" id="_x0000_t202" coordsize="21600,21600" o:spt="202" path="m,l,21600r21600,l21600,xe">
              <v:stroke joinstyle="miter"/>
              <v:path gradientshapeok="t" o:connecttype="rect"/>
            </v:shapetype>
            <v:shape id="Text Box 2" o:spid="_x0000_s1026" type="#_x0000_t202" alt="Internal document" style="position:absolute;margin-left:0;margin-top:0;width:113.65pt;height:3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" filled="f" stroked="f">
              <v:textbox style="mso-fit-shape-to-text:t" inset="0,0,0,15pt">
                <w:txbxContent>
                  <w:p w14:paraId="407E1E2B" w14:textId="41581FB4"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5557" w14:textId="5E42B1A0" w:rsidR="00893D8F" w:rsidRDefault="00893D8F">
    <w:pPr>
      <w:pStyle w:val="Footer"/>
    </w:pPr>
    <w:r>
      <w:rPr>
        <w:noProof/>
      </w:rPr>
      <mc:AlternateContent>
        <mc:Choice Requires="wps">
          <w:drawing>
            <wp:anchor distT="0" distB="0" distL="0" distR="0" simplePos="0" relativeHeight="251660288" behindDoc="0" locked="0" layoutInCell="1" allowOverlap="1" wp14:anchorId="3FA51E7E" wp14:editId="54083AD6">
              <wp:simplePos x="914400" y="9429184"/>
              <wp:positionH relativeFrom="page">
                <wp:align>center</wp:align>
              </wp:positionH>
              <wp:positionV relativeFrom="page">
                <wp:align>bottom</wp:align>
              </wp:positionV>
              <wp:extent cx="1443355" cy="441325"/>
              <wp:effectExtent l="0" t="0" r="4445" b="0"/>
              <wp:wrapNone/>
              <wp:docPr id="1861057907" name="Text Box 3" descr="Internal document">
                <a:extLst xmlns:a="http://schemas.openxmlformats.org/drawingml/2006/main">
                  <a:ext uri="{FF2B5EF4-FFF2-40B4-BE49-F238E27FC236}">
                    <a16:creationId xmlns:a16="http://schemas.microsoft.com/office/drawing/2014/main" id="{AAB55489-8CC0-47A5-8D73-3BCF323A23A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3355" cy="441325"/>
                      </a:xfrm>
                      <a:prstGeom prst="rect">
                        <a:avLst/>
                      </a:prstGeom>
                      <a:noFill/>
                      <a:ln>
                        <a:noFill/>
                      </a:ln>
                    </wps:spPr>
                    <wps:txbx>
                      <w:txbxContent>
                        <w:p w14:paraId="68E681BB" w14:textId="6E0BD63F"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51E7E" id="_x0000_t202" coordsize="21600,21600" o:spt="202" path="m,l,21600r21600,l21600,xe">
              <v:stroke joinstyle="miter"/>
              <v:path gradientshapeok="t" o:connecttype="rect"/>
            </v:shapetype>
            <v:shape id="Text Box 3" o:spid="_x0000_s1027" type="#_x0000_t202" alt="Internal document" style="position:absolute;margin-left:0;margin-top:0;width:113.65pt;height:3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" filled="f" stroked="f">
              <v:textbox style="mso-fit-shape-to-text:t" inset="0,0,0,15pt">
                <w:txbxContent>
                  <w:p w14:paraId="68E681BB" w14:textId="6E0BD63F"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6FEC" w14:textId="10584147" w:rsidR="00893D8F" w:rsidRDefault="00893D8F">
    <w:pPr>
      <w:pStyle w:val="Footer"/>
    </w:pPr>
    <w:r>
      <w:rPr>
        <w:noProof/>
      </w:rPr>
      <mc:AlternateContent>
        <mc:Choice Requires="wps">
          <w:drawing>
            <wp:anchor distT="0" distB="0" distL="0" distR="0" simplePos="0" relativeHeight="251658240" behindDoc="0" locked="0" layoutInCell="1" allowOverlap="1" wp14:anchorId="24CCF5FE" wp14:editId="6225F95A">
              <wp:simplePos x="635" y="635"/>
              <wp:positionH relativeFrom="page">
                <wp:align>center</wp:align>
              </wp:positionH>
              <wp:positionV relativeFrom="page">
                <wp:align>bottom</wp:align>
              </wp:positionV>
              <wp:extent cx="1443355" cy="441325"/>
              <wp:effectExtent l="0" t="0" r="4445" b="0"/>
              <wp:wrapNone/>
              <wp:docPr id="717124096" name="Text Box 1" descr="Internal document">
                <a:extLst xmlns:a="http://schemas.openxmlformats.org/drawingml/2006/main">
                  <a:ext uri="{FF2B5EF4-FFF2-40B4-BE49-F238E27FC236}">
                    <a16:creationId xmlns:a16="http://schemas.microsoft.com/office/drawing/2014/main" id="{FBB9B035-96D9-4B25-9125-EBBB765F29F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3355" cy="441325"/>
                      </a:xfrm>
                      <a:prstGeom prst="rect">
                        <a:avLst/>
                      </a:prstGeom>
                      <a:noFill/>
                      <a:ln>
                        <a:noFill/>
                      </a:ln>
                    </wps:spPr>
                    <wps:txbx>
                      <w:txbxContent>
                        <w:p w14:paraId="09BE1D9D" w14:textId="5D82D784"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CCF5FE" id="_x0000_t202" coordsize="21600,21600" o:spt="202" path="m,l,21600r21600,l21600,xe">
              <v:stroke joinstyle="miter"/>
              <v:path gradientshapeok="t" o:connecttype="rect"/>
            </v:shapetype>
            <v:shape id="Text Box 1" o:spid="_x0000_s1028" type="#_x0000_t202" alt="Internal document" style="position:absolute;margin-left:0;margin-top:0;width:113.65pt;height:3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" filled="f" stroked="f">
              <v:textbox style="mso-fit-shape-to-text:t" inset="0,0,0,15pt">
                <w:txbxContent>
                  <w:p w14:paraId="09BE1D9D" w14:textId="5D82D784" w:rsidR="00893D8F" w:rsidRPr="00893D8F" w:rsidRDefault="00893D8F" w:rsidP="00893D8F">
                    <w:pPr>
                      <w:spacing w:after="0"/>
                      <w:rPr>
                        <w:rFonts w:ascii="Calibri" w:eastAsia="Calibri" w:hAnsi="Calibri" w:cs="Calibri"/>
                        <w:noProof/>
                        <w:color w:val="000000"/>
                        <w:sz w:val="30"/>
                        <w:szCs w:val="30"/>
                      </w:rPr>
                    </w:pPr>
                    <w:r w:rsidRPr="00893D8F">
                      <w:rPr>
                        <w:rFonts w:ascii="Calibri" w:eastAsia="Calibri" w:hAnsi="Calibri" w:cs="Calibri"/>
                        <w:noProof/>
                        <w:color w:val="000000"/>
                        <w:sz w:val="30"/>
                        <w:szCs w:val="30"/>
                      </w:rPr>
                      <w:t>Internal 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B27A" w14:textId="77777777" w:rsidR="00293170" w:rsidRDefault="00293170" w:rsidP="00654B36">
      <w:pPr>
        <w:spacing w:after="0" w:line="240" w:lineRule="auto"/>
      </w:pPr>
      <w:r>
        <w:separator/>
      </w:r>
    </w:p>
  </w:footnote>
  <w:footnote w:type="continuationSeparator" w:id="0">
    <w:p w14:paraId="61F83E13" w14:textId="77777777" w:rsidR="00293170" w:rsidRDefault="00293170" w:rsidP="00654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2F31" w14:textId="7589B2C7" w:rsidR="00654B36" w:rsidRDefault="00654B36" w:rsidP="00654B36">
    <w:pPr>
      <w:pStyle w:val="Header"/>
      <w:jc w:val="center"/>
    </w:pPr>
    <w:r>
      <w:rPr>
        <w:noProof/>
      </w:rPr>
      <w:drawing>
        <wp:inline distT="0" distB="0" distL="0" distR="0" wp14:anchorId="3E9C75E7" wp14:editId="1363F144">
          <wp:extent cx="1466850" cy="752475"/>
          <wp:effectExtent l="0" t="0" r="0" b="9525"/>
          <wp:docPr id="4" name="Picture 4" descr="Logo&#10;&#10;Description automatically generated">
            <a:extLst xmlns:a="http://schemas.openxmlformats.org/drawingml/2006/main">
              <a:ext uri="{FF2B5EF4-FFF2-40B4-BE49-F238E27FC236}">
                <a16:creationId xmlns:a16="http://schemas.microsoft.com/office/drawing/2014/main" id="{42D8C3A6-77D2-423E-8FE2-8F9FE428E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685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1F5"/>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42678"/>
    <w:multiLevelType w:val="multilevel"/>
    <w:tmpl w:val="16C8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A16964"/>
    <w:multiLevelType w:val="multilevel"/>
    <w:tmpl w:val="EBD0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C1F0B"/>
    <w:multiLevelType w:val="multilevel"/>
    <w:tmpl w:val="2E74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D4C06"/>
    <w:multiLevelType w:val="multilevel"/>
    <w:tmpl w:val="8DCC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05264"/>
    <w:multiLevelType w:val="hybridMultilevel"/>
    <w:tmpl w:val="D31A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B422A"/>
    <w:multiLevelType w:val="multilevel"/>
    <w:tmpl w:val="2FDC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C5069"/>
    <w:multiLevelType w:val="hybridMultilevel"/>
    <w:tmpl w:val="AE80F81E"/>
    <w:lvl w:ilvl="0" w:tplc="0834F60C">
      <w:start w:val="16"/>
      <w:numFmt w:val="bullet"/>
      <w:lvlText w:val="-"/>
      <w:lvlJc w:val="left"/>
      <w:pPr>
        <w:ind w:left="720" w:hanging="360"/>
      </w:pPr>
      <w:rPr>
        <w:rFonts w:ascii="Calibri" w:eastAsia="DengXi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B8F15F1"/>
    <w:multiLevelType w:val="multilevel"/>
    <w:tmpl w:val="CAE2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E6CAD"/>
    <w:multiLevelType w:val="hybridMultilevel"/>
    <w:tmpl w:val="CE1C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511A1"/>
    <w:multiLevelType w:val="hybridMultilevel"/>
    <w:tmpl w:val="262609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206A6E"/>
    <w:multiLevelType w:val="multilevel"/>
    <w:tmpl w:val="813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73A41"/>
    <w:multiLevelType w:val="multilevel"/>
    <w:tmpl w:val="06F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34E12"/>
    <w:multiLevelType w:val="multilevel"/>
    <w:tmpl w:val="78BE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9C6844"/>
    <w:multiLevelType w:val="hybridMultilevel"/>
    <w:tmpl w:val="F25A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5235F6"/>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3792E"/>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F564E"/>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4A2784"/>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7A079F"/>
    <w:multiLevelType w:val="multilevel"/>
    <w:tmpl w:val="400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497341">
    <w:abstractNumId w:val="9"/>
  </w:num>
  <w:num w:numId="2" w16cid:durableId="1122572145">
    <w:abstractNumId w:val="17"/>
  </w:num>
  <w:num w:numId="3" w16cid:durableId="1286935292">
    <w:abstractNumId w:val="4"/>
  </w:num>
  <w:num w:numId="4" w16cid:durableId="1340932959">
    <w:abstractNumId w:val="14"/>
  </w:num>
  <w:num w:numId="5" w16cid:durableId="1401101548">
    <w:abstractNumId w:val="6"/>
  </w:num>
  <w:num w:numId="6" w16cid:durableId="1421366180">
    <w:abstractNumId w:val="15"/>
  </w:num>
  <w:num w:numId="7" w16cid:durableId="1791435253">
    <w:abstractNumId w:val="3"/>
  </w:num>
  <w:num w:numId="8" w16cid:durableId="1863130491">
    <w:abstractNumId w:val="7"/>
  </w:num>
  <w:num w:numId="9" w16cid:durableId="1903831307">
    <w:abstractNumId w:val="10"/>
  </w:num>
  <w:num w:numId="10" w16cid:durableId="1907642474">
    <w:abstractNumId w:val="12"/>
  </w:num>
  <w:num w:numId="11" w16cid:durableId="193662100">
    <w:abstractNumId w:val="5"/>
  </w:num>
  <w:num w:numId="12" w16cid:durableId="255209674">
    <w:abstractNumId w:val="0"/>
  </w:num>
  <w:num w:numId="13" w16cid:durableId="277958679">
    <w:abstractNumId w:val="1"/>
  </w:num>
  <w:num w:numId="14" w16cid:durableId="493182701">
    <w:abstractNumId w:val="19"/>
  </w:num>
  <w:num w:numId="15" w16cid:durableId="533034834">
    <w:abstractNumId w:val="18"/>
  </w:num>
  <w:num w:numId="16" w16cid:durableId="601499303">
    <w:abstractNumId w:val="2"/>
  </w:num>
  <w:num w:numId="17" w16cid:durableId="656030139">
    <w:abstractNumId w:val="16"/>
  </w:num>
  <w:num w:numId="18" w16cid:durableId="819273388">
    <w:abstractNumId w:val="11"/>
  </w:num>
  <w:num w:numId="19" w16cid:durableId="861239977">
    <w:abstractNumId w:val="8"/>
  </w:num>
  <w:num w:numId="20" w16cid:durableId="9449245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36"/>
    <w:rsid w:val="000010F7"/>
    <w:rsid w:val="000022DB"/>
    <w:rsid w:val="000026A6"/>
    <w:rsid w:val="00006172"/>
    <w:rsid w:val="00010320"/>
    <w:rsid w:val="00010A7F"/>
    <w:rsid w:val="00010E80"/>
    <w:rsid w:val="000110FF"/>
    <w:rsid w:val="0001171C"/>
    <w:rsid w:val="00011F65"/>
    <w:rsid w:val="00012144"/>
    <w:rsid w:val="00012844"/>
    <w:rsid w:val="0001722A"/>
    <w:rsid w:val="0002007D"/>
    <w:rsid w:val="000211F9"/>
    <w:rsid w:val="00026468"/>
    <w:rsid w:val="0002756E"/>
    <w:rsid w:val="00035DAC"/>
    <w:rsid w:val="000361CE"/>
    <w:rsid w:val="0003663C"/>
    <w:rsid w:val="000403A8"/>
    <w:rsid w:val="000438B5"/>
    <w:rsid w:val="00044419"/>
    <w:rsid w:val="000502B8"/>
    <w:rsid w:val="00051E56"/>
    <w:rsid w:val="0005258A"/>
    <w:rsid w:val="000532C0"/>
    <w:rsid w:val="000539B8"/>
    <w:rsid w:val="00063C29"/>
    <w:rsid w:val="00067663"/>
    <w:rsid w:val="0006767F"/>
    <w:rsid w:val="00070F58"/>
    <w:rsid w:val="00071AE2"/>
    <w:rsid w:val="00072C71"/>
    <w:rsid w:val="0007334B"/>
    <w:rsid w:val="00077AB6"/>
    <w:rsid w:val="00081F5F"/>
    <w:rsid w:val="000830C5"/>
    <w:rsid w:val="00083CDF"/>
    <w:rsid w:val="0008478D"/>
    <w:rsid w:val="000859D0"/>
    <w:rsid w:val="00090B3B"/>
    <w:rsid w:val="00091967"/>
    <w:rsid w:val="00094A16"/>
    <w:rsid w:val="00095003"/>
    <w:rsid w:val="000A44FE"/>
    <w:rsid w:val="000B1CE2"/>
    <w:rsid w:val="000B310F"/>
    <w:rsid w:val="000B41C1"/>
    <w:rsid w:val="000B5B29"/>
    <w:rsid w:val="000B62E7"/>
    <w:rsid w:val="000B6A25"/>
    <w:rsid w:val="000B7AB4"/>
    <w:rsid w:val="000C64A0"/>
    <w:rsid w:val="000D118F"/>
    <w:rsid w:val="000D11A9"/>
    <w:rsid w:val="000D1AAB"/>
    <w:rsid w:val="000D3500"/>
    <w:rsid w:val="000D4E76"/>
    <w:rsid w:val="000D6048"/>
    <w:rsid w:val="000E2273"/>
    <w:rsid w:val="000E69F5"/>
    <w:rsid w:val="000E6C05"/>
    <w:rsid w:val="000E6ED0"/>
    <w:rsid w:val="000F3665"/>
    <w:rsid w:val="000F54AD"/>
    <w:rsid w:val="000F5895"/>
    <w:rsid w:val="000F6A72"/>
    <w:rsid w:val="00100F27"/>
    <w:rsid w:val="0010284E"/>
    <w:rsid w:val="001028BC"/>
    <w:rsid w:val="001071D1"/>
    <w:rsid w:val="001112FC"/>
    <w:rsid w:val="00112515"/>
    <w:rsid w:val="001170B3"/>
    <w:rsid w:val="001227E2"/>
    <w:rsid w:val="00130C39"/>
    <w:rsid w:val="00133739"/>
    <w:rsid w:val="00143A3E"/>
    <w:rsid w:val="00143D75"/>
    <w:rsid w:val="00145FD5"/>
    <w:rsid w:val="00147310"/>
    <w:rsid w:val="00153503"/>
    <w:rsid w:val="00153A61"/>
    <w:rsid w:val="00153C2D"/>
    <w:rsid w:val="001550F6"/>
    <w:rsid w:val="00156309"/>
    <w:rsid w:val="0015764E"/>
    <w:rsid w:val="001624F1"/>
    <w:rsid w:val="00163D50"/>
    <w:rsid w:val="001657A4"/>
    <w:rsid w:val="001733E2"/>
    <w:rsid w:val="00173FB2"/>
    <w:rsid w:val="0017556E"/>
    <w:rsid w:val="00175E36"/>
    <w:rsid w:val="001823F5"/>
    <w:rsid w:val="001841F2"/>
    <w:rsid w:val="001853AC"/>
    <w:rsid w:val="0018604D"/>
    <w:rsid w:val="00190395"/>
    <w:rsid w:val="00191C82"/>
    <w:rsid w:val="001946F7"/>
    <w:rsid w:val="00195111"/>
    <w:rsid w:val="00197678"/>
    <w:rsid w:val="001A00E4"/>
    <w:rsid w:val="001A16FD"/>
    <w:rsid w:val="001A504E"/>
    <w:rsid w:val="001A5070"/>
    <w:rsid w:val="001B04DA"/>
    <w:rsid w:val="001B1880"/>
    <w:rsid w:val="001B5A0E"/>
    <w:rsid w:val="001B7162"/>
    <w:rsid w:val="001B7CC1"/>
    <w:rsid w:val="001C4244"/>
    <w:rsid w:val="001C77E2"/>
    <w:rsid w:val="001D5F5F"/>
    <w:rsid w:val="001E1C73"/>
    <w:rsid w:val="001E3306"/>
    <w:rsid w:val="001F0D63"/>
    <w:rsid w:val="001F39A9"/>
    <w:rsid w:val="001F7611"/>
    <w:rsid w:val="00202E5D"/>
    <w:rsid w:val="002079C5"/>
    <w:rsid w:val="00207CFF"/>
    <w:rsid w:val="0021142C"/>
    <w:rsid w:val="002152AC"/>
    <w:rsid w:val="0021548C"/>
    <w:rsid w:val="002225DD"/>
    <w:rsid w:val="00222EA8"/>
    <w:rsid w:val="0022455B"/>
    <w:rsid w:val="002262D8"/>
    <w:rsid w:val="00226D0A"/>
    <w:rsid w:val="00227A10"/>
    <w:rsid w:val="0023086B"/>
    <w:rsid w:val="002325D3"/>
    <w:rsid w:val="0023526E"/>
    <w:rsid w:val="00236E13"/>
    <w:rsid w:val="00240E9E"/>
    <w:rsid w:val="002419A0"/>
    <w:rsid w:val="00242806"/>
    <w:rsid w:val="00242AD1"/>
    <w:rsid w:val="00242D6D"/>
    <w:rsid w:val="002461DA"/>
    <w:rsid w:val="00246CC2"/>
    <w:rsid w:val="002520D2"/>
    <w:rsid w:val="00252ADD"/>
    <w:rsid w:val="0025383B"/>
    <w:rsid w:val="00253B3A"/>
    <w:rsid w:val="00253F50"/>
    <w:rsid w:val="002544B9"/>
    <w:rsid w:val="00261395"/>
    <w:rsid w:val="002655D7"/>
    <w:rsid w:val="002656F5"/>
    <w:rsid w:val="00271731"/>
    <w:rsid w:val="00271A04"/>
    <w:rsid w:val="00276AAD"/>
    <w:rsid w:val="002777A9"/>
    <w:rsid w:val="00277D68"/>
    <w:rsid w:val="00277DDE"/>
    <w:rsid w:val="002810C9"/>
    <w:rsid w:val="00281C21"/>
    <w:rsid w:val="002823E4"/>
    <w:rsid w:val="00283BDD"/>
    <w:rsid w:val="002906A5"/>
    <w:rsid w:val="00291F5B"/>
    <w:rsid w:val="00293170"/>
    <w:rsid w:val="00297996"/>
    <w:rsid w:val="002A1949"/>
    <w:rsid w:val="002A269E"/>
    <w:rsid w:val="002A3A8C"/>
    <w:rsid w:val="002A4E65"/>
    <w:rsid w:val="002A6C05"/>
    <w:rsid w:val="002B43B9"/>
    <w:rsid w:val="002C0339"/>
    <w:rsid w:val="002C154C"/>
    <w:rsid w:val="002C4E10"/>
    <w:rsid w:val="002C6CA7"/>
    <w:rsid w:val="002D11BE"/>
    <w:rsid w:val="002D1428"/>
    <w:rsid w:val="002D2B8F"/>
    <w:rsid w:val="002D2D4F"/>
    <w:rsid w:val="002D2EEB"/>
    <w:rsid w:val="002D5376"/>
    <w:rsid w:val="002D79A3"/>
    <w:rsid w:val="002E3635"/>
    <w:rsid w:val="002E580F"/>
    <w:rsid w:val="002E5FD6"/>
    <w:rsid w:val="002E676D"/>
    <w:rsid w:val="002E7C9B"/>
    <w:rsid w:val="002F3580"/>
    <w:rsid w:val="002F3FDC"/>
    <w:rsid w:val="002F56DC"/>
    <w:rsid w:val="002F620E"/>
    <w:rsid w:val="003006D5"/>
    <w:rsid w:val="0030273E"/>
    <w:rsid w:val="003048CD"/>
    <w:rsid w:val="003073EF"/>
    <w:rsid w:val="003140AD"/>
    <w:rsid w:val="00314E2D"/>
    <w:rsid w:val="00314FF2"/>
    <w:rsid w:val="00316889"/>
    <w:rsid w:val="00316CE8"/>
    <w:rsid w:val="003207C8"/>
    <w:rsid w:val="0032189B"/>
    <w:rsid w:val="00321DE8"/>
    <w:rsid w:val="0032208B"/>
    <w:rsid w:val="0032250D"/>
    <w:rsid w:val="00331811"/>
    <w:rsid w:val="00333713"/>
    <w:rsid w:val="00334C02"/>
    <w:rsid w:val="003412AE"/>
    <w:rsid w:val="00343ADE"/>
    <w:rsid w:val="00345041"/>
    <w:rsid w:val="00351111"/>
    <w:rsid w:val="0035561E"/>
    <w:rsid w:val="00355E4C"/>
    <w:rsid w:val="00362415"/>
    <w:rsid w:val="003632C5"/>
    <w:rsid w:val="00365802"/>
    <w:rsid w:val="00366766"/>
    <w:rsid w:val="00373CAA"/>
    <w:rsid w:val="00380862"/>
    <w:rsid w:val="003836C4"/>
    <w:rsid w:val="00386331"/>
    <w:rsid w:val="003863BA"/>
    <w:rsid w:val="003900A1"/>
    <w:rsid w:val="003906C6"/>
    <w:rsid w:val="00390712"/>
    <w:rsid w:val="0039573C"/>
    <w:rsid w:val="003A0C74"/>
    <w:rsid w:val="003A3762"/>
    <w:rsid w:val="003A47AB"/>
    <w:rsid w:val="003A7671"/>
    <w:rsid w:val="003B00AC"/>
    <w:rsid w:val="003B12C1"/>
    <w:rsid w:val="003B62EA"/>
    <w:rsid w:val="003B6D17"/>
    <w:rsid w:val="003C1ABA"/>
    <w:rsid w:val="003C23C8"/>
    <w:rsid w:val="003C3CE5"/>
    <w:rsid w:val="003C56D2"/>
    <w:rsid w:val="003C71A4"/>
    <w:rsid w:val="003D2012"/>
    <w:rsid w:val="003D2693"/>
    <w:rsid w:val="003D5762"/>
    <w:rsid w:val="003D7DB9"/>
    <w:rsid w:val="003E5F74"/>
    <w:rsid w:val="003E6540"/>
    <w:rsid w:val="003E65AC"/>
    <w:rsid w:val="003E661B"/>
    <w:rsid w:val="003E6DA5"/>
    <w:rsid w:val="003F1EC5"/>
    <w:rsid w:val="003F20D0"/>
    <w:rsid w:val="003F24A4"/>
    <w:rsid w:val="003F53D8"/>
    <w:rsid w:val="00402BB3"/>
    <w:rsid w:val="00404EFF"/>
    <w:rsid w:val="004050A4"/>
    <w:rsid w:val="00406CF4"/>
    <w:rsid w:val="004073B8"/>
    <w:rsid w:val="0040764E"/>
    <w:rsid w:val="0041485B"/>
    <w:rsid w:val="0041566A"/>
    <w:rsid w:val="00415717"/>
    <w:rsid w:val="00417213"/>
    <w:rsid w:val="00417376"/>
    <w:rsid w:val="004224A8"/>
    <w:rsid w:val="00422750"/>
    <w:rsid w:val="00423219"/>
    <w:rsid w:val="00423FF9"/>
    <w:rsid w:val="004244A1"/>
    <w:rsid w:val="00424AA3"/>
    <w:rsid w:val="00427C69"/>
    <w:rsid w:val="00430703"/>
    <w:rsid w:val="00442537"/>
    <w:rsid w:val="00442F03"/>
    <w:rsid w:val="00444BB7"/>
    <w:rsid w:val="0044536D"/>
    <w:rsid w:val="004467D5"/>
    <w:rsid w:val="004469A7"/>
    <w:rsid w:val="00451431"/>
    <w:rsid w:val="00454936"/>
    <w:rsid w:val="0045555E"/>
    <w:rsid w:val="00456249"/>
    <w:rsid w:val="004603B1"/>
    <w:rsid w:val="00460468"/>
    <w:rsid w:val="00460B99"/>
    <w:rsid w:val="00462032"/>
    <w:rsid w:val="00465EA4"/>
    <w:rsid w:val="00466E32"/>
    <w:rsid w:val="00466E6B"/>
    <w:rsid w:val="0047016F"/>
    <w:rsid w:val="00471662"/>
    <w:rsid w:val="00473372"/>
    <w:rsid w:val="00473624"/>
    <w:rsid w:val="00474344"/>
    <w:rsid w:val="00474B89"/>
    <w:rsid w:val="004779E1"/>
    <w:rsid w:val="0048550E"/>
    <w:rsid w:val="00487474"/>
    <w:rsid w:val="0049259A"/>
    <w:rsid w:val="004943EA"/>
    <w:rsid w:val="0049788B"/>
    <w:rsid w:val="004A0067"/>
    <w:rsid w:val="004A0985"/>
    <w:rsid w:val="004A28D2"/>
    <w:rsid w:val="004A4706"/>
    <w:rsid w:val="004A4BBB"/>
    <w:rsid w:val="004A4F70"/>
    <w:rsid w:val="004A6985"/>
    <w:rsid w:val="004A69C9"/>
    <w:rsid w:val="004A6B0A"/>
    <w:rsid w:val="004A7E72"/>
    <w:rsid w:val="004B15CC"/>
    <w:rsid w:val="004B2B10"/>
    <w:rsid w:val="004B4900"/>
    <w:rsid w:val="004B5C6F"/>
    <w:rsid w:val="004B78B8"/>
    <w:rsid w:val="004C0DBA"/>
    <w:rsid w:val="004C1841"/>
    <w:rsid w:val="004C4028"/>
    <w:rsid w:val="004C5DD0"/>
    <w:rsid w:val="004C69BA"/>
    <w:rsid w:val="004C7431"/>
    <w:rsid w:val="004D016F"/>
    <w:rsid w:val="004D0909"/>
    <w:rsid w:val="004D3AF1"/>
    <w:rsid w:val="004D475B"/>
    <w:rsid w:val="004E0FFA"/>
    <w:rsid w:val="004E451C"/>
    <w:rsid w:val="004F01DD"/>
    <w:rsid w:val="004F1CCF"/>
    <w:rsid w:val="004F1E2A"/>
    <w:rsid w:val="004F1FD9"/>
    <w:rsid w:val="004F5BED"/>
    <w:rsid w:val="004F7FD6"/>
    <w:rsid w:val="00502AB2"/>
    <w:rsid w:val="005043E3"/>
    <w:rsid w:val="0050535B"/>
    <w:rsid w:val="0051271A"/>
    <w:rsid w:val="005140E2"/>
    <w:rsid w:val="0051456D"/>
    <w:rsid w:val="00514612"/>
    <w:rsid w:val="005149F9"/>
    <w:rsid w:val="00517765"/>
    <w:rsid w:val="005207D4"/>
    <w:rsid w:val="00522015"/>
    <w:rsid w:val="00522465"/>
    <w:rsid w:val="005232F4"/>
    <w:rsid w:val="00524067"/>
    <w:rsid w:val="005249D4"/>
    <w:rsid w:val="00526691"/>
    <w:rsid w:val="005267D5"/>
    <w:rsid w:val="00527E3D"/>
    <w:rsid w:val="005304C9"/>
    <w:rsid w:val="005321D3"/>
    <w:rsid w:val="00533FE3"/>
    <w:rsid w:val="00534371"/>
    <w:rsid w:val="00535818"/>
    <w:rsid w:val="005361B3"/>
    <w:rsid w:val="0053698C"/>
    <w:rsid w:val="00536E0A"/>
    <w:rsid w:val="00541736"/>
    <w:rsid w:val="00545D3D"/>
    <w:rsid w:val="00546F32"/>
    <w:rsid w:val="00550269"/>
    <w:rsid w:val="00550810"/>
    <w:rsid w:val="00553961"/>
    <w:rsid w:val="00557CD4"/>
    <w:rsid w:val="00560A51"/>
    <w:rsid w:val="005636E5"/>
    <w:rsid w:val="00564CD7"/>
    <w:rsid w:val="0056690C"/>
    <w:rsid w:val="0057153C"/>
    <w:rsid w:val="00572851"/>
    <w:rsid w:val="005743FB"/>
    <w:rsid w:val="00581103"/>
    <w:rsid w:val="005816F7"/>
    <w:rsid w:val="00582D31"/>
    <w:rsid w:val="005838EA"/>
    <w:rsid w:val="00583CE8"/>
    <w:rsid w:val="0058561A"/>
    <w:rsid w:val="00587E41"/>
    <w:rsid w:val="00590727"/>
    <w:rsid w:val="00591C83"/>
    <w:rsid w:val="005941C8"/>
    <w:rsid w:val="00596972"/>
    <w:rsid w:val="00597BCB"/>
    <w:rsid w:val="005A143C"/>
    <w:rsid w:val="005A1B74"/>
    <w:rsid w:val="005A3E81"/>
    <w:rsid w:val="005A48C7"/>
    <w:rsid w:val="005A5357"/>
    <w:rsid w:val="005A6168"/>
    <w:rsid w:val="005A72B2"/>
    <w:rsid w:val="005B027F"/>
    <w:rsid w:val="005B2060"/>
    <w:rsid w:val="005B5A79"/>
    <w:rsid w:val="005C1682"/>
    <w:rsid w:val="005C3D5B"/>
    <w:rsid w:val="005C6961"/>
    <w:rsid w:val="005C6F4A"/>
    <w:rsid w:val="005C7E55"/>
    <w:rsid w:val="005D034B"/>
    <w:rsid w:val="005D4494"/>
    <w:rsid w:val="005D5D8E"/>
    <w:rsid w:val="005D5DA8"/>
    <w:rsid w:val="005D770A"/>
    <w:rsid w:val="005E1C1C"/>
    <w:rsid w:val="005E5617"/>
    <w:rsid w:val="005E6CFC"/>
    <w:rsid w:val="005F1DCB"/>
    <w:rsid w:val="005F2B0D"/>
    <w:rsid w:val="005F354E"/>
    <w:rsid w:val="005F4AEA"/>
    <w:rsid w:val="005F4EC1"/>
    <w:rsid w:val="005F66B8"/>
    <w:rsid w:val="00600CD9"/>
    <w:rsid w:val="006023A5"/>
    <w:rsid w:val="006029AD"/>
    <w:rsid w:val="006053CB"/>
    <w:rsid w:val="00605508"/>
    <w:rsid w:val="00605B39"/>
    <w:rsid w:val="00606566"/>
    <w:rsid w:val="00606A83"/>
    <w:rsid w:val="00607AF6"/>
    <w:rsid w:val="00610BE3"/>
    <w:rsid w:val="00611A87"/>
    <w:rsid w:val="00615FDC"/>
    <w:rsid w:val="00620249"/>
    <w:rsid w:val="00624F39"/>
    <w:rsid w:val="00632908"/>
    <w:rsid w:val="00635711"/>
    <w:rsid w:val="0064011D"/>
    <w:rsid w:val="00641ABD"/>
    <w:rsid w:val="006442E1"/>
    <w:rsid w:val="006461AE"/>
    <w:rsid w:val="00647CAF"/>
    <w:rsid w:val="00654296"/>
    <w:rsid w:val="00654B36"/>
    <w:rsid w:val="00657479"/>
    <w:rsid w:val="006601CA"/>
    <w:rsid w:val="00663F52"/>
    <w:rsid w:val="0066448C"/>
    <w:rsid w:val="00666A74"/>
    <w:rsid w:val="00666E6C"/>
    <w:rsid w:val="0067216E"/>
    <w:rsid w:val="006731E4"/>
    <w:rsid w:val="00674BB3"/>
    <w:rsid w:val="006760C7"/>
    <w:rsid w:val="00677226"/>
    <w:rsid w:val="00677715"/>
    <w:rsid w:val="0068284F"/>
    <w:rsid w:val="00686765"/>
    <w:rsid w:val="006867CC"/>
    <w:rsid w:val="006915FA"/>
    <w:rsid w:val="006916F6"/>
    <w:rsid w:val="006917C1"/>
    <w:rsid w:val="00691D9C"/>
    <w:rsid w:val="00692A2F"/>
    <w:rsid w:val="00695D05"/>
    <w:rsid w:val="006A14D6"/>
    <w:rsid w:val="006A2D2F"/>
    <w:rsid w:val="006A4DD0"/>
    <w:rsid w:val="006A7C09"/>
    <w:rsid w:val="006B277A"/>
    <w:rsid w:val="006B2BE1"/>
    <w:rsid w:val="006B45E0"/>
    <w:rsid w:val="006C009A"/>
    <w:rsid w:val="006C1406"/>
    <w:rsid w:val="006C1878"/>
    <w:rsid w:val="006C196B"/>
    <w:rsid w:val="006C2038"/>
    <w:rsid w:val="006C640E"/>
    <w:rsid w:val="006C6689"/>
    <w:rsid w:val="006C6A58"/>
    <w:rsid w:val="006C75FE"/>
    <w:rsid w:val="006D06C2"/>
    <w:rsid w:val="006D1F42"/>
    <w:rsid w:val="006D45F6"/>
    <w:rsid w:val="006D4817"/>
    <w:rsid w:val="006D681D"/>
    <w:rsid w:val="006E031E"/>
    <w:rsid w:val="006E5B8C"/>
    <w:rsid w:val="006F08B9"/>
    <w:rsid w:val="006F23C8"/>
    <w:rsid w:val="006F462B"/>
    <w:rsid w:val="006F4AAD"/>
    <w:rsid w:val="006F7967"/>
    <w:rsid w:val="006F7CC9"/>
    <w:rsid w:val="00701295"/>
    <w:rsid w:val="007034F9"/>
    <w:rsid w:val="00704DE5"/>
    <w:rsid w:val="00705A94"/>
    <w:rsid w:val="007160AD"/>
    <w:rsid w:val="00722BF0"/>
    <w:rsid w:val="0072461F"/>
    <w:rsid w:val="007251C8"/>
    <w:rsid w:val="00725A29"/>
    <w:rsid w:val="00726A12"/>
    <w:rsid w:val="0073094E"/>
    <w:rsid w:val="007319C3"/>
    <w:rsid w:val="0073255D"/>
    <w:rsid w:val="0073419C"/>
    <w:rsid w:val="00736C46"/>
    <w:rsid w:val="00737B8A"/>
    <w:rsid w:val="00737EFB"/>
    <w:rsid w:val="0074739B"/>
    <w:rsid w:val="00751F05"/>
    <w:rsid w:val="00753D03"/>
    <w:rsid w:val="00754C24"/>
    <w:rsid w:val="00754D76"/>
    <w:rsid w:val="007556D6"/>
    <w:rsid w:val="00757758"/>
    <w:rsid w:val="00757D30"/>
    <w:rsid w:val="007612CD"/>
    <w:rsid w:val="00761AF0"/>
    <w:rsid w:val="00762425"/>
    <w:rsid w:val="007633CF"/>
    <w:rsid w:val="00764B86"/>
    <w:rsid w:val="007700E5"/>
    <w:rsid w:val="00772895"/>
    <w:rsid w:val="007753D8"/>
    <w:rsid w:val="007758EA"/>
    <w:rsid w:val="00775AF8"/>
    <w:rsid w:val="00776157"/>
    <w:rsid w:val="007813F6"/>
    <w:rsid w:val="00782E86"/>
    <w:rsid w:val="00785939"/>
    <w:rsid w:val="00790D49"/>
    <w:rsid w:val="00793A3C"/>
    <w:rsid w:val="007A075D"/>
    <w:rsid w:val="007A5825"/>
    <w:rsid w:val="007B6239"/>
    <w:rsid w:val="007B754E"/>
    <w:rsid w:val="007B7BD9"/>
    <w:rsid w:val="007C0736"/>
    <w:rsid w:val="007C1842"/>
    <w:rsid w:val="007C2BC6"/>
    <w:rsid w:val="007C46B8"/>
    <w:rsid w:val="007C4E9B"/>
    <w:rsid w:val="007D0EC3"/>
    <w:rsid w:val="007D24F6"/>
    <w:rsid w:val="007D2FE7"/>
    <w:rsid w:val="007D3037"/>
    <w:rsid w:val="007D6261"/>
    <w:rsid w:val="007D7914"/>
    <w:rsid w:val="007D7EC7"/>
    <w:rsid w:val="007E2E80"/>
    <w:rsid w:val="007E5619"/>
    <w:rsid w:val="007E6753"/>
    <w:rsid w:val="007F0B14"/>
    <w:rsid w:val="007F139A"/>
    <w:rsid w:val="007F2949"/>
    <w:rsid w:val="007F43DD"/>
    <w:rsid w:val="007F453D"/>
    <w:rsid w:val="007F6665"/>
    <w:rsid w:val="007F776F"/>
    <w:rsid w:val="007F78A3"/>
    <w:rsid w:val="00803DE4"/>
    <w:rsid w:val="008042B5"/>
    <w:rsid w:val="0080665B"/>
    <w:rsid w:val="00807EE0"/>
    <w:rsid w:val="008162D6"/>
    <w:rsid w:val="00817543"/>
    <w:rsid w:val="00817FF1"/>
    <w:rsid w:val="00820388"/>
    <w:rsid w:val="00822679"/>
    <w:rsid w:val="00822A0B"/>
    <w:rsid w:val="00824715"/>
    <w:rsid w:val="00831FC9"/>
    <w:rsid w:val="00832613"/>
    <w:rsid w:val="00832EC1"/>
    <w:rsid w:val="008335EE"/>
    <w:rsid w:val="0083798F"/>
    <w:rsid w:val="008421FC"/>
    <w:rsid w:val="00842778"/>
    <w:rsid w:val="008442B7"/>
    <w:rsid w:val="008444B9"/>
    <w:rsid w:val="008464D0"/>
    <w:rsid w:val="008470F3"/>
    <w:rsid w:val="00847458"/>
    <w:rsid w:val="00851CCA"/>
    <w:rsid w:val="00856CB2"/>
    <w:rsid w:val="00861CB7"/>
    <w:rsid w:val="00863E48"/>
    <w:rsid w:val="00870082"/>
    <w:rsid w:val="00882EBD"/>
    <w:rsid w:val="00883D52"/>
    <w:rsid w:val="00885159"/>
    <w:rsid w:val="00885421"/>
    <w:rsid w:val="0088572D"/>
    <w:rsid w:val="00891604"/>
    <w:rsid w:val="0089369A"/>
    <w:rsid w:val="00893B61"/>
    <w:rsid w:val="00893D8F"/>
    <w:rsid w:val="008950DD"/>
    <w:rsid w:val="0089597E"/>
    <w:rsid w:val="008962C9"/>
    <w:rsid w:val="00897C1C"/>
    <w:rsid w:val="008A018F"/>
    <w:rsid w:val="008A20AB"/>
    <w:rsid w:val="008A2425"/>
    <w:rsid w:val="008A5453"/>
    <w:rsid w:val="008A698F"/>
    <w:rsid w:val="008A77A3"/>
    <w:rsid w:val="008B52A3"/>
    <w:rsid w:val="008B55E7"/>
    <w:rsid w:val="008C7ECA"/>
    <w:rsid w:val="008D2127"/>
    <w:rsid w:val="008D23EA"/>
    <w:rsid w:val="008D3472"/>
    <w:rsid w:val="008D4DC5"/>
    <w:rsid w:val="008D6ACF"/>
    <w:rsid w:val="008E0931"/>
    <w:rsid w:val="008E3B71"/>
    <w:rsid w:val="008E7515"/>
    <w:rsid w:val="008E7F9F"/>
    <w:rsid w:val="008F30DF"/>
    <w:rsid w:val="008F491B"/>
    <w:rsid w:val="008F5711"/>
    <w:rsid w:val="008F6D5A"/>
    <w:rsid w:val="00903EA4"/>
    <w:rsid w:val="009101A6"/>
    <w:rsid w:val="0091295B"/>
    <w:rsid w:val="00913D5A"/>
    <w:rsid w:val="00913F5A"/>
    <w:rsid w:val="00915587"/>
    <w:rsid w:val="00915F2C"/>
    <w:rsid w:val="00916532"/>
    <w:rsid w:val="00917017"/>
    <w:rsid w:val="00917A25"/>
    <w:rsid w:val="00920536"/>
    <w:rsid w:val="009218AC"/>
    <w:rsid w:val="00926053"/>
    <w:rsid w:val="00927639"/>
    <w:rsid w:val="00927836"/>
    <w:rsid w:val="00930122"/>
    <w:rsid w:val="009331C0"/>
    <w:rsid w:val="009377D1"/>
    <w:rsid w:val="00937EFB"/>
    <w:rsid w:val="00943E39"/>
    <w:rsid w:val="0094403C"/>
    <w:rsid w:val="00946417"/>
    <w:rsid w:val="00946D87"/>
    <w:rsid w:val="00946F35"/>
    <w:rsid w:val="009503A5"/>
    <w:rsid w:val="00950905"/>
    <w:rsid w:val="00951E18"/>
    <w:rsid w:val="00961262"/>
    <w:rsid w:val="00961F18"/>
    <w:rsid w:val="009645A5"/>
    <w:rsid w:val="00966E29"/>
    <w:rsid w:val="00970EA5"/>
    <w:rsid w:val="00973098"/>
    <w:rsid w:val="00974294"/>
    <w:rsid w:val="009773BF"/>
    <w:rsid w:val="00986809"/>
    <w:rsid w:val="0098786A"/>
    <w:rsid w:val="00991058"/>
    <w:rsid w:val="009A0072"/>
    <w:rsid w:val="009A55F8"/>
    <w:rsid w:val="009A7485"/>
    <w:rsid w:val="009B2C30"/>
    <w:rsid w:val="009B57ED"/>
    <w:rsid w:val="009B5CE1"/>
    <w:rsid w:val="009B6325"/>
    <w:rsid w:val="009B67AE"/>
    <w:rsid w:val="009C190A"/>
    <w:rsid w:val="009C1A3B"/>
    <w:rsid w:val="009C1ACE"/>
    <w:rsid w:val="009C2640"/>
    <w:rsid w:val="009C2DAE"/>
    <w:rsid w:val="009C3646"/>
    <w:rsid w:val="009C4E75"/>
    <w:rsid w:val="009C6235"/>
    <w:rsid w:val="009D1D23"/>
    <w:rsid w:val="009D37EA"/>
    <w:rsid w:val="009D5098"/>
    <w:rsid w:val="009E38F5"/>
    <w:rsid w:val="009E3F4C"/>
    <w:rsid w:val="009E40FF"/>
    <w:rsid w:val="009E4734"/>
    <w:rsid w:val="009E5AF0"/>
    <w:rsid w:val="009E69D2"/>
    <w:rsid w:val="009E7706"/>
    <w:rsid w:val="009F0554"/>
    <w:rsid w:val="009F359A"/>
    <w:rsid w:val="009F4C0F"/>
    <w:rsid w:val="009F5B28"/>
    <w:rsid w:val="00A00B95"/>
    <w:rsid w:val="00A02D98"/>
    <w:rsid w:val="00A0452F"/>
    <w:rsid w:val="00A05157"/>
    <w:rsid w:val="00A054B9"/>
    <w:rsid w:val="00A06531"/>
    <w:rsid w:val="00A12314"/>
    <w:rsid w:val="00A12A3E"/>
    <w:rsid w:val="00A3048D"/>
    <w:rsid w:val="00A30B63"/>
    <w:rsid w:val="00A337B4"/>
    <w:rsid w:val="00A34BA7"/>
    <w:rsid w:val="00A36B63"/>
    <w:rsid w:val="00A36B69"/>
    <w:rsid w:val="00A37889"/>
    <w:rsid w:val="00A40CBE"/>
    <w:rsid w:val="00A418D7"/>
    <w:rsid w:val="00A43783"/>
    <w:rsid w:val="00A46379"/>
    <w:rsid w:val="00A513E4"/>
    <w:rsid w:val="00A555E5"/>
    <w:rsid w:val="00A639D3"/>
    <w:rsid w:val="00A705E1"/>
    <w:rsid w:val="00A70775"/>
    <w:rsid w:val="00A73845"/>
    <w:rsid w:val="00A76222"/>
    <w:rsid w:val="00A7722D"/>
    <w:rsid w:val="00A77754"/>
    <w:rsid w:val="00A77B87"/>
    <w:rsid w:val="00A77E28"/>
    <w:rsid w:val="00A81C19"/>
    <w:rsid w:val="00A821BC"/>
    <w:rsid w:val="00A905B8"/>
    <w:rsid w:val="00A9135B"/>
    <w:rsid w:val="00A9266A"/>
    <w:rsid w:val="00A95DE8"/>
    <w:rsid w:val="00A97A65"/>
    <w:rsid w:val="00AA0BC5"/>
    <w:rsid w:val="00AA2C69"/>
    <w:rsid w:val="00AA4A3E"/>
    <w:rsid w:val="00AB1C1B"/>
    <w:rsid w:val="00AB1C6A"/>
    <w:rsid w:val="00AB2ECC"/>
    <w:rsid w:val="00AB4286"/>
    <w:rsid w:val="00AB46B4"/>
    <w:rsid w:val="00AB647B"/>
    <w:rsid w:val="00AB655E"/>
    <w:rsid w:val="00AB787C"/>
    <w:rsid w:val="00AC0865"/>
    <w:rsid w:val="00AC254A"/>
    <w:rsid w:val="00AC507E"/>
    <w:rsid w:val="00AC6AD2"/>
    <w:rsid w:val="00AC7B2B"/>
    <w:rsid w:val="00AD0EFB"/>
    <w:rsid w:val="00AD17BD"/>
    <w:rsid w:val="00AD263E"/>
    <w:rsid w:val="00AD6C22"/>
    <w:rsid w:val="00AD6DEF"/>
    <w:rsid w:val="00AE0516"/>
    <w:rsid w:val="00AE324F"/>
    <w:rsid w:val="00AE32CE"/>
    <w:rsid w:val="00AE369D"/>
    <w:rsid w:val="00AE448A"/>
    <w:rsid w:val="00AE5297"/>
    <w:rsid w:val="00AE5EAF"/>
    <w:rsid w:val="00AE7CC3"/>
    <w:rsid w:val="00AF000B"/>
    <w:rsid w:val="00AF2889"/>
    <w:rsid w:val="00AF300B"/>
    <w:rsid w:val="00AF36BA"/>
    <w:rsid w:val="00AF5955"/>
    <w:rsid w:val="00AF6FAB"/>
    <w:rsid w:val="00B03E22"/>
    <w:rsid w:val="00B1056A"/>
    <w:rsid w:val="00B10651"/>
    <w:rsid w:val="00B1108E"/>
    <w:rsid w:val="00B11A5F"/>
    <w:rsid w:val="00B170B5"/>
    <w:rsid w:val="00B17817"/>
    <w:rsid w:val="00B21107"/>
    <w:rsid w:val="00B21992"/>
    <w:rsid w:val="00B21A93"/>
    <w:rsid w:val="00B2315A"/>
    <w:rsid w:val="00B236DD"/>
    <w:rsid w:val="00B32E43"/>
    <w:rsid w:val="00B330F9"/>
    <w:rsid w:val="00B35033"/>
    <w:rsid w:val="00B35734"/>
    <w:rsid w:val="00B35A34"/>
    <w:rsid w:val="00B35BAD"/>
    <w:rsid w:val="00B35C5E"/>
    <w:rsid w:val="00B364CA"/>
    <w:rsid w:val="00B44607"/>
    <w:rsid w:val="00B46B52"/>
    <w:rsid w:val="00B50847"/>
    <w:rsid w:val="00B508C3"/>
    <w:rsid w:val="00B52C67"/>
    <w:rsid w:val="00B54259"/>
    <w:rsid w:val="00B56A0C"/>
    <w:rsid w:val="00B57D24"/>
    <w:rsid w:val="00B65BF6"/>
    <w:rsid w:val="00B65EEB"/>
    <w:rsid w:val="00B6696B"/>
    <w:rsid w:val="00B67224"/>
    <w:rsid w:val="00B70E80"/>
    <w:rsid w:val="00B8561E"/>
    <w:rsid w:val="00B86852"/>
    <w:rsid w:val="00B8788B"/>
    <w:rsid w:val="00B916AE"/>
    <w:rsid w:val="00B91BF9"/>
    <w:rsid w:val="00B91C0E"/>
    <w:rsid w:val="00B94284"/>
    <w:rsid w:val="00B979F1"/>
    <w:rsid w:val="00B97F3D"/>
    <w:rsid w:val="00BA0E18"/>
    <w:rsid w:val="00BA18CF"/>
    <w:rsid w:val="00BA1A6F"/>
    <w:rsid w:val="00BA1EAC"/>
    <w:rsid w:val="00BA4EB4"/>
    <w:rsid w:val="00BA674A"/>
    <w:rsid w:val="00BB0222"/>
    <w:rsid w:val="00BB6750"/>
    <w:rsid w:val="00BC11D9"/>
    <w:rsid w:val="00BC1E96"/>
    <w:rsid w:val="00BC24E2"/>
    <w:rsid w:val="00BC278F"/>
    <w:rsid w:val="00BC4060"/>
    <w:rsid w:val="00BD1405"/>
    <w:rsid w:val="00BD5167"/>
    <w:rsid w:val="00BD5748"/>
    <w:rsid w:val="00BD5C0C"/>
    <w:rsid w:val="00BE1E6C"/>
    <w:rsid w:val="00BE2F4C"/>
    <w:rsid w:val="00BE6CD0"/>
    <w:rsid w:val="00BE7364"/>
    <w:rsid w:val="00BF0ACC"/>
    <w:rsid w:val="00BF0EA3"/>
    <w:rsid w:val="00BF3558"/>
    <w:rsid w:val="00BF5A64"/>
    <w:rsid w:val="00BF6815"/>
    <w:rsid w:val="00C000EB"/>
    <w:rsid w:val="00C0104E"/>
    <w:rsid w:val="00C03E3A"/>
    <w:rsid w:val="00C04746"/>
    <w:rsid w:val="00C0589A"/>
    <w:rsid w:val="00C06493"/>
    <w:rsid w:val="00C101A9"/>
    <w:rsid w:val="00C10BDD"/>
    <w:rsid w:val="00C1175B"/>
    <w:rsid w:val="00C12059"/>
    <w:rsid w:val="00C231ED"/>
    <w:rsid w:val="00C239F2"/>
    <w:rsid w:val="00C23F4F"/>
    <w:rsid w:val="00C258C6"/>
    <w:rsid w:val="00C259C4"/>
    <w:rsid w:val="00C303E5"/>
    <w:rsid w:val="00C31F3F"/>
    <w:rsid w:val="00C3203A"/>
    <w:rsid w:val="00C32CFA"/>
    <w:rsid w:val="00C36944"/>
    <w:rsid w:val="00C374A6"/>
    <w:rsid w:val="00C40415"/>
    <w:rsid w:val="00C445DD"/>
    <w:rsid w:val="00C45DDA"/>
    <w:rsid w:val="00C468BC"/>
    <w:rsid w:val="00C51295"/>
    <w:rsid w:val="00C53BB6"/>
    <w:rsid w:val="00C5637E"/>
    <w:rsid w:val="00C61EF3"/>
    <w:rsid w:val="00C6587B"/>
    <w:rsid w:val="00C6799E"/>
    <w:rsid w:val="00C75178"/>
    <w:rsid w:val="00C760B9"/>
    <w:rsid w:val="00C76BCA"/>
    <w:rsid w:val="00C76DD0"/>
    <w:rsid w:val="00C810F9"/>
    <w:rsid w:val="00C830AF"/>
    <w:rsid w:val="00C84226"/>
    <w:rsid w:val="00C861D5"/>
    <w:rsid w:val="00C873D5"/>
    <w:rsid w:val="00C87D33"/>
    <w:rsid w:val="00C906D9"/>
    <w:rsid w:val="00C91322"/>
    <w:rsid w:val="00C91EB7"/>
    <w:rsid w:val="00C968F4"/>
    <w:rsid w:val="00C97783"/>
    <w:rsid w:val="00CA3E73"/>
    <w:rsid w:val="00CA59A6"/>
    <w:rsid w:val="00CB0493"/>
    <w:rsid w:val="00CB121C"/>
    <w:rsid w:val="00CB1ABA"/>
    <w:rsid w:val="00CB2E0F"/>
    <w:rsid w:val="00CB3404"/>
    <w:rsid w:val="00CB3A4F"/>
    <w:rsid w:val="00CB60D8"/>
    <w:rsid w:val="00CB6D3B"/>
    <w:rsid w:val="00CB7DA6"/>
    <w:rsid w:val="00CC538E"/>
    <w:rsid w:val="00CC5439"/>
    <w:rsid w:val="00CC6DA2"/>
    <w:rsid w:val="00CC7976"/>
    <w:rsid w:val="00CC7A45"/>
    <w:rsid w:val="00CD27BD"/>
    <w:rsid w:val="00CD343D"/>
    <w:rsid w:val="00CD473E"/>
    <w:rsid w:val="00CD5910"/>
    <w:rsid w:val="00CD68A3"/>
    <w:rsid w:val="00CD7A31"/>
    <w:rsid w:val="00CD7D34"/>
    <w:rsid w:val="00CE24C2"/>
    <w:rsid w:val="00CE5609"/>
    <w:rsid w:val="00CE67AF"/>
    <w:rsid w:val="00CF65F5"/>
    <w:rsid w:val="00D0042F"/>
    <w:rsid w:val="00D02D00"/>
    <w:rsid w:val="00D03E32"/>
    <w:rsid w:val="00D03E59"/>
    <w:rsid w:val="00D0517C"/>
    <w:rsid w:val="00D055B1"/>
    <w:rsid w:val="00D20A64"/>
    <w:rsid w:val="00D219DD"/>
    <w:rsid w:val="00D239D5"/>
    <w:rsid w:val="00D24231"/>
    <w:rsid w:val="00D244F2"/>
    <w:rsid w:val="00D24521"/>
    <w:rsid w:val="00D257DA"/>
    <w:rsid w:val="00D259D4"/>
    <w:rsid w:val="00D26866"/>
    <w:rsid w:val="00D30D29"/>
    <w:rsid w:val="00D3100A"/>
    <w:rsid w:val="00D3148B"/>
    <w:rsid w:val="00D31852"/>
    <w:rsid w:val="00D33DEC"/>
    <w:rsid w:val="00D35250"/>
    <w:rsid w:val="00D353BC"/>
    <w:rsid w:val="00D36EDF"/>
    <w:rsid w:val="00D371CD"/>
    <w:rsid w:val="00D377FE"/>
    <w:rsid w:val="00D410AD"/>
    <w:rsid w:val="00D4133C"/>
    <w:rsid w:val="00D41B7C"/>
    <w:rsid w:val="00D4533E"/>
    <w:rsid w:val="00D45705"/>
    <w:rsid w:val="00D45D04"/>
    <w:rsid w:val="00D47DC5"/>
    <w:rsid w:val="00D50C8C"/>
    <w:rsid w:val="00D53B75"/>
    <w:rsid w:val="00D5461B"/>
    <w:rsid w:val="00D57C03"/>
    <w:rsid w:val="00D63111"/>
    <w:rsid w:val="00D63FB6"/>
    <w:rsid w:val="00D64842"/>
    <w:rsid w:val="00D65983"/>
    <w:rsid w:val="00D65CEF"/>
    <w:rsid w:val="00D65D99"/>
    <w:rsid w:val="00D66655"/>
    <w:rsid w:val="00D66BD8"/>
    <w:rsid w:val="00D7311E"/>
    <w:rsid w:val="00D7354F"/>
    <w:rsid w:val="00D7432A"/>
    <w:rsid w:val="00D749E2"/>
    <w:rsid w:val="00D75A9A"/>
    <w:rsid w:val="00D76FCE"/>
    <w:rsid w:val="00D87BC1"/>
    <w:rsid w:val="00D95DAC"/>
    <w:rsid w:val="00DA1DE3"/>
    <w:rsid w:val="00DB00E0"/>
    <w:rsid w:val="00DB1171"/>
    <w:rsid w:val="00DB258C"/>
    <w:rsid w:val="00DB4094"/>
    <w:rsid w:val="00DB4B0D"/>
    <w:rsid w:val="00DB5635"/>
    <w:rsid w:val="00DC222C"/>
    <w:rsid w:val="00DC384C"/>
    <w:rsid w:val="00DC3B45"/>
    <w:rsid w:val="00DC7F38"/>
    <w:rsid w:val="00DD247D"/>
    <w:rsid w:val="00DD3AD6"/>
    <w:rsid w:val="00DD4367"/>
    <w:rsid w:val="00DD4E24"/>
    <w:rsid w:val="00DD5482"/>
    <w:rsid w:val="00DD6931"/>
    <w:rsid w:val="00DD70CF"/>
    <w:rsid w:val="00DD7EBE"/>
    <w:rsid w:val="00DE01B8"/>
    <w:rsid w:val="00DE27B6"/>
    <w:rsid w:val="00DF02C6"/>
    <w:rsid w:val="00DF4BAD"/>
    <w:rsid w:val="00DF5173"/>
    <w:rsid w:val="00E00D5C"/>
    <w:rsid w:val="00E0212C"/>
    <w:rsid w:val="00E05AAC"/>
    <w:rsid w:val="00E078F1"/>
    <w:rsid w:val="00E119F6"/>
    <w:rsid w:val="00E11DAD"/>
    <w:rsid w:val="00E121BD"/>
    <w:rsid w:val="00E12868"/>
    <w:rsid w:val="00E12A3D"/>
    <w:rsid w:val="00E1433E"/>
    <w:rsid w:val="00E14D9B"/>
    <w:rsid w:val="00E2178F"/>
    <w:rsid w:val="00E303EC"/>
    <w:rsid w:val="00E30DBC"/>
    <w:rsid w:val="00E31991"/>
    <w:rsid w:val="00E3299A"/>
    <w:rsid w:val="00E335C2"/>
    <w:rsid w:val="00E36424"/>
    <w:rsid w:val="00E369AF"/>
    <w:rsid w:val="00E37ABC"/>
    <w:rsid w:val="00E42809"/>
    <w:rsid w:val="00E42FA7"/>
    <w:rsid w:val="00E4469A"/>
    <w:rsid w:val="00E52035"/>
    <w:rsid w:val="00E52C35"/>
    <w:rsid w:val="00E54387"/>
    <w:rsid w:val="00E62BD1"/>
    <w:rsid w:val="00E6313A"/>
    <w:rsid w:val="00E6484A"/>
    <w:rsid w:val="00E72FBC"/>
    <w:rsid w:val="00E7354C"/>
    <w:rsid w:val="00E75DAF"/>
    <w:rsid w:val="00E75F3F"/>
    <w:rsid w:val="00E76EAF"/>
    <w:rsid w:val="00E8158C"/>
    <w:rsid w:val="00E83CD9"/>
    <w:rsid w:val="00E84559"/>
    <w:rsid w:val="00E848F1"/>
    <w:rsid w:val="00E907E0"/>
    <w:rsid w:val="00E924F8"/>
    <w:rsid w:val="00E92B87"/>
    <w:rsid w:val="00E93341"/>
    <w:rsid w:val="00E9624B"/>
    <w:rsid w:val="00E97A16"/>
    <w:rsid w:val="00EA2B18"/>
    <w:rsid w:val="00EA5461"/>
    <w:rsid w:val="00EA6110"/>
    <w:rsid w:val="00EB166F"/>
    <w:rsid w:val="00EB2006"/>
    <w:rsid w:val="00EB3011"/>
    <w:rsid w:val="00EB3F0E"/>
    <w:rsid w:val="00EB461A"/>
    <w:rsid w:val="00EB4641"/>
    <w:rsid w:val="00EB568A"/>
    <w:rsid w:val="00EB5B4D"/>
    <w:rsid w:val="00EB65C0"/>
    <w:rsid w:val="00EB65C5"/>
    <w:rsid w:val="00EC1535"/>
    <w:rsid w:val="00EC19CD"/>
    <w:rsid w:val="00EC2DC0"/>
    <w:rsid w:val="00EC32FA"/>
    <w:rsid w:val="00EC3DEA"/>
    <w:rsid w:val="00EC4C06"/>
    <w:rsid w:val="00EC53E7"/>
    <w:rsid w:val="00EC5B52"/>
    <w:rsid w:val="00EC79F6"/>
    <w:rsid w:val="00ED068F"/>
    <w:rsid w:val="00ED1BBC"/>
    <w:rsid w:val="00ED20CD"/>
    <w:rsid w:val="00ED27E1"/>
    <w:rsid w:val="00ED2BAA"/>
    <w:rsid w:val="00ED3150"/>
    <w:rsid w:val="00ED3D03"/>
    <w:rsid w:val="00ED5126"/>
    <w:rsid w:val="00ED6FFB"/>
    <w:rsid w:val="00EE06DC"/>
    <w:rsid w:val="00EE0B62"/>
    <w:rsid w:val="00EE2D02"/>
    <w:rsid w:val="00EE36A2"/>
    <w:rsid w:val="00EF4689"/>
    <w:rsid w:val="00F041DE"/>
    <w:rsid w:val="00F05880"/>
    <w:rsid w:val="00F12E5C"/>
    <w:rsid w:val="00F165A0"/>
    <w:rsid w:val="00F1714A"/>
    <w:rsid w:val="00F20AE6"/>
    <w:rsid w:val="00F23B0A"/>
    <w:rsid w:val="00F273F3"/>
    <w:rsid w:val="00F35F06"/>
    <w:rsid w:val="00F418AF"/>
    <w:rsid w:val="00F4267F"/>
    <w:rsid w:val="00F43E1F"/>
    <w:rsid w:val="00F45313"/>
    <w:rsid w:val="00F54958"/>
    <w:rsid w:val="00F5586F"/>
    <w:rsid w:val="00F5787C"/>
    <w:rsid w:val="00F57FEF"/>
    <w:rsid w:val="00F60049"/>
    <w:rsid w:val="00F61118"/>
    <w:rsid w:val="00F6333A"/>
    <w:rsid w:val="00F654CB"/>
    <w:rsid w:val="00F65AB9"/>
    <w:rsid w:val="00F67A56"/>
    <w:rsid w:val="00F67AA6"/>
    <w:rsid w:val="00F72A19"/>
    <w:rsid w:val="00F739B3"/>
    <w:rsid w:val="00F73A60"/>
    <w:rsid w:val="00F7449A"/>
    <w:rsid w:val="00F84037"/>
    <w:rsid w:val="00F84C70"/>
    <w:rsid w:val="00F850E2"/>
    <w:rsid w:val="00F85AD1"/>
    <w:rsid w:val="00F87B4E"/>
    <w:rsid w:val="00F90D80"/>
    <w:rsid w:val="00F91F63"/>
    <w:rsid w:val="00F920B5"/>
    <w:rsid w:val="00F92422"/>
    <w:rsid w:val="00F92A8B"/>
    <w:rsid w:val="00F93C4F"/>
    <w:rsid w:val="00F96939"/>
    <w:rsid w:val="00F96A65"/>
    <w:rsid w:val="00FA0316"/>
    <w:rsid w:val="00FA1C2E"/>
    <w:rsid w:val="00FA3272"/>
    <w:rsid w:val="00FA461E"/>
    <w:rsid w:val="00FA4BC4"/>
    <w:rsid w:val="00FB0D15"/>
    <w:rsid w:val="00FB15B9"/>
    <w:rsid w:val="00FB37B4"/>
    <w:rsid w:val="00FB3CEC"/>
    <w:rsid w:val="00FB67CE"/>
    <w:rsid w:val="00FB7E15"/>
    <w:rsid w:val="00FC2AEC"/>
    <w:rsid w:val="00FC2C0F"/>
    <w:rsid w:val="00FC575D"/>
    <w:rsid w:val="00FC5A0A"/>
    <w:rsid w:val="00FD27B6"/>
    <w:rsid w:val="00FD3FB1"/>
    <w:rsid w:val="00FD65A0"/>
    <w:rsid w:val="00FE0376"/>
    <w:rsid w:val="00FE0623"/>
    <w:rsid w:val="00FE2B7D"/>
    <w:rsid w:val="00FE7C74"/>
    <w:rsid w:val="00FF0FDA"/>
    <w:rsid w:val="00FF11D1"/>
    <w:rsid w:val="00FF2117"/>
    <w:rsid w:val="00FF5096"/>
    <w:rsid w:val="00FF51DB"/>
    <w:rsid w:val="00FF552A"/>
    <w:rsid w:val="00FF69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B79315E"/>
  <w15:docId w15:val="{45838EC0-B48B-4B4D-8366-802E7149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4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659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B36"/>
  </w:style>
  <w:style w:type="paragraph" w:styleId="Footer">
    <w:name w:val="footer"/>
    <w:basedOn w:val="Normal"/>
    <w:link w:val="FooterChar"/>
    <w:uiPriority w:val="99"/>
    <w:unhideWhenUsed/>
    <w:rsid w:val="00654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B36"/>
  </w:style>
  <w:style w:type="paragraph" w:customStyle="1" w:styleId="paragraph">
    <w:name w:val="paragraph"/>
    <w:basedOn w:val="Normal"/>
    <w:rsid w:val="00CB1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B1ABA"/>
  </w:style>
  <w:style w:type="character" w:customStyle="1" w:styleId="eop">
    <w:name w:val="eop"/>
    <w:basedOn w:val="DefaultParagraphFont"/>
    <w:rsid w:val="00CB1ABA"/>
  </w:style>
  <w:style w:type="character" w:styleId="Hyperlink">
    <w:name w:val="Hyperlink"/>
    <w:basedOn w:val="DefaultParagraphFont"/>
    <w:rsid w:val="00CB1ABA"/>
    <w:rPr>
      <w:color w:val="0000FF"/>
      <w:u w:val="single"/>
    </w:rPr>
  </w:style>
  <w:style w:type="character" w:styleId="CommentReference">
    <w:name w:val="annotation reference"/>
    <w:basedOn w:val="DefaultParagraphFont"/>
    <w:uiPriority w:val="99"/>
    <w:semiHidden/>
    <w:unhideWhenUsed/>
    <w:rsid w:val="00564CD7"/>
    <w:rPr>
      <w:sz w:val="16"/>
      <w:szCs w:val="16"/>
    </w:rPr>
  </w:style>
  <w:style w:type="paragraph" w:styleId="CommentText">
    <w:name w:val="annotation text"/>
    <w:basedOn w:val="Normal"/>
    <w:link w:val="CommentTextChar"/>
    <w:uiPriority w:val="99"/>
    <w:unhideWhenUsed/>
    <w:rsid w:val="00564CD7"/>
    <w:pPr>
      <w:spacing w:line="240" w:lineRule="auto"/>
    </w:pPr>
    <w:rPr>
      <w:sz w:val="20"/>
      <w:szCs w:val="20"/>
    </w:rPr>
  </w:style>
  <w:style w:type="character" w:customStyle="1" w:styleId="CommentTextChar">
    <w:name w:val="Comment Text Char"/>
    <w:basedOn w:val="DefaultParagraphFont"/>
    <w:link w:val="CommentText"/>
    <w:uiPriority w:val="99"/>
    <w:rsid w:val="00564CD7"/>
    <w:rPr>
      <w:sz w:val="20"/>
      <w:szCs w:val="20"/>
    </w:rPr>
  </w:style>
  <w:style w:type="paragraph" w:styleId="CommentSubject">
    <w:name w:val="annotation subject"/>
    <w:basedOn w:val="CommentText"/>
    <w:next w:val="CommentText"/>
    <w:link w:val="CommentSubjectChar"/>
    <w:uiPriority w:val="99"/>
    <w:semiHidden/>
    <w:unhideWhenUsed/>
    <w:rsid w:val="00564CD7"/>
    <w:rPr>
      <w:b/>
      <w:bCs/>
    </w:rPr>
  </w:style>
  <w:style w:type="character" w:customStyle="1" w:styleId="CommentSubjectChar">
    <w:name w:val="Comment Subject Char"/>
    <w:basedOn w:val="CommentTextChar"/>
    <w:link w:val="CommentSubject"/>
    <w:uiPriority w:val="99"/>
    <w:semiHidden/>
    <w:rsid w:val="00564CD7"/>
    <w:rPr>
      <w:b/>
      <w:bCs/>
      <w:sz w:val="20"/>
      <w:szCs w:val="20"/>
    </w:rPr>
  </w:style>
  <w:style w:type="paragraph" w:styleId="ListParagraph">
    <w:name w:val="List Paragraph"/>
    <w:basedOn w:val="Normal"/>
    <w:uiPriority w:val="34"/>
    <w:qFormat/>
    <w:rsid w:val="00F72A19"/>
    <w:pPr>
      <w:spacing w:after="0" w:line="240" w:lineRule="auto"/>
      <w:ind w:left="720"/>
    </w:pPr>
    <w:rPr>
      <w:rFonts w:ascii="Calibri" w:hAnsi="Calibri" w:cs="Calibri"/>
    </w:rPr>
  </w:style>
  <w:style w:type="character" w:styleId="UnresolvedMention">
    <w:name w:val="Unresolved Mention"/>
    <w:basedOn w:val="DefaultParagraphFont"/>
    <w:uiPriority w:val="99"/>
    <w:semiHidden/>
    <w:unhideWhenUsed/>
    <w:rsid w:val="00153C2D"/>
    <w:rPr>
      <w:color w:val="605E5C"/>
      <w:shd w:val="clear" w:color="auto" w:fill="E1DFDD"/>
    </w:rPr>
  </w:style>
  <w:style w:type="paragraph" w:styleId="Revision">
    <w:name w:val="Revision"/>
    <w:hidden/>
    <w:uiPriority w:val="99"/>
    <w:semiHidden/>
    <w:rsid w:val="00E8158C"/>
    <w:pPr>
      <w:spacing w:after="0" w:line="240" w:lineRule="auto"/>
    </w:pPr>
  </w:style>
  <w:style w:type="character" w:customStyle="1" w:styleId="ui-provider">
    <w:name w:val="ui-provider"/>
    <w:basedOn w:val="DefaultParagraphFont"/>
    <w:rsid w:val="00F84C70"/>
  </w:style>
  <w:style w:type="character" w:styleId="FollowedHyperlink">
    <w:name w:val="FollowedHyperlink"/>
    <w:basedOn w:val="DefaultParagraphFont"/>
    <w:uiPriority w:val="99"/>
    <w:semiHidden/>
    <w:unhideWhenUsed/>
    <w:rsid w:val="000D6048"/>
    <w:rPr>
      <w:color w:val="954F72" w:themeColor="followedHyperlink"/>
      <w:u w:val="single"/>
    </w:rPr>
  </w:style>
  <w:style w:type="character" w:customStyle="1" w:styleId="Heading1Char">
    <w:name w:val="Heading 1 Char"/>
    <w:basedOn w:val="DefaultParagraphFont"/>
    <w:link w:val="Heading1"/>
    <w:uiPriority w:val="9"/>
    <w:rsid w:val="009A7485"/>
    <w:rPr>
      <w:rFonts w:asciiTheme="majorHAnsi" w:eastAsiaTheme="majorEastAsia" w:hAnsiTheme="majorHAnsi" w:cstheme="majorBidi"/>
      <w:color w:val="2F5496" w:themeColor="accent1" w:themeShade="BF"/>
      <w:sz w:val="32"/>
      <w:szCs w:val="32"/>
    </w:rPr>
  </w:style>
  <w:style w:type="paragraph" w:customStyle="1" w:styleId="Default">
    <w:name w:val="Default"/>
    <w:rsid w:val="00C906D9"/>
    <w:pPr>
      <w:autoSpaceDE w:val="0"/>
      <w:autoSpaceDN w:val="0"/>
      <w:adjustRightInd w:val="0"/>
      <w:spacing w:after="0" w:line="240" w:lineRule="auto"/>
    </w:pPr>
    <w:rPr>
      <w:rFonts w:ascii="Franklin Gothic Book" w:eastAsia="PMingLiU" w:hAnsi="Franklin Gothic Book" w:cs="Franklin Gothic Book"/>
      <w:color w:val="000000"/>
      <w:sz w:val="24"/>
      <w:szCs w:val="24"/>
    </w:rPr>
  </w:style>
  <w:style w:type="paragraph" w:styleId="NormalWeb">
    <w:name w:val="Normal (Web)"/>
    <w:basedOn w:val="Normal"/>
    <w:uiPriority w:val="99"/>
    <w:unhideWhenUsed/>
    <w:rsid w:val="000B31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659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ul.ravenscroft@trelleborg.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elleborg.com/en/seals/your-industry/semiconducto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trelleborg.com/en/seals/products-and-solutions/latest-innovations/purefab-fluorosurfactant-free-material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2.safelinks.protection.outlook.com/?url=http%3A%2F%2Fwww.trelleborg.com%2F&amp;data=05%7C02%7Cruth.clay%40trelleborg.com%7Ce761944dd7b9415cf32208dd6b6fdca8%7C0f86117777224f068db93384e5321a9f%7C0%7C0%7C638784850389083022%7CUnknown%7CTWFpbGZsb3d8eyJFbXB0eU1hcGkiOnRydWUsIlYiOiIwLjAuMDAwMCIsIlAiOiJXaW4zMiIsIkFOIjoiTWFpbCIsIldUIjoyfQ%3D%3D%7C0%7C%7C%7C&amp;sdata=a4US0JhZMX7KZMdQ%2FFA0EI1WSa7G%2B2kHK0zQ9kLEG2w%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5cb77f-0a78-4c1d-9bfa-8c4bd8be2704" xsi:nil="true"/>
    <LocationTaxHTField xmlns="2b02af38-dc89-492d-83c7-3caf7125ec14">
      <Terms xmlns="http://schemas.microsoft.com/office/infopath/2007/PartnerControls"/>
    </LocationTaxHTField>
    <lcf76f155ced4ddcb4097134ff3c332f xmlns="21fbc2b7-2357-4224-bbf6-549f81a8cb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C97ED82960DA4484D2F73BBA2070C3" ma:contentTypeVersion="33" ma:contentTypeDescription="Create a new document." ma:contentTypeScope="" ma:versionID="f1d8d25b11ef055d817f598d4343a4d3">
  <xsd:schema xmlns:xsd="http://www.w3.org/2001/XMLSchema" xmlns:xs="http://www.w3.org/2001/XMLSchema" xmlns:p="http://schemas.microsoft.com/office/2006/metadata/properties" xmlns:ns2="dd5cb77f-0a78-4c1d-9bfa-8c4bd8be2704" xmlns:ns3="2b02af38-dc89-492d-83c7-3caf7125ec14" xmlns:ns4="21fbc2b7-2357-4224-bbf6-549f81a8cb76" targetNamespace="http://schemas.microsoft.com/office/2006/metadata/properties" ma:root="true" ma:fieldsID="fefa08ac3b6b1ac50f574eee5128ee3b" ns2:_="" ns3:_="" ns4:_="">
    <xsd:import namespace="dd5cb77f-0a78-4c1d-9bfa-8c4bd8be2704"/>
    <xsd:import namespace="2b02af38-dc89-492d-83c7-3caf7125ec14"/>
    <xsd:import namespace="21fbc2b7-2357-4224-bbf6-549f81a8cb76"/>
    <xsd:element name="properties">
      <xsd:complexType>
        <xsd:sequence>
          <xsd:element name="documentManagement">
            <xsd:complexType>
              <xsd:all>
                <xsd:element ref="ns2:TaxCatchAll" minOccurs="0"/>
                <xsd:element ref="ns3:LocationTaxHTFiel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element ref="ns4:MediaServiceLocation"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cb77f-0a78-4c1d-9bfa-8c4bd8be270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1cb798b-1c16-4104-a27b-5bcc4e121b12}" ma:internalName="TaxCatchAll" ma:showField="CatchAllData" ma:web="2b02af38-dc89-492d-83c7-3caf7125ec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2af38-dc89-492d-83c7-3caf7125ec14" elementFormDefault="qualified">
    <xsd:import namespace="http://schemas.microsoft.com/office/2006/documentManagement/types"/>
    <xsd:import namespace="http://schemas.microsoft.com/office/infopath/2007/PartnerControls"/>
    <xsd:element name="LocationTaxHTField" ma:index="10" nillable="true" ma:taxonomy="true" ma:internalName="LocationTaxHTField" ma:taxonomyFieldName="Location1" ma:displayName="Location" ma:default="" ma:fieldId="{a08df809-058d-4b9d-b674-0867a774764c}" ma:sspId="67bf3288-28e8-4ef9-9788-6427bad48b1f" ma:termSetId="a161cb5c-fc1c-4ceb-b8c7-e0ab46aa9e31"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c2b7-2357-4224-bbf6-549f81a8cb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bf3288-28e8-4ef9-9788-6427bad48b1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C599F-8AF9-40E6-AF26-D3194E3E87F1}">
  <ds:schemaRefs>
    <ds:schemaRef ds:uri="http://schemas.microsoft.com/sharepoint/v3/contenttype/forms"/>
  </ds:schemaRefs>
</ds:datastoreItem>
</file>

<file path=customXml/itemProps2.xml><?xml version="1.0" encoding="utf-8"?>
<ds:datastoreItem xmlns:ds="http://schemas.openxmlformats.org/officeDocument/2006/customXml" ds:itemID="{0F5CB8FA-FAFD-4BE9-B5DF-AFC31AD76521}">
  <ds:schemaRefs>
    <ds:schemaRef ds:uri="http://schemas.microsoft.com/office/2006/metadata/properties"/>
    <ds:schemaRef ds:uri="http://schemas.microsoft.com/office/infopath/2007/PartnerControls"/>
    <ds:schemaRef ds:uri="dd5cb77f-0a78-4c1d-9bfa-8c4bd8be2704"/>
    <ds:schemaRef ds:uri="2b02af38-dc89-492d-83c7-3caf7125ec14"/>
    <ds:schemaRef ds:uri="21fbc2b7-2357-4224-bbf6-549f81a8cb76"/>
  </ds:schemaRefs>
</ds:datastoreItem>
</file>

<file path=customXml/itemProps3.xml><?xml version="1.0" encoding="utf-8"?>
<ds:datastoreItem xmlns:ds="http://schemas.openxmlformats.org/officeDocument/2006/customXml" ds:itemID="{71D7D1FA-2862-4D59-801E-9D838DEFB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cb77f-0a78-4c1d-9bfa-8c4bd8be2704"/>
    <ds:schemaRef ds:uri="2b02af38-dc89-492d-83c7-3caf7125ec14"/>
    <ds:schemaRef ds:uri="21fbc2b7-2357-4224-bbf6-549f81a8c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a0926b8-bf16-4a60-adaf-5bd46f8df9ae}" enabled="1" method="Standard" siteId="{0f861177-7722-4f06-8db9-3384e5321a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1151</Words>
  <Characters>6561</Characters>
  <Application>Microsoft Office Word</Application>
  <DocSecurity>4</DocSecurity>
  <Lines>54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Hudson</dc:creator>
  <cp:keywords/>
  <dc:description/>
  <cp:lastModifiedBy>Paul Ravenscroft</cp:lastModifiedBy>
  <cp:revision>1</cp:revision>
  <dcterms:created xsi:type="dcterms:W3CDTF">2026-07-07T08:36:00Z</dcterms:created>
  <dcterms:modified xsi:type="dcterms:W3CDTF">2026-07-16T10:52:00Z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0x0101009CC97ED82960DA4484D2F73BBA2070C3</vt:lpwstr>
  </property>
  <property fmtid="{D5CDD505-2E9C-101B-9397-08002B2CF9AE}" pid="3" name="GrammarlyDocumentId">
    <vt:lpwstr>a77cfa770224d0c8bfae202e7f2e64bd30e4a0d467fb73a1d7af0e0673a927c5</vt:lpwstr>
  </property>
  <property fmtid="{D5CDD505-2E9C-101B-9397-08002B2CF9AE}" pid="4" name="ClassificationContentMarkingFooterShapeIds">
    <vt:lpwstr>2abe7200,c9c13c0,6eed7d73</vt:lpwstr>
  </property>
  <property fmtid="{D5CDD505-2E9C-101B-9397-08002B2CF9AE}" pid="5" name="ClassificationContentMarkingFooterFontProps">
    <vt:lpwstr>#000000,15,Calibri</vt:lpwstr>
  </property>
  <property fmtid="{D5CDD505-2E9C-101B-9397-08002B2CF9AE}" pid="6" name="ClassificationContentMarkingFooterText">
    <vt:lpwstr>Internal document</vt:lpwstr>
  </property>
  <property fmtid="{D5CDD505-2E9C-101B-9397-08002B2CF9AE}" pid="7" name="MediaServiceImageTags">
    <vt:lpwstr/>
  </property>
  <property fmtid="{D5CDD505-2E9C-101B-9397-08002B2CF9AE}" pid="8" name="Location1">
    <vt:lpwstr/>
  </property>
</Properties>
</file>