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35D01" w14:textId="77777777" w:rsidR="00232CE0" w:rsidRPr="00845F79" w:rsidRDefault="00232CE0" w:rsidP="00150EA8">
      <w:pPr>
        <w:spacing w:after="240" w:line="360" w:lineRule="auto"/>
        <w:jc w:val="right"/>
        <w:rPr>
          <w:rFonts w:ascii="Arial" w:hAnsi="Arial" w:cs="Arial"/>
          <w:b/>
          <w:bCs/>
          <w:sz w:val="24"/>
          <w:szCs w:val="24"/>
          <w:lang w:val="de-DE"/>
        </w:rPr>
      </w:pPr>
    </w:p>
    <w:p w14:paraId="3CEDB98B" w14:textId="76C5ABF9" w:rsidR="00DE27B6" w:rsidRPr="00540670" w:rsidRDefault="00654B36" w:rsidP="00150EA8">
      <w:pPr>
        <w:spacing w:after="240" w:line="360" w:lineRule="auto"/>
        <w:jc w:val="right"/>
        <w:rPr>
          <w:rFonts w:ascii="Arial" w:hAnsi="Arial" w:cs="Arial"/>
          <w:b/>
          <w:bCs/>
          <w:sz w:val="24"/>
          <w:szCs w:val="24"/>
          <w:lang w:val="de-DE"/>
        </w:rPr>
      </w:pPr>
      <w:r w:rsidRPr="00540670">
        <w:rPr>
          <w:rFonts w:ascii="Arial" w:hAnsi="Arial" w:cs="Arial"/>
          <w:b/>
          <w:bCs/>
          <w:sz w:val="24"/>
          <w:szCs w:val="24"/>
          <w:lang w:val="de-DE"/>
        </w:rPr>
        <w:t xml:space="preserve">Pressemitteilung                                                                              </w:t>
      </w:r>
    </w:p>
    <w:p w14:paraId="7B065B54" w14:textId="77777777" w:rsidR="00AD6B69" w:rsidRDefault="00AD6B69" w:rsidP="00845F79">
      <w:pPr>
        <w:jc w:val="both"/>
        <w:rPr>
          <w:rFonts w:ascii="Arial" w:eastAsia="Times New Roman" w:hAnsi="Arial" w:cs="Arial"/>
          <w:b/>
          <w:bCs/>
          <w:sz w:val="24"/>
          <w:szCs w:val="24"/>
          <w:lang w:val="de-DE"/>
        </w:rPr>
      </w:pPr>
    </w:p>
    <w:p w14:paraId="08E8E33E" w14:textId="2F050547" w:rsidR="00224335" w:rsidRPr="00AD6B69" w:rsidRDefault="00224335" w:rsidP="00845F79">
      <w:pPr>
        <w:jc w:val="both"/>
        <w:rPr>
          <w:rFonts w:ascii="Arial" w:eastAsia="Times New Roman" w:hAnsi="Arial" w:cs="Arial"/>
          <w:b/>
          <w:bCs/>
          <w:sz w:val="24"/>
          <w:szCs w:val="24"/>
          <w:lang w:val="de-DE"/>
        </w:rPr>
      </w:pPr>
      <w:r w:rsidRPr="00AD6B69">
        <w:rPr>
          <w:rFonts w:ascii="Arial" w:eastAsia="Times New Roman" w:hAnsi="Arial" w:cs="Arial"/>
          <w:b/>
          <w:bCs/>
          <w:sz w:val="24"/>
          <w:szCs w:val="24"/>
          <w:lang w:val="de-DE"/>
        </w:rPr>
        <w:t xml:space="preserve">Trelleborg </w:t>
      </w:r>
      <w:r w:rsidR="00AC26C8">
        <w:rPr>
          <w:rFonts w:ascii="Arial" w:eastAsia="Times New Roman" w:hAnsi="Arial" w:cs="Arial"/>
          <w:b/>
          <w:bCs/>
          <w:sz w:val="24"/>
          <w:szCs w:val="24"/>
          <w:lang w:val="de-DE"/>
        </w:rPr>
        <w:t>führt</w:t>
      </w:r>
      <w:r w:rsidR="00AC26C8" w:rsidRPr="00AD6B69">
        <w:rPr>
          <w:rFonts w:ascii="Arial" w:eastAsia="Times New Roman" w:hAnsi="Arial" w:cs="Arial"/>
          <w:b/>
          <w:bCs/>
          <w:sz w:val="24"/>
          <w:szCs w:val="24"/>
          <w:lang w:val="de-DE"/>
        </w:rPr>
        <w:t xml:space="preserve"> </w:t>
      </w:r>
      <w:proofErr w:type="spellStart"/>
      <w:r w:rsidRPr="00AD6B69">
        <w:rPr>
          <w:rFonts w:ascii="Arial" w:eastAsia="Times New Roman" w:hAnsi="Arial" w:cs="Arial"/>
          <w:b/>
          <w:bCs/>
          <w:sz w:val="24"/>
          <w:szCs w:val="24"/>
          <w:lang w:val="de-DE"/>
        </w:rPr>
        <w:t>fluortensidfreie</w:t>
      </w:r>
      <w:proofErr w:type="spellEnd"/>
      <w:r w:rsidRPr="00AD6B69">
        <w:rPr>
          <w:rFonts w:ascii="Arial" w:eastAsia="Times New Roman" w:hAnsi="Arial" w:cs="Arial"/>
          <w:b/>
          <w:bCs/>
          <w:sz w:val="24"/>
          <w:szCs w:val="24"/>
          <w:lang w:val="de-DE"/>
        </w:rPr>
        <w:t xml:space="preserve"> FFKM- und FKM-Werkstoffe für die Halbleiterindustrie </w:t>
      </w:r>
      <w:r w:rsidR="00AC26C8">
        <w:rPr>
          <w:rFonts w:ascii="Arial" w:eastAsia="Times New Roman" w:hAnsi="Arial" w:cs="Arial"/>
          <w:b/>
          <w:bCs/>
          <w:sz w:val="24"/>
          <w:szCs w:val="24"/>
          <w:lang w:val="de-DE"/>
        </w:rPr>
        <w:t>ein</w:t>
      </w:r>
    </w:p>
    <w:p w14:paraId="69626530" w14:textId="14D8FE26" w:rsidR="00224335" w:rsidRPr="00AD6B69" w:rsidRDefault="00224335" w:rsidP="00845F79">
      <w:pPr>
        <w:jc w:val="both"/>
        <w:rPr>
          <w:rFonts w:ascii="Arial" w:hAnsi="Arial" w:cs="Arial"/>
          <w:lang w:val="de-DE"/>
        </w:rPr>
      </w:pPr>
      <w:r w:rsidRPr="00AD6B69">
        <w:rPr>
          <w:rFonts w:ascii="Arial" w:hAnsi="Arial" w:cs="Arial"/>
          <w:b/>
          <w:bCs/>
          <w:lang w:val="de-DE"/>
        </w:rPr>
        <w:t xml:space="preserve">Stuttgart, </w:t>
      </w:r>
      <w:r w:rsidR="00C24D68">
        <w:rPr>
          <w:rFonts w:ascii="Arial" w:hAnsi="Arial" w:cs="Arial"/>
          <w:b/>
          <w:bCs/>
          <w:lang w:val="de-DE"/>
        </w:rPr>
        <w:t>2</w:t>
      </w:r>
      <w:r w:rsidR="00B862DA">
        <w:rPr>
          <w:rFonts w:ascii="Arial" w:hAnsi="Arial" w:cs="Arial"/>
          <w:b/>
          <w:bCs/>
          <w:lang w:val="de-DE"/>
        </w:rPr>
        <w:t>3</w:t>
      </w:r>
      <w:r w:rsidRPr="00AD6B69">
        <w:rPr>
          <w:rFonts w:ascii="Arial" w:hAnsi="Arial" w:cs="Arial"/>
          <w:b/>
          <w:bCs/>
          <w:lang w:val="de-DE"/>
        </w:rPr>
        <w:t>. Juli 2026</w:t>
      </w:r>
      <w:r w:rsidR="00AD6B69">
        <w:rPr>
          <w:rFonts w:ascii="Arial" w:hAnsi="Arial" w:cs="Arial"/>
          <w:b/>
          <w:bCs/>
          <w:lang w:val="de-DE"/>
        </w:rPr>
        <w:t xml:space="preserve">: </w:t>
      </w:r>
      <w:r w:rsidRPr="00AD6B69">
        <w:rPr>
          <w:rFonts w:ascii="Arial" w:hAnsi="Arial" w:cs="Arial"/>
          <w:b/>
          <w:bCs/>
          <w:lang w:val="de-DE"/>
        </w:rPr>
        <w:t xml:space="preserve">Trelleborg Sealing Solutions erweitert sein </w:t>
      </w:r>
      <w:proofErr w:type="spellStart"/>
      <w:r w:rsidRPr="00AD6B69">
        <w:rPr>
          <w:rFonts w:ascii="Arial" w:hAnsi="Arial" w:cs="Arial"/>
          <w:b/>
          <w:bCs/>
          <w:lang w:val="de-DE"/>
        </w:rPr>
        <w:t>PureFab</w:t>
      </w:r>
      <w:proofErr w:type="spellEnd"/>
      <w:r w:rsidR="006C21D6" w:rsidRPr="006C21D6">
        <w:rPr>
          <w:rFonts w:ascii="Arial" w:hAnsi="Arial" w:cs="Arial"/>
          <w:b/>
          <w:bCs/>
          <w:vertAlign w:val="superscript"/>
          <w:lang w:val="de-DE"/>
        </w:rPr>
        <w:t>®</w:t>
      </w:r>
      <w:r w:rsidRPr="00AD6B69">
        <w:rPr>
          <w:rFonts w:ascii="Arial" w:hAnsi="Arial" w:cs="Arial"/>
          <w:b/>
          <w:bCs/>
          <w:lang w:val="de-DE"/>
        </w:rPr>
        <w:t xml:space="preserve">-Werkstoffportfolio um drei neue </w:t>
      </w:r>
      <w:proofErr w:type="spellStart"/>
      <w:r w:rsidRPr="00AD6B69">
        <w:rPr>
          <w:rFonts w:ascii="Arial" w:hAnsi="Arial" w:cs="Arial"/>
          <w:b/>
          <w:bCs/>
          <w:lang w:val="de-DE"/>
        </w:rPr>
        <w:t>fluortensidfreie</w:t>
      </w:r>
      <w:proofErr w:type="spellEnd"/>
      <w:r w:rsidRPr="00AD6B69">
        <w:rPr>
          <w:rFonts w:ascii="Arial" w:hAnsi="Arial" w:cs="Arial"/>
          <w:b/>
          <w:bCs/>
          <w:lang w:val="de-DE"/>
        </w:rPr>
        <w:t xml:space="preserve"> </w:t>
      </w:r>
      <w:r w:rsidR="00462461" w:rsidRPr="5F43EF34">
        <w:rPr>
          <w:rFonts w:ascii="Arial" w:hAnsi="Arial" w:cs="Arial"/>
          <w:b/>
          <w:lang w:val="de-DE"/>
        </w:rPr>
        <w:t>("</w:t>
      </w:r>
      <w:proofErr w:type="spellStart"/>
      <w:r w:rsidR="2639672F" w:rsidRPr="5F43EF34">
        <w:rPr>
          <w:rFonts w:ascii="Arial" w:hAnsi="Arial" w:cs="Arial"/>
          <w:b/>
          <w:bCs/>
          <w:lang w:val="de-DE"/>
        </w:rPr>
        <w:t>f</w:t>
      </w:r>
      <w:r w:rsidR="00462461" w:rsidRPr="5F43EF34">
        <w:rPr>
          <w:rFonts w:ascii="Arial" w:hAnsi="Arial" w:cs="Arial"/>
          <w:b/>
          <w:bCs/>
          <w:lang w:val="de-DE"/>
        </w:rPr>
        <w:t>luorosurfactant</w:t>
      </w:r>
      <w:proofErr w:type="spellEnd"/>
      <w:r w:rsidR="00462461" w:rsidRPr="5F43EF34">
        <w:rPr>
          <w:rFonts w:ascii="Arial" w:hAnsi="Arial" w:cs="Arial"/>
          <w:b/>
          <w:bCs/>
          <w:lang w:val="de-DE"/>
        </w:rPr>
        <w:t xml:space="preserve"> </w:t>
      </w:r>
      <w:proofErr w:type="spellStart"/>
      <w:r w:rsidR="19B3F792" w:rsidRPr="5F43EF34">
        <w:rPr>
          <w:rFonts w:ascii="Arial" w:hAnsi="Arial" w:cs="Arial"/>
          <w:b/>
          <w:bCs/>
          <w:lang w:val="de-DE"/>
        </w:rPr>
        <w:t>f</w:t>
      </w:r>
      <w:r w:rsidR="00462461" w:rsidRPr="5F43EF34">
        <w:rPr>
          <w:rFonts w:ascii="Arial" w:hAnsi="Arial" w:cs="Arial"/>
          <w:b/>
          <w:bCs/>
          <w:lang w:val="de-DE"/>
        </w:rPr>
        <w:t>ree</w:t>
      </w:r>
      <w:proofErr w:type="spellEnd"/>
      <w:r w:rsidR="00462461" w:rsidRPr="5F43EF34">
        <w:rPr>
          <w:rFonts w:ascii="Arial" w:hAnsi="Arial" w:cs="Arial"/>
          <w:b/>
          <w:lang w:val="de-DE"/>
        </w:rPr>
        <w:t>")</w:t>
      </w:r>
      <w:r w:rsidR="00082480">
        <w:rPr>
          <w:rFonts w:ascii="Arial" w:hAnsi="Arial" w:cs="Arial"/>
          <w:b/>
          <w:bCs/>
          <w:lang w:val="de-DE"/>
        </w:rPr>
        <w:t xml:space="preserve"> </w:t>
      </w:r>
      <w:r w:rsidRPr="00AD6B69">
        <w:rPr>
          <w:rFonts w:ascii="Arial" w:hAnsi="Arial" w:cs="Arial"/>
          <w:b/>
          <w:bCs/>
          <w:lang w:val="de-DE"/>
        </w:rPr>
        <w:t xml:space="preserve">Werkstoffe für die Halbleiterfertigung. Da globale Regulierungsbehörden und Halbleiterhersteller den Einsatz von Per- und Polyfluoralkylsubstanzen (PFAS) aufgrund ihrer potenziellen Auswirkungen auf die menschliche Gesundheit und die Umwelt zunehmend einschränken, unterstützen die beiden </w:t>
      </w:r>
      <w:proofErr w:type="spellStart"/>
      <w:r w:rsidRPr="00AD6B69">
        <w:rPr>
          <w:rFonts w:ascii="Arial" w:hAnsi="Arial" w:cs="Arial"/>
          <w:b/>
          <w:bCs/>
          <w:lang w:val="de-DE"/>
        </w:rPr>
        <w:t>Perfluorelastomere</w:t>
      </w:r>
      <w:proofErr w:type="spellEnd"/>
      <w:r w:rsidRPr="00AD6B69">
        <w:rPr>
          <w:rFonts w:ascii="Arial" w:hAnsi="Arial" w:cs="Arial"/>
          <w:b/>
          <w:bCs/>
          <w:lang w:val="de-DE"/>
        </w:rPr>
        <w:t xml:space="preserve"> (FFKM) JPF50 und JPF58 sowie das </w:t>
      </w:r>
      <w:proofErr w:type="spellStart"/>
      <w:r w:rsidRPr="00AD6B69">
        <w:rPr>
          <w:rFonts w:ascii="Arial" w:hAnsi="Arial" w:cs="Arial"/>
          <w:b/>
          <w:bCs/>
          <w:lang w:val="de-DE"/>
        </w:rPr>
        <w:t>Fluorelastomer</w:t>
      </w:r>
      <w:proofErr w:type="spellEnd"/>
      <w:r w:rsidRPr="00AD6B69">
        <w:rPr>
          <w:rFonts w:ascii="Arial" w:hAnsi="Arial" w:cs="Arial"/>
          <w:b/>
          <w:bCs/>
          <w:lang w:val="de-DE"/>
        </w:rPr>
        <w:t xml:space="preserve"> (FKM) VPF20 Halbleiterhersteller dabei, sich auf veränderte regulatorische Anforderungen einzustellen, ohne Einbußen bei Leistungsfähigkeit und Langlebigkeit hinnehmen zu müssen.</w:t>
      </w:r>
      <w:r w:rsidR="00082480">
        <w:rPr>
          <w:rFonts w:ascii="Arial" w:hAnsi="Arial" w:cs="Arial"/>
          <w:b/>
          <w:bCs/>
          <w:lang w:val="de-DE"/>
        </w:rPr>
        <w:t xml:space="preserve"> </w:t>
      </w:r>
      <w:r w:rsidRPr="00AD6B69">
        <w:rPr>
          <w:rFonts w:ascii="Arial" w:hAnsi="Arial" w:cs="Arial"/>
          <w:lang w:val="de-DE"/>
        </w:rPr>
        <w:t>*</w:t>
      </w:r>
    </w:p>
    <w:p w14:paraId="2B7A22F2" w14:textId="79B8EB40" w:rsidR="00224335" w:rsidRPr="00EA24FB" w:rsidRDefault="00224335" w:rsidP="00845F79">
      <w:pPr>
        <w:jc w:val="both"/>
        <w:rPr>
          <w:rFonts w:ascii="Arial" w:hAnsi="Arial" w:cs="Arial"/>
          <w:lang w:val="de-DE"/>
        </w:rPr>
      </w:pPr>
      <w:r w:rsidRPr="00AD6B69">
        <w:rPr>
          <w:rFonts w:ascii="Arial" w:hAnsi="Arial" w:cs="Arial"/>
          <w:lang w:val="de-DE"/>
        </w:rPr>
        <w:t>„Diese neuen Hochtemperatur</w:t>
      </w:r>
      <w:r w:rsidR="00AD59B5">
        <w:rPr>
          <w:rFonts w:ascii="Arial" w:hAnsi="Arial" w:cs="Arial"/>
          <w:lang w:val="de-DE"/>
        </w:rPr>
        <w:t>-</w:t>
      </w:r>
      <w:r w:rsidRPr="00AD6B69">
        <w:rPr>
          <w:rFonts w:ascii="Arial" w:hAnsi="Arial" w:cs="Arial"/>
          <w:lang w:val="de-DE"/>
        </w:rPr>
        <w:t>FFKM</w:t>
      </w:r>
      <w:r w:rsidR="00343CE7">
        <w:rPr>
          <w:rFonts w:ascii="Arial" w:hAnsi="Arial" w:cs="Arial"/>
          <w:lang w:val="de-DE"/>
        </w:rPr>
        <w:t>s</w:t>
      </w:r>
      <w:r w:rsidRPr="00AD6B69">
        <w:rPr>
          <w:rFonts w:ascii="Arial" w:hAnsi="Arial" w:cs="Arial"/>
          <w:lang w:val="de-DE"/>
        </w:rPr>
        <w:t xml:space="preserve"> und </w:t>
      </w:r>
      <w:r w:rsidR="0D1BF4B8" w:rsidRPr="5F43EF34">
        <w:rPr>
          <w:rFonts w:ascii="Arial" w:hAnsi="Arial" w:cs="Arial"/>
          <w:lang w:val="de-DE"/>
        </w:rPr>
        <w:t>-</w:t>
      </w:r>
      <w:r w:rsidRPr="00AD6B69">
        <w:rPr>
          <w:rFonts w:ascii="Arial" w:hAnsi="Arial" w:cs="Arial"/>
          <w:lang w:val="de-DE"/>
        </w:rPr>
        <w:t>FKM</w:t>
      </w:r>
      <w:r w:rsidR="00343CE7">
        <w:rPr>
          <w:rFonts w:ascii="Arial" w:hAnsi="Arial" w:cs="Arial"/>
          <w:lang w:val="de-DE"/>
        </w:rPr>
        <w:t>s</w:t>
      </w:r>
      <w:r w:rsidRPr="00AD6B69">
        <w:rPr>
          <w:rFonts w:ascii="Arial" w:hAnsi="Arial" w:cs="Arial"/>
          <w:lang w:val="de-DE"/>
        </w:rPr>
        <w:t xml:space="preserve"> </w:t>
      </w:r>
      <w:r w:rsidRPr="001C14EE">
        <w:rPr>
          <w:rFonts w:ascii="Arial" w:hAnsi="Arial" w:cs="Arial"/>
          <w:lang w:val="de-DE"/>
        </w:rPr>
        <w:t xml:space="preserve">sind </w:t>
      </w:r>
      <w:r w:rsidR="001C14EE" w:rsidRPr="001C14EE">
        <w:rPr>
          <w:rFonts w:ascii="Arial" w:hAnsi="Arial" w:cs="Arial"/>
          <w:lang w:val="de-DE"/>
        </w:rPr>
        <w:t>"</w:t>
      </w:r>
      <w:proofErr w:type="spellStart"/>
      <w:r w:rsidR="1081FEB7" w:rsidRPr="5F43EF34">
        <w:rPr>
          <w:rFonts w:ascii="Arial" w:hAnsi="Arial" w:cs="Arial"/>
          <w:lang w:val="de-DE"/>
        </w:rPr>
        <w:t>f</w:t>
      </w:r>
      <w:r w:rsidR="001E2A96" w:rsidRPr="5F43EF34">
        <w:rPr>
          <w:rFonts w:ascii="Arial" w:hAnsi="Arial" w:cs="Arial"/>
          <w:lang w:val="de-DE"/>
        </w:rPr>
        <w:t>luorosurfactant</w:t>
      </w:r>
      <w:proofErr w:type="spellEnd"/>
      <w:r w:rsidR="001E2A96" w:rsidRPr="5F43EF34">
        <w:rPr>
          <w:rFonts w:ascii="Arial" w:hAnsi="Arial" w:cs="Arial"/>
          <w:lang w:val="de-DE"/>
        </w:rPr>
        <w:t xml:space="preserve"> </w:t>
      </w:r>
      <w:proofErr w:type="spellStart"/>
      <w:r w:rsidR="432B0A9B" w:rsidRPr="5F43EF34">
        <w:rPr>
          <w:rFonts w:ascii="Arial" w:hAnsi="Arial" w:cs="Arial"/>
          <w:lang w:val="de-DE"/>
        </w:rPr>
        <w:t>f</w:t>
      </w:r>
      <w:r w:rsidR="001E2A96" w:rsidRPr="5F43EF34">
        <w:rPr>
          <w:rFonts w:ascii="Arial" w:hAnsi="Arial" w:cs="Arial"/>
          <w:lang w:val="de-DE"/>
        </w:rPr>
        <w:t>ree</w:t>
      </w:r>
      <w:proofErr w:type="spellEnd"/>
      <w:r w:rsidR="001C14EE" w:rsidRPr="5F43EF34">
        <w:rPr>
          <w:rFonts w:ascii="Arial" w:hAnsi="Arial" w:cs="Arial"/>
          <w:lang w:val="de-DE"/>
        </w:rPr>
        <w:t>“</w:t>
      </w:r>
      <w:r w:rsidR="007F2046" w:rsidRPr="5F43EF34">
        <w:rPr>
          <w:rFonts w:ascii="Arial" w:hAnsi="Arial" w:cs="Arial"/>
          <w:lang w:val="de-DE"/>
        </w:rPr>
        <w:t>.</w:t>
      </w:r>
      <w:r w:rsidRPr="00AD6B69">
        <w:rPr>
          <w:rFonts w:ascii="Arial" w:hAnsi="Arial" w:cs="Arial"/>
          <w:lang w:val="de-DE"/>
        </w:rPr>
        <w:t xml:space="preserve"> </w:t>
      </w:r>
      <w:r w:rsidR="007F2046">
        <w:rPr>
          <w:rFonts w:ascii="Arial" w:hAnsi="Arial" w:cs="Arial"/>
          <w:lang w:val="de-DE"/>
        </w:rPr>
        <w:t xml:space="preserve">Das </w:t>
      </w:r>
      <w:r w:rsidRPr="00AD6B69">
        <w:rPr>
          <w:rFonts w:ascii="Arial" w:hAnsi="Arial" w:cs="Arial"/>
          <w:lang w:val="de-DE"/>
        </w:rPr>
        <w:t xml:space="preserve">bedeutet, sie </w:t>
      </w:r>
      <w:r w:rsidR="00E63376">
        <w:rPr>
          <w:rFonts w:ascii="Arial" w:hAnsi="Arial" w:cs="Arial"/>
          <w:lang w:val="de-DE"/>
        </w:rPr>
        <w:t xml:space="preserve">werden </w:t>
      </w:r>
      <w:r w:rsidRPr="00AD6B69">
        <w:rPr>
          <w:rFonts w:ascii="Arial" w:hAnsi="Arial" w:cs="Arial"/>
          <w:lang w:val="de-DE"/>
        </w:rPr>
        <w:t xml:space="preserve">ohne niedermolekulare PFAS-Fluortenside hergestellt", sagt Chris Busby, Global Segment </w:t>
      </w:r>
      <w:proofErr w:type="spellStart"/>
      <w:r w:rsidRPr="00AD6B69">
        <w:rPr>
          <w:rFonts w:ascii="Arial" w:hAnsi="Arial" w:cs="Arial"/>
          <w:lang w:val="de-DE"/>
        </w:rPr>
        <w:t>Director</w:t>
      </w:r>
      <w:proofErr w:type="spellEnd"/>
      <w:r w:rsidRPr="00AD6B69">
        <w:rPr>
          <w:rFonts w:ascii="Arial" w:hAnsi="Arial" w:cs="Arial"/>
          <w:lang w:val="de-DE"/>
        </w:rPr>
        <w:t xml:space="preserve"> Semiconductor. „Da sich die Vorschriften zur Reduzierung des PFAS-Einsatzes weiterentwickeln, können diese Werkstoffe Kunden dabei unterstützen, sich frühzeitig auf veränderte regulatorische Anforderungen einzustellen und die Resilienz ihrer Liefer- und Prozessketten zu erhöhen.</w:t>
      </w:r>
      <w:r w:rsidR="00C32DE2" w:rsidRPr="00AD6B69">
        <w:rPr>
          <w:rFonts w:ascii="Arial" w:hAnsi="Arial" w:cs="Arial"/>
          <w:lang w:val="de-DE"/>
        </w:rPr>
        <w:t xml:space="preserve"> </w:t>
      </w:r>
      <w:r w:rsidR="00EA24FB" w:rsidRPr="00EA24FB">
        <w:rPr>
          <w:rFonts w:ascii="Arial" w:hAnsi="Arial" w:cs="Arial"/>
          <w:lang w:val="de-DE"/>
        </w:rPr>
        <w:t>Die neuen Werkstoffe JPF50, JPF58 (FFKM) und VPF20 (FKM) überzeugen durch ihre hohe Leistungsfähigkeit und Langlebigkeit. Interessierte Kunden haben die Möglichkeit, Muster anzufordern und die Werkstoffe in ihren Anwendungen zu erproben.</w:t>
      </w:r>
    </w:p>
    <w:p w14:paraId="703D1094" w14:textId="63D4EE3B" w:rsidR="00224335" w:rsidRPr="00AD6B69" w:rsidRDefault="00224335" w:rsidP="00845F79">
      <w:pPr>
        <w:jc w:val="both"/>
        <w:rPr>
          <w:rFonts w:ascii="Arial" w:hAnsi="Arial" w:cs="Arial"/>
          <w:b/>
          <w:bCs/>
          <w:lang w:val="de-DE"/>
        </w:rPr>
      </w:pPr>
      <w:proofErr w:type="spellStart"/>
      <w:r w:rsidRPr="00AD6B69">
        <w:rPr>
          <w:rFonts w:ascii="Arial" w:hAnsi="Arial" w:cs="Arial"/>
          <w:b/>
          <w:bCs/>
          <w:lang w:val="de-DE"/>
        </w:rPr>
        <w:t>Isolast</w:t>
      </w:r>
      <w:proofErr w:type="spellEnd"/>
      <w:r w:rsidR="006C21D6" w:rsidRPr="006C21D6">
        <w:rPr>
          <w:rFonts w:ascii="Arial" w:hAnsi="Arial" w:cs="Arial"/>
          <w:vertAlign w:val="superscript"/>
          <w:lang w:val="de-DE"/>
        </w:rPr>
        <w:t>®</w:t>
      </w:r>
      <w:r w:rsidRPr="00AD6B69">
        <w:rPr>
          <w:rFonts w:ascii="Arial" w:hAnsi="Arial" w:cs="Arial"/>
          <w:b/>
          <w:bCs/>
          <w:lang w:val="de-DE"/>
        </w:rPr>
        <w:t xml:space="preserve"> </w:t>
      </w:r>
      <w:proofErr w:type="spellStart"/>
      <w:r w:rsidRPr="00AD6B69">
        <w:rPr>
          <w:rFonts w:ascii="Arial" w:hAnsi="Arial" w:cs="Arial"/>
          <w:b/>
          <w:bCs/>
          <w:lang w:val="de-DE"/>
        </w:rPr>
        <w:t>PureFab</w:t>
      </w:r>
      <w:proofErr w:type="spellEnd"/>
      <w:r w:rsidR="006C21D6" w:rsidRPr="006C21D6">
        <w:rPr>
          <w:rFonts w:ascii="Arial" w:hAnsi="Arial" w:cs="Arial"/>
          <w:vertAlign w:val="superscript"/>
          <w:lang w:val="de-DE"/>
        </w:rPr>
        <w:t>®</w:t>
      </w:r>
      <w:r w:rsidRPr="00AD6B69">
        <w:rPr>
          <w:rFonts w:ascii="Arial" w:hAnsi="Arial" w:cs="Arial"/>
          <w:b/>
          <w:bCs/>
          <w:lang w:val="de-DE"/>
        </w:rPr>
        <w:t xml:space="preserve"> JPF50: Reinheit und Plasmabeständigkeit für chemische Prozesse</w:t>
      </w:r>
    </w:p>
    <w:p w14:paraId="7C95A9FC" w14:textId="598B785A" w:rsidR="0079331B" w:rsidRPr="0079331B" w:rsidRDefault="00224335" w:rsidP="0079331B">
      <w:pPr>
        <w:jc w:val="both"/>
        <w:rPr>
          <w:rFonts w:ascii="Arial" w:hAnsi="Arial" w:cs="Arial"/>
          <w:lang w:val="de-DE"/>
        </w:rPr>
      </w:pPr>
      <w:proofErr w:type="spellStart"/>
      <w:r w:rsidRPr="723174C7">
        <w:rPr>
          <w:rFonts w:ascii="Arial" w:hAnsi="Arial" w:cs="Arial"/>
          <w:lang w:val="de-DE"/>
        </w:rPr>
        <w:t>Isolast</w:t>
      </w:r>
      <w:proofErr w:type="spellEnd"/>
      <w:r w:rsidR="006C21D6" w:rsidRPr="723174C7">
        <w:rPr>
          <w:rFonts w:ascii="Arial" w:hAnsi="Arial" w:cs="Arial"/>
          <w:vertAlign w:val="superscript"/>
          <w:lang w:val="de-DE"/>
        </w:rPr>
        <w:t>®</w:t>
      </w:r>
      <w:r w:rsidRPr="723174C7">
        <w:rPr>
          <w:rFonts w:ascii="Arial" w:hAnsi="Arial" w:cs="Arial"/>
          <w:lang w:val="de-DE"/>
        </w:rPr>
        <w:t xml:space="preserve"> </w:t>
      </w:r>
      <w:proofErr w:type="spellStart"/>
      <w:r w:rsidRPr="723174C7">
        <w:rPr>
          <w:rFonts w:ascii="Arial" w:hAnsi="Arial" w:cs="Arial"/>
          <w:lang w:val="de-DE"/>
        </w:rPr>
        <w:t>PureFab</w:t>
      </w:r>
      <w:proofErr w:type="spellEnd"/>
      <w:r w:rsidR="006C21D6" w:rsidRPr="723174C7">
        <w:rPr>
          <w:rFonts w:ascii="Arial" w:hAnsi="Arial" w:cs="Arial"/>
          <w:vertAlign w:val="superscript"/>
          <w:lang w:val="de-DE"/>
        </w:rPr>
        <w:t>®</w:t>
      </w:r>
      <w:r w:rsidRPr="723174C7">
        <w:rPr>
          <w:rFonts w:ascii="Arial" w:hAnsi="Arial" w:cs="Arial"/>
          <w:lang w:val="de-DE"/>
        </w:rPr>
        <w:t xml:space="preserve"> JPF50 ist ein hochreines FFKM, das entwickelt wurde, um die Anforderungen an Reinheit und Plasmabeständigkeit bei diversen chemischen Prozessen und den gängigen Dünnschicht-Precursoren zu erfüllen. </w:t>
      </w:r>
      <w:r w:rsidR="0079331B" w:rsidRPr="723174C7">
        <w:rPr>
          <w:rFonts w:ascii="Arial" w:hAnsi="Arial" w:cs="Arial"/>
          <w:lang w:val="de-DE"/>
        </w:rPr>
        <w:t>Durch den Verzicht auf Füllstoffe und Fluortenside verlängert der Werkstoff die Lebensdauer</w:t>
      </w:r>
      <w:r w:rsidR="006B429B">
        <w:rPr>
          <w:rFonts w:ascii="Arial" w:hAnsi="Arial" w:cs="Arial"/>
          <w:lang w:val="de-DE"/>
        </w:rPr>
        <w:t>.</w:t>
      </w:r>
    </w:p>
    <w:p w14:paraId="52FEB522" w14:textId="0114781C" w:rsidR="00224335" w:rsidRPr="00AD6B69" w:rsidRDefault="00224335" w:rsidP="00845F79">
      <w:pPr>
        <w:jc w:val="both"/>
        <w:rPr>
          <w:rFonts w:ascii="Arial" w:hAnsi="Arial" w:cs="Arial"/>
          <w:lang w:val="de-DE"/>
        </w:rPr>
      </w:pPr>
      <w:r w:rsidRPr="00AD6B69">
        <w:rPr>
          <w:rFonts w:ascii="Arial" w:hAnsi="Arial" w:cs="Arial"/>
          <w:lang w:val="de-DE"/>
        </w:rPr>
        <w:t xml:space="preserve">JPF50 trägt durch seine geringe Ausgasung und minimale Partikelemission zur Reduzierung von Kontaminationsrisiken und zur </w:t>
      </w:r>
      <w:r w:rsidR="00FA7C15">
        <w:rPr>
          <w:rFonts w:ascii="Arial" w:hAnsi="Arial" w:cs="Arial"/>
          <w:lang w:val="de-DE"/>
        </w:rPr>
        <w:t xml:space="preserve">Verbesserung des </w:t>
      </w:r>
      <w:proofErr w:type="spellStart"/>
      <w:r w:rsidR="00FA7C15">
        <w:rPr>
          <w:rFonts w:ascii="Arial" w:hAnsi="Arial" w:cs="Arial"/>
          <w:lang w:val="de-DE"/>
        </w:rPr>
        <w:t>Process</w:t>
      </w:r>
      <w:proofErr w:type="spellEnd"/>
      <w:r w:rsidR="00FA7C15">
        <w:rPr>
          <w:rFonts w:ascii="Arial" w:hAnsi="Arial" w:cs="Arial"/>
          <w:lang w:val="de-DE"/>
        </w:rPr>
        <w:t xml:space="preserve"> </w:t>
      </w:r>
      <w:proofErr w:type="spellStart"/>
      <w:r w:rsidR="00FA7C15">
        <w:rPr>
          <w:rFonts w:ascii="Arial" w:hAnsi="Arial" w:cs="Arial"/>
          <w:lang w:val="de-DE"/>
        </w:rPr>
        <w:t>Yields</w:t>
      </w:r>
      <w:proofErr w:type="spellEnd"/>
      <w:r w:rsidRPr="00AD6B69">
        <w:rPr>
          <w:rFonts w:ascii="Arial" w:hAnsi="Arial" w:cs="Arial"/>
          <w:lang w:val="de-DE"/>
        </w:rPr>
        <w:t xml:space="preserve"> bei. Der Werkstoff erbringt bei Temperaturen von bis zu +300 °C eine zuverlässige Dichtungsleistung und gewährleistet eine stabile Abdichtung auch in anspruchsvollen Umgebungen. Durch den geringen Druckverformungsrest und die robuste mechanische Festigkeit ermöglicht der Werkstoff verlängerte Wartungsintervalle und trägt zur Reduzierung ungeplanter Ausfallzeiten bei.</w:t>
      </w:r>
    </w:p>
    <w:p w14:paraId="1077CE51" w14:textId="77777777" w:rsidR="00224335" w:rsidRPr="00AD6B69" w:rsidRDefault="00224335" w:rsidP="00845F79">
      <w:pPr>
        <w:jc w:val="both"/>
        <w:rPr>
          <w:rFonts w:ascii="Arial" w:hAnsi="Arial" w:cs="Arial"/>
          <w:lang w:val="de-DE"/>
        </w:rPr>
      </w:pPr>
      <w:r w:rsidRPr="00AD6B69">
        <w:rPr>
          <w:rFonts w:ascii="Arial" w:hAnsi="Arial" w:cs="Arial"/>
          <w:lang w:val="de-DE"/>
        </w:rPr>
        <w:t xml:space="preserve">JPF50 eignet sich für Dichtungen und Komponenten in Abscheidungs- (PECVD, HDPCVD, PEALD) und Ätzprozessen (ALE, Trockenätzen), darunter Kammerdeckel- und Gaseinlassdichtungen sowie </w:t>
      </w:r>
      <w:proofErr w:type="spellStart"/>
      <w:r w:rsidRPr="00AD6B69">
        <w:rPr>
          <w:rFonts w:ascii="Arial" w:hAnsi="Arial" w:cs="Arial"/>
          <w:lang w:val="de-DE"/>
        </w:rPr>
        <w:t>gebondete</w:t>
      </w:r>
      <w:proofErr w:type="spellEnd"/>
      <w:r w:rsidRPr="00AD6B69">
        <w:rPr>
          <w:rFonts w:ascii="Arial" w:hAnsi="Arial" w:cs="Arial"/>
          <w:lang w:val="de-DE"/>
        </w:rPr>
        <w:t xml:space="preserve"> </w:t>
      </w:r>
      <w:proofErr w:type="spellStart"/>
      <w:r w:rsidRPr="00AD6B69">
        <w:rPr>
          <w:rFonts w:ascii="Arial" w:hAnsi="Arial" w:cs="Arial"/>
          <w:lang w:val="de-DE"/>
        </w:rPr>
        <w:t>Slit</w:t>
      </w:r>
      <w:proofErr w:type="spellEnd"/>
      <w:r w:rsidRPr="00AD6B69">
        <w:rPr>
          <w:rFonts w:ascii="Arial" w:hAnsi="Arial" w:cs="Arial"/>
          <w:lang w:val="de-DE"/>
        </w:rPr>
        <w:t>-Valve-Door-Dichtungen.</w:t>
      </w:r>
    </w:p>
    <w:p w14:paraId="5F32C1A8" w14:textId="217E7065" w:rsidR="00224335" w:rsidRPr="00AD6B69" w:rsidRDefault="00224335" w:rsidP="0060050D">
      <w:pPr>
        <w:rPr>
          <w:rFonts w:ascii="Arial" w:hAnsi="Arial" w:cs="Arial"/>
          <w:b/>
          <w:bCs/>
          <w:lang w:val="de-DE"/>
        </w:rPr>
      </w:pPr>
      <w:proofErr w:type="spellStart"/>
      <w:r w:rsidRPr="00AD6B69">
        <w:rPr>
          <w:rFonts w:ascii="Arial" w:hAnsi="Arial" w:cs="Arial"/>
          <w:b/>
          <w:bCs/>
          <w:lang w:val="de-DE"/>
        </w:rPr>
        <w:t>Isolast</w:t>
      </w:r>
      <w:proofErr w:type="spellEnd"/>
      <w:r w:rsidR="006C21D6" w:rsidRPr="006C21D6">
        <w:rPr>
          <w:rFonts w:ascii="Arial" w:hAnsi="Arial" w:cs="Arial"/>
          <w:vertAlign w:val="superscript"/>
          <w:lang w:val="de-DE"/>
        </w:rPr>
        <w:t>®</w:t>
      </w:r>
      <w:r w:rsidRPr="00AD6B69">
        <w:rPr>
          <w:rFonts w:ascii="Arial" w:hAnsi="Arial" w:cs="Arial"/>
          <w:b/>
          <w:bCs/>
          <w:lang w:val="de-DE"/>
        </w:rPr>
        <w:t xml:space="preserve"> </w:t>
      </w:r>
      <w:proofErr w:type="spellStart"/>
      <w:r w:rsidRPr="00AD6B69">
        <w:rPr>
          <w:rFonts w:ascii="Arial" w:hAnsi="Arial" w:cs="Arial"/>
          <w:b/>
          <w:bCs/>
          <w:lang w:val="de-DE"/>
        </w:rPr>
        <w:t>PureFab</w:t>
      </w:r>
      <w:proofErr w:type="spellEnd"/>
      <w:r w:rsidR="006C21D6" w:rsidRPr="006C21D6">
        <w:rPr>
          <w:rFonts w:ascii="Arial" w:hAnsi="Arial" w:cs="Arial"/>
          <w:vertAlign w:val="superscript"/>
          <w:lang w:val="de-DE"/>
        </w:rPr>
        <w:t>®</w:t>
      </w:r>
      <w:r w:rsidRPr="00AD6B69">
        <w:rPr>
          <w:rFonts w:ascii="Arial" w:hAnsi="Arial" w:cs="Arial"/>
          <w:b/>
          <w:bCs/>
          <w:lang w:val="de-DE"/>
        </w:rPr>
        <w:t xml:space="preserve"> JPF58: Temperaturbeständigkeit und Reinheit für Hochtemperaturanwendungen</w:t>
      </w:r>
    </w:p>
    <w:p w14:paraId="393C27C4" w14:textId="5ED9A997" w:rsidR="00224335" w:rsidRPr="00AD6B69" w:rsidRDefault="00224335" w:rsidP="00845F79">
      <w:pPr>
        <w:jc w:val="both"/>
        <w:rPr>
          <w:rFonts w:ascii="Arial" w:hAnsi="Arial" w:cs="Arial"/>
          <w:lang w:val="de-DE"/>
        </w:rPr>
      </w:pPr>
      <w:proofErr w:type="spellStart"/>
      <w:r w:rsidRPr="00AD6B69">
        <w:rPr>
          <w:rFonts w:ascii="Arial" w:hAnsi="Arial" w:cs="Arial"/>
          <w:lang w:val="de-DE"/>
        </w:rPr>
        <w:lastRenderedPageBreak/>
        <w:t>Isolast</w:t>
      </w:r>
      <w:proofErr w:type="spellEnd"/>
      <w:r w:rsidR="006C21D6" w:rsidRPr="006C21D6">
        <w:rPr>
          <w:rFonts w:ascii="Arial" w:hAnsi="Arial" w:cs="Arial"/>
          <w:vertAlign w:val="superscript"/>
          <w:lang w:val="de-DE"/>
        </w:rPr>
        <w:t>®</w:t>
      </w:r>
      <w:r w:rsidRPr="00AD6B69">
        <w:rPr>
          <w:rFonts w:ascii="Arial" w:hAnsi="Arial" w:cs="Arial"/>
          <w:lang w:val="de-DE"/>
        </w:rPr>
        <w:t xml:space="preserve"> </w:t>
      </w:r>
      <w:proofErr w:type="spellStart"/>
      <w:r w:rsidRPr="00AD6B69">
        <w:rPr>
          <w:rFonts w:ascii="Arial" w:hAnsi="Arial" w:cs="Arial"/>
          <w:lang w:val="de-DE"/>
        </w:rPr>
        <w:t>PureFab</w:t>
      </w:r>
      <w:proofErr w:type="spellEnd"/>
      <w:r w:rsidR="006C21D6" w:rsidRPr="006C21D6">
        <w:rPr>
          <w:rFonts w:ascii="Arial" w:hAnsi="Arial" w:cs="Arial"/>
          <w:vertAlign w:val="superscript"/>
          <w:lang w:val="de-DE"/>
        </w:rPr>
        <w:t>®</w:t>
      </w:r>
      <w:r w:rsidRPr="00AD6B69">
        <w:rPr>
          <w:rFonts w:ascii="Arial" w:hAnsi="Arial" w:cs="Arial"/>
          <w:lang w:val="de-DE"/>
        </w:rPr>
        <w:t xml:space="preserve"> JPF58 ist ein FFKM, das für den dauerhaften, zuverlässigen Betrieb in Hochtemperaturumgebungen entwickelt wurde, in denen langfristige Temperaturbeständigkeit und Reinheit erforderlich sind.</w:t>
      </w:r>
    </w:p>
    <w:p w14:paraId="53CE6CF5" w14:textId="4C9DF217" w:rsidR="00224335" w:rsidRPr="00AD6B69" w:rsidRDefault="00224335" w:rsidP="00845F79">
      <w:pPr>
        <w:jc w:val="both"/>
        <w:rPr>
          <w:rFonts w:ascii="Arial" w:hAnsi="Arial" w:cs="Arial"/>
          <w:lang w:val="de-DE"/>
        </w:rPr>
      </w:pPr>
      <w:r w:rsidRPr="00AD6B69">
        <w:rPr>
          <w:rFonts w:ascii="Arial" w:hAnsi="Arial" w:cs="Arial"/>
          <w:lang w:val="de-DE"/>
        </w:rPr>
        <w:t xml:space="preserve">JPF58 bietet eine hohe Temperaturbeständigkeit bis zu +300 °C für eine konstante Dichtungsintegrität über eine längere Nutzungsdauer und widersteht Rissbildung bei hoher mechanischer und thermischer Belastung, was zu einer längeren Lebensdauer beiträgt. JPF58 widersteht aggressiven Prozess- und Abgasen </w:t>
      </w:r>
      <w:r w:rsidR="009267F4">
        <w:rPr>
          <w:rFonts w:ascii="Arial" w:hAnsi="Arial" w:cs="Arial"/>
          <w:lang w:val="de-DE"/>
        </w:rPr>
        <w:t xml:space="preserve">und behält bei Dauerbetrieb unter hohen Lasten </w:t>
      </w:r>
      <w:r w:rsidR="00993310">
        <w:rPr>
          <w:rFonts w:ascii="Arial" w:hAnsi="Arial" w:cs="Arial"/>
          <w:lang w:val="de-DE"/>
        </w:rPr>
        <w:t xml:space="preserve">und erhöhten Temperaturen </w:t>
      </w:r>
      <w:r w:rsidR="009267F4">
        <w:rPr>
          <w:rFonts w:ascii="Arial" w:hAnsi="Arial" w:cs="Arial"/>
          <w:lang w:val="de-DE"/>
        </w:rPr>
        <w:t>seine Formbeständigkeit</w:t>
      </w:r>
      <w:r w:rsidRPr="00AD6B69">
        <w:rPr>
          <w:rFonts w:ascii="Arial" w:hAnsi="Arial" w:cs="Arial"/>
          <w:lang w:val="de-DE"/>
        </w:rPr>
        <w:t>.</w:t>
      </w:r>
    </w:p>
    <w:p w14:paraId="3136DC48" w14:textId="77777777" w:rsidR="00224335" w:rsidRPr="00AD6B69" w:rsidRDefault="00224335" w:rsidP="00845F79">
      <w:pPr>
        <w:jc w:val="both"/>
        <w:rPr>
          <w:rFonts w:ascii="Arial" w:hAnsi="Arial" w:cs="Arial"/>
          <w:lang w:val="de-DE"/>
        </w:rPr>
      </w:pPr>
      <w:r w:rsidRPr="00AD6B69">
        <w:rPr>
          <w:rFonts w:ascii="Arial" w:hAnsi="Arial" w:cs="Arial"/>
          <w:lang w:val="de-DE"/>
        </w:rPr>
        <w:t>Zu den typischen Einsatzbereichen zählen Dichtungen und Komponenten in Hochtemperaturprozessen wie RTP, ALD, CVD und Diffusionsöfen, für Quarzrohr-, Plenum-, Kammer- und Ofentürdichtungen sowie für Flansche und Zentrierringe für Abgas- und Vakuumanschlüsse.</w:t>
      </w:r>
    </w:p>
    <w:p w14:paraId="20AD7180" w14:textId="00A2D55F" w:rsidR="00224335" w:rsidRPr="00AD6B69" w:rsidRDefault="00224335" w:rsidP="00845F79">
      <w:pPr>
        <w:jc w:val="both"/>
        <w:rPr>
          <w:rFonts w:ascii="Arial" w:hAnsi="Arial" w:cs="Arial"/>
          <w:b/>
          <w:bCs/>
          <w:lang w:val="de-DE"/>
        </w:rPr>
      </w:pPr>
      <w:proofErr w:type="spellStart"/>
      <w:r w:rsidRPr="00AD6B69">
        <w:rPr>
          <w:rFonts w:ascii="Arial" w:hAnsi="Arial" w:cs="Arial"/>
          <w:b/>
          <w:bCs/>
          <w:lang w:val="de-DE"/>
        </w:rPr>
        <w:t>PureFab</w:t>
      </w:r>
      <w:proofErr w:type="spellEnd"/>
      <w:r w:rsidR="006C21D6" w:rsidRPr="006C21D6">
        <w:rPr>
          <w:rFonts w:ascii="Arial" w:hAnsi="Arial" w:cs="Arial"/>
          <w:vertAlign w:val="superscript"/>
          <w:lang w:val="de-DE"/>
        </w:rPr>
        <w:t>®</w:t>
      </w:r>
      <w:r w:rsidRPr="00AD6B69">
        <w:rPr>
          <w:rFonts w:ascii="Arial" w:hAnsi="Arial" w:cs="Arial"/>
          <w:b/>
          <w:bCs/>
          <w:lang w:val="de-DE"/>
        </w:rPr>
        <w:t xml:space="preserve"> VPF20: Zuverlässige Reinheit für moderate Prozessanforderungen</w:t>
      </w:r>
    </w:p>
    <w:p w14:paraId="38E80FF2" w14:textId="17B590CA" w:rsidR="00224335" w:rsidRPr="00AD6B69" w:rsidRDefault="00224335" w:rsidP="00845F79">
      <w:pPr>
        <w:jc w:val="both"/>
        <w:rPr>
          <w:rFonts w:ascii="Arial" w:hAnsi="Arial" w:cs="Arial"/>
          <w:lang w:val="de-DE"/>
        </w:rPr>
      </w:pPr>
      <w:proofErr w:type="spellStart"/>
      <w:r w:rsidRPr="723174C7">
        <w:rPr>
          <w:rFonts w:ascii="Arial" w:hAnsi="Arial" w:cs="Arial"/>
          <w:lang w:val="de-DE"/>
        </w:rPr>
        <w:t>PureFab</w:t>
      </w:r>
      <w:proofErr w:type="spellEnd"/>
      <w:r w:rsidR="006C21D6" w:rsidRPr="723174C7">
        <w:rPr>
          <w:rFonts w:ascii="Arial" w:hAnsi="Arial" w:cs="Arial"/>
          <w:vertAlign w:val="superscript"/>
          <w:lang w:val="de-DE"/>
        </w:rPr>
        <w:t>®</w:t>
      </w:r>
      <w:r w:rsidRPr="723174C7">
        <w:rPr>
          <w:rFonts w:ascii="Arial" w:hAnsi="Arial" w:cs="Arial"/>
          <w:lang w:val="de-DE"/>
        </w:rPr>
        <w:t xml:space="preserve"> VPF20 ist ein hochreines </w:t>
      </w:r>
      <w:proofErr w:type="spellStart"/>
      <w:r w:rsidRPr="723174C7">
        <w:rPr>
          <w:rFonts w:ascii="Arial" w:hAnsi="Arial" w:cs="Arial"/>
          <w:lang w:val="de-DE"/>
        </w:rPr>
        <w:t>Fluorelastomer</w:t>
      </w:r>
      <w:proofErr w:type="spellEnd"/>
      <w:r w:rsidRPr="723174C7">
        <w:rPr>
          <w:rFonts w:ascii="Arial" w:hAnsi="Arial" w:cs="Arial"/>
          <w:lang w:val="de-DE"/>
        </w:rPr>
        <w:t xml:space="preserve"> (FKM), </w:t>
      </w:r>
      <w:proofErr w:type="gramStart"/>
      <w:r w:rsidRPr="723174C7">
        <w:rPr>
          <w:rFonts w:ascii="Arial" w:hAnsi="Arial" w:cs="Arial"/>
          <w:lang w:val="de-DE"/>
        </w:rPr>
        <w:t>das</w:t>
      </w:r>
      <w:proofErr w:type="gramEnd"/>
      <w:r w:rsidRPr="723174C7">
        <w:rPr>
          <w:rFonts w:ascii="Arial" w:hAnsi="Arial" w:cs="Arial"/>
          <w:lang w:val="de-DE"/>
        </w:rPr>
        <w:t xml:space="preserve"> eine kontaminationsarme Produktion </w:t>
      </w:r>
      <w:r w:rsidR="00E8382B" w:rsidRPr="723174C7">
        <w:rPr>
          <w:rFonts w:ascii="Arial" w:hAnsi="Arial" w:cs="Arial"/>
          <w:lang w:val="de-DE"/>
        </w:rPr>
        <w:t xml:space="preserve">sicherstellt </w:t>
      </w:r>
      <w:r w:rsidRPr="723174C7">
        <w:rPr>
          <w:rFonts w:ascii="Arial" w:hAnsi="Arial" w:cs="Arial"/>
          <w:lang w:val="de-DE"/>
        </w:rPr>
        <w:t xml:space="preserve">und die Anforderungen der Halbleiter- und </w:t>
      </w:r>
      <w:r w:rsidR="00C302AC">
        <w:rPr>
          <w:rFonts w:ascii="Arial" w:hAnsi="Arial" w:cs="Arial"/>
          <w:lang w:val="de-DE"/>
        </w:rPr>
        <w:t>Display</w:t>
      </w:r>
      <w:r w:rsidR="00C302AC" w:rsidRPr="723174C7">
        <w:rPr>
          <w:rFonts w:ascii="Arial" w:hAnsi="Arial" w:cs="Arial"/>
          <w:lang w:val="de-DE"/>
        </w:rPr>
        <w:t>fertigun</w:t>
      </w:r>
      <w:r w:rsidRPr="723174C7">
        <w:rPr>
          <w:rFonts w:ascii="Arial" w:hAnsi="Arial" w:cs="Arial"/>
          <w:lang w:val="de-DE"/>
        </w:rPr>
        <w:t xml:space="preserve">g erfüllt. </w:t>
      </w:r>
      <w:r w:rsidR="009E4E5D" w:rsidRPr="00082480">
        <w:rPr>
          <w:rFonts w:ascii="Arial" w:hAnsi="Arial" w:cs="Arial"/>
          <w:lang w:val="de-DE"/>
        </w:rPr>
        <w:t xml:space="preserve">Der Werkstoff basiert auf einem </w:t>
      </w:r>
      <w:proofErr w:type="spellStart"/>
      <w:r w:rsidR="009E4E5D" w:rsidRPr="00082480">
        <w:rPr>
          <w:rFonts w:ascii="Arial" w:hAnsi="Arial" w:cs="Arial"/>
          <w:lang w:val="de-DE"/>
        </w:rPr>
        <w:t>fluortensidfreien</w:t>
      </w:r>
      <w:proofErr w:type="spellEnd"/>
      <w:r w:rsidR="009E4E5D" w:rsidRPr="00082480">
        <w:rPr>
          <w:rFonts w:ascii="Arial" w:hAnsi="Arial" w:cs="Arial"/>
          <w:lang w:val="de-DE"/>
        </w:rPr>
        <w:t xml:space="preserve"> Basispolymer und ist mit hochreinen synthetischen Füllstoffen formuliert. Diese </w:t>
      </w:r>
      <w:proofErr w:type="spellStart"/>
      <w:r w:rsidR="009E4E5D" w:rsidRPr="00082480">
        <w:rPr>
          <w:rFonts w:ascii="Arial" w:hAnsi="Arial" w:cs="Arial"/>
          <w:lang w:val="de-DE"/>
        </w:rPr>
        <w:t>Elastomerzusammensetzung</w:t>
      </w:r>
      <w:proofErr w:type="spellEnd"/>
      <w:r w:rsidR="009E4E5D" w:rsidRPr="00082480">
        <w:rPr>
          <w:rFonts w:ascii="Arial" w:hAnsi="Arial" w:cs="Arial"/>
          <w:lang w:val="de-DE"/>
        </w:rPr>
        <w:t xml:space="preserve"> reduziert metallische Verunreinigungen sowie ionische extrahierbare Stoffe auf ein Minimum und ermöglicht dadurch eine zuverlässige Dichtungsperformance in hochreinen und kontaminationskritischen Anwendungen.</w:t>
      </w:r>
    </w:p>
    <w:p w14:paraId="39B88597" w14:textId="3FDC0C2E" w:rsidR="00224335" w:rsidRPr="007E33F1" w:rsidRDefault="00224335" w:rsidP="00845F79">
      <w:pPr>
        <w:jc w:val="both"/>
        <w:rPr>
          <w:rFonts w:ascii="Arial" w:hAnsi="Arial" w:cs="Arial"/>
          <w:lang w:val="de-DE"/>
        </w:rPr>
      </w:pPr>
      <w:r w:rsidRPr="4E600D48">
        <w:rPr>
          <w:rFonts w:ascii="Arial" w:hAnsi="Arial" w:cs="Arial"/>
          <w:lang w:val="de-DE"/>
        </w:rPr>
        <w:t xml:space="preserve">Mit robuster mechanischer Festigkeit und elastischer Rückstellung bietet VPF20 eine gute Langlebigkeit sowohl in statischen als auch in dynamischen Dichtungsanwendungen und zeigt eine zuverlässige chemische Beständigkeit gegenüber gängigen Prozesschemikalien. </w:t>
      </w:r>
      <w:r w:rsidR="007E33F1" w:rsidRPr="007E33F1">
        <w:rPr>
          <w:rFonts w:ascii="Arial" w:hAnsi="Arial" w:cs="Arial"/>
          <w:lang w:val="de-DE"/>
        </w:rPr>
        <w:t>VPF20 ist eine kostengünstige Alternative zu FFKM für Anwendungen mit moderaten Temperaturen und mittleren chemischen Anforderungen. </w:t>
      </w:r>
    </w:p>
    <w:p w14:paraId="76E9C10D" w14:textId="15977AFE" w:rsidR="00224335" w:rsidRPr="00AD6B69" w:rsidRDefault="00224335" w:rsidP="00845F79">
      <w:pPr>
        <w:jc w:val="both"/>
        <w:rPr>
          <w:rFonts w:ascii="Arial" w:hAnsi="Arial" w:cs="Arial"/>
          <w:lang w:val="de-DE"/>
        </w:rPr>
      </w:pPr>
      <w:r w:rsidRPr="723174C7">
        <w:rPr>
          <w:rFonts w:ascii="Arial" w:hAnsi="Arial" w:cs="Arial"/>
          <w:lang w:val="de-DE"/>
        </w:rPr>
        <w:t xml:space="preserve">VPF20 eignet sich insbesondere für die Herstellung von Dichtungen in Transfermodulen, </w:t>
      </w:r>
      <w:proofErr w:type="spellStart"/>
      <w:r w:rsidR="00297BE4" w:rsidRPr="723174C7">
        <w:rPr>
          <w:rFonts w:ascii="Arial" w:hAnsi="Arial" w:cs="Arial"/>
          <w:lang w:val="de-DE"/>
        </w:rPr>
        <w:t>Loadlocks</w:t>
      </w:r>
      <w:proofErr w:type="spellEnd"/>
      <w:r w:rsidRPr="723174C7">
        <w:rPr>
          <w:rFonts w:ascii="Arial" w:hAnsi="Arial" w:cs="Arial"/>
          <w:lang w:val="de-DE"/>
        </w:rPr>
        <w:t xml:space="preserve">, Equipment Front End Modules (EFEM) und </w:t>
      </w:r>
      <w:r w:rsidR="00297BE4" w:rsidRPr="00082480">
        <w:rPr>
          <w:rFonts w:ascii="Arial" w:hAnsi="Arial" w:cs="Arial"/>
          <w:lang w:val="de-DE"/>
        </w:rPr>
        <w:t>Vakuumprozesssysteme</w:t>
      </w:r>
      <w:r w:rsidR="007E33F1">
        <w:rPr>
          <w:rFonts w:ascii="Arial" w:hAnsi="Arial" w:cs="Arial"/>
          <w:lang w:val="de-DE"/>
        </w:rPr>
        <w:t>n</w:t>
      </w:r>
      <w:r w:rsidRPr="00082480">
        <w:rPr>
          <w:rFonts w:ascii="Arial" w:hAnsi="Arial" w:cs="Arial"/>
          <w:lang w:val="de-DE"/>
        </w:rPr>
        <w:t>,</w:t>
      </w:r>
      <w:r w:rsidRPr="723174C7">
        <w:rPr>
          <w:rFonts w:ascii="Arial" w:hAnsi="Arial" w:cs="Arial"/>
          <w:lang w:val="de-DE"/>
        </w:rPr>
        <w:t xml:space="preserve"> für allgemeine Vakuumdichtungen und Anlagen zur Herstellung von </w:t>
      </w:r>
      <w:r w:rsidR="00D72CE2">
        <w:rPr>
          <w:rFonts w:ascii="Arial" w:hAnsi="Arial" w:cs="Arial"/>
          <w:lang w:val="de-DE"/>
        </w:rPr>
        <w:t>Displays</w:t>
      </w:r>
      <w:r w:rsidR="00D72CE2" w:rsidRPr="723174C7">
        <w:rPr>
          <w:rFonts w:ascii="Arial" w:hAnsi="Arial" w:cs="Arial"/>
          <w:lang w:val="de-DE"/>
        </w:rPr>
        <w:t xml:space="preserve"> </w:t>
      </w:r>
      <w:r w:rsidRPr="723174C7">
        <w:rPr>
          <w:rFonts w:ascii="Arial" w:hAnsi="Arial" w:cs="Arial"/>
          <w:lang w:val="de-DE"/>
        </w:rPr>
        <w:t>sowie für reinheitskritische Anwendungen, bei denen schwarze FKM-Werkstoffe ein Kontaminationsrisiko darstellen.</w:t>
      </w:r>
    </w:p>
    <w:p w14:paraId="00A00FB4" w14:textId="7200E7ED" w:rsidR="00224335" w:rsidRDefault="00224335" w:rsidP="00845F79">
      <w:pPr>
        <w:jc w:val="both"/>
        <w:rPr>
          <w:rFonts w:ascii="Arial" w:hAnsi="Arial" w:cs="Arial"/>
          <w:lang w:val="de-DE"/>
        </w:rPr>
      </w:pPr>
      <w:r w:rsidRPr="00AD6B69">
        <w:rPr>
          <w:rFonts w:ascii="Arial" w:hAnsi="Arial" w:cs="Arial"/>
          <w:lang w:val="de-DE"/>
        </w:rPr>
        <w:t>D</w:t>
      </w:r>
      <w:r w:rsidR="008204E0">
        <w:rPr>
          <w:rFonts w:ascii="Arial" w:hAnsi="Arial" w:cs="Arial"/>
          <w:lang w:val="de-DE"/>
        </w:rPr>
        <w:t>as</w:t>
      </w:r>
      <w:r w:rsidRPr="00AD6B69">
        <w:rPr>
          <w:rFonts w:ascii="Arial" w:hAnsi="Arial" w:cs="Arial"/>
          <w:lang w:val="de-DE"/>
        </w:rPr>
        <w:t xml:space="preserve"> gesamte </w:t>
      </w:r>
      <w:proofErr w:type="spellStart"/>
      <w:r w:rsidRPr="00AD6B69">
        <w:rPr>
          <w:rFonts w:ascii="Arial" w:hAnsi="Arial" w:cs="Arial"/>
          <w:lang w:val="de-DE"/>
        </w:rPr>
        <w:t>PureFab</w:t>
      </w:r>
      <w:proofErr w:type="spellEnd"/>
      <w:r w:rsidRPr="006C21D6">
        <w:rPr>
          <w:rFonts w:ascii="Arial" w:hAnsi="Arial" w:cs="Arial"/>
          <w:vertAlign w:val="superscript"/>
          <w:lang w:val="de-DE"/>
        </w:rPr>
        <w:t>®</w:t>
      </w:r>
      <w:r w:rsidRPr="00AD6B69">
        <w:rPr>
          <w:rFonts w:ascii="Arial" w:hAnsi="Arial" w:cs="Arial"/>
          <w:lang w:val="de-DE"/>
        </w:rPr>
        <w:t>-</w:t>
      </w:r>
      <w:r w:rsidR="000B393F">
        <w:rPr>
          <w:rFonts w:ascii="Arial" w:hAnsi="Arial" w:cs="Arial"/>
          <w:lang w:val="de-DE"/>
        </w:rPr>
        <w:t xml:space="preserve"> </w:t>
      </w:r>
      <w:r w:rsidR="008204E0">
        <w:rPr>
          <w:rFonts w:ascii="Arial" w:hAnsi="Arial" w:cs="Arial"/>
          <w:lang w:val="de-DE"/>
        </w:rPr>
        <w:t xml:space="preserve">Portfolio </w:t>
      </w:r>
      <w:r w:rsidRPr="00AD6B69">
        <w:rPr>
          <w:rFonts w:ascii="Arial" w:hAnsi="Arial" w:cs="Arial"/>
          <w:lang w:val="de-DE"/>
        </w:rPr>
        <w:t>umfasst Werkstoffe, die für den Einsatz in aggressiven Front-End-Prozessen ausgelegt sind, einschließlich Abscheidung, Ätzen, Ashing/Stripping, Plasmareinigung und thermischer Verarbeitung wie der Atomlagenabscheidung (</w:t>
      </w:r>
      <w:proofErr w:type="spellStart"/>
      <w:r w:rsidRPr="00AD6B69">
        <w:rPr>
          <w:rFonts w:ascii="Arial" w:hAnsi="Arial" w:cs="Arial"/>
          <w:lang w:val="de-DE"/>
        </w:rPr>
        <w:t>Atomic</w:t>
      </w:r>
      <w:proofErr w:type="spellEnd"/>
      <w:r w:rsidRPr="00AD6B69">
        <w:rPr>
          <w:rFonts w:ascii="Arial" w:hAnsi="Arial" w:cs="Arial"/>
          <w:lang w:val="de-DE"/>
        </w:rPr>
        <w:t xml:space="preserve"> Layer Deposition).</w:t>
      </w:r>
    </w:p>
    <w:p w14:paraId="4DD93A9E" w14:textId="37560B11" w:rsidR="00081187" w:rsidRPr="00081187" w:rsidRDefault="00081187" w:rsidP="00081187">
      <w:pPr>
        <w:pStyle w:val="paragraph"/>
        <w:spacing w:before="0" w:beforeAutospacing="0" w:after="0" w:afterAutospacing="0" w:line="360" w:lineRule="auto"/>
        <w:jc w:val="both"/>
        <w:textAlignment w:val="baseline"/>
        <w:rPr>
          <w:rFonts w:ascii="Arial" w:hAnsi="Arial" w:cs="Arial"/>
          <w:b/>
          <w:bCs/>
          <w:sz w:val="23"/>
          <w:szCs w:val="23"/>
          <w:lang w:val="de-DE"/>
        </w:rPr>
      </w:pPr>
      <w:r w:rsidRPr="00845F79">
        <w:rPr>
          <w:rFonts w:ascii="Arial" w:hAnsi="Arial" w:cs="Arial"/>
          <w:b/>
          <w:bCs/>
          <w:sz w:val="23"/>
          <w:szCs w:val="23"/>
          <w:lang w:val="de-DE"/>
        </w:rPr>
        <w:t>Weitere Informationen</w:t>
      </w:r>
    </w:p>
    <w:p w14:paraId="17872929" w14:textId="68BF44B6" w:rsidR="00224335" w:rsidRPr="00AD6B69" w:rsidRDefault="00224335" w:rsidP="00224335">
      <w:pPr>
        <w:rPr>
          <w:rFonts w:ascii="Arial" w:hAnsi="Arial" w:cs="Arial"/>
          <w:lang w:val="de-DE"/>
        </w:rPr>
      </w:pPr>
      <w:r w:rsidRPr="00AD6B69">
        <w:rPr>
          <w:rFonts w:ascii="Arial" w:hAnsi="Arial" w:cs="Arial"/>
          <w:lang w:val="de-DE"/>
        </w:rPr>
        <w:t xml:space="preserve">Mehr über die neuen </w:t>
      </w:r>
      <w:proofErr w:type="spellStart"/>
      <w:r w:rsidRPr="00AD6B69">
        <w:rPr>
          <w:rFonts w:ascii="Arial" w:hAnsi="Arial" w:cs="Arial"/>
          <w:lang w:val="de-DE"/>
        </w:rPr>
        <w:t>fluortensidfreien</w:t>
      </w:r>
      <w:proofErr w:type="spellEnd"/>
      <w:r w:rsidRPr="00AD6B69">
        <w:rPr>
          <w:rFonts w:ascii="Arial" w:hAnsi="Arial" w:cs="Arial"/>
          <w:lang w:val="de-DE"/>
        </w:rPr>
        <w:t xml:space="preserve"> </w:t>
      </w:r>
      <w:proofErr w:type="spellStart"/>
      <w:r w:rsidRPr="00AD6B69">
        <w:rPr>
          <w:rFonts w:ascii="Arial" w:hAnsi="Arial" w:cs="Arial"/>
          <w:lang w:val="de-DE"/>
        </w:rPr>
        <w:t>PureFab</w:t>
      </w:r>
      <w:proofErr w:type="spellEnd"/>
      <w:r w:rsidR="006C21D6" w:rsidRPr="006C21D6">
        <w:rPr>
          <w:rFonts w:ascii="Arial" w:hAnsi="Arial" w:cs="Arial"/>
          <w:vertAlign w:val="superscript"/>
          <w:lang w:val="de-DE"/>
        </w:rPr>
        <w:t>®</w:t>
      </w:r>
      <w:r w:rsidRPr="00AD6B69">
        <w:rPr>
          <w:rFonts w:ascii="Arial" w:hAnsi="Arial" w:cs="Arial"/>
          <w:lang w:val="de-DE"/>
        </w:rPr>
        <w:t xml:space="preserve">-Werkstoffe: </w:t>
      </w:r>
      <w:hyperlink r:id="rId11" w:history="1">
        <w:r w:rsidRPr="00AD6B69">
          <w:rPr>
            <w:rStyle w:val="Hyperlink"/>
            <w:rFonts w:ascii="Arial" w:hAnsi="Arial" w:cs="Arial"/>
            <w:lang w:val="de-DE"/>
          </w:rPr>
          <w:t>https://www.trelleborg.com/en/seals/products-and-solutions/latest-innovations/purefab-fluorosurfactant-free-materials</w:t>
        </w:r>
      </w:hyperlink>
    </w:p>
    <w:p w14:paraId="3742C949" w14:textId="77777777" w:rsidR="00224335" w:rsidRDefault="00224335" w:rsidP="00224335">
      <w:pPr>
        <w:rPr>
          <w:rFonts w:ascii="Arial" w:hAnsi="Arial" w:cs="Arial"/>
          <w:lang w:val="de-DE"/>
        </w:rPr>
      </w:pPr>
      <w:r w:rsidRPr="00AD6B69">
        <w:rPr>
          <w:rFonts w:ascii="Arial" w:hAnsi="Arial" w:cs="Arial"/>
          <w:lang w:val="de-DE"/>
        </w:rPr>
        <w:t xml:space="preserve">Mehr über das umfangreiche Angebot von Trelleborg an Dichtungslösungen für die Halbleiterfertigung: </w:t>
      </w:r>
      <w:hyperlink r:id="rId12" w:history="1">
        <w:r w:rsidRPr="00AD6B69">
          <w:rPr>
            <w:rStyle w:val="Hyperlink"/>
            <w:rFonts w:ascii="Arial" w:hAnsi="Arial" w:cs="Arial"/>
            <w:lang w:val="de-DE"/>
          </w:rPr>
          <w:t>https://www.trelleborg.com/en/seals/your-industry/semiconductor</w:t>
        </w:r>
      </w:hyperlink>
    </w:p>
    <w:p w14:paraId="43EBBD41" w14:textId="77777777" w:rsidR="00540AF6" w:rsidRDefault="00540AF6" w:rsidP="00224335">
      <w:pPr>
        <w:rPr>
          <w:rFonts w:ascii="Arial" w:hAnsi="Arial" w:cs="Arial"/>
          <w:lang w:val="de-DE"/>
        </w:rPr>
      </w:pPr>
    </w:p>
    <w:p w14:paraId="2E7D1264" w14:textId="6DA7736F" w:rsidR="00540AF6" w:rsidRPr="00540AF6" w:rsidRDefault="00540AF6" w:rsidP="00224335">
      <w:pPr>
        <w:rPr>
          <w:rFonts w:ascii="Arial" w:hAnsi="Arial" w:cs="Arial"/>
          <w:sz w:val="18"/>
          <w:szCs w:val="18"/>
          <w:lang w:val="de-DE"/>
        </w:rPr>
      </w:pPr>
      <w:r w:rsidRPr="00540AF6">
        <w:rPr>
          <w:rFonts w:ascii="Arial" w:hAnsi="Arial" w:cs="Arial"/>
          <w:sz w:val="18"/>
          <w:szCs w:val="18"/>
          <w:lang w:val="de-DE"/>
        </w:rPr>
        <w:t xml:space="preserve">* </w:t>
      </w:r>
      <w:proofErr w:type="spellStart"/>
      <w:r w:rsidRPr="00540AF6">
        <w:rPr>
          <w:rFonts w:ascii="Arial" w:hAnsi="Arial" w:cs="Arial"/>
          <w:sz w:val="18"/>
          <w:szCs w:val="18"/>
          <w:lang w:val="de-DE"/>
        </w:rPr>
        <w:t>Fluortensidfreie</w:t>
      </w:r>
      <w:proofErr w:type="spellEnd"/>
      <w:r w:rsidRPr="00540AF6">
        <w:rPr>
          <w:rFonts w:ascii="Arial" w:hAnsi="Arial" w:cs="Arial"/>
          <w:sz w:val="18"/>
          <w:szCs w:val="18"/>
          <w:lang w:val="de-DE"/>
        </w:rPr>
        <w:t xml:space="preserve"> Werkstoffe bedeute</w:t>
      </w:r>
      <w:r w:rsidR="008E244F">
        <w:rPr>
          <w:rFonts w:ascii="Arial" w:hAnsi="Arial" w:cs="Arial"/>
          <w:sz w:val="18"/>
          <w:szCs w:val="18"/>
          <w:lang w:val="de-DE"/>
        </w:rPr>
        <w:t>n</w:t>
      </w:r>
      <w:r w:rsidRPr="00540AF6">
        <w:rPr>
          <w:rFonts w:ascii="Arial" w:hAnsi="Arial" w:cs="Arial"/>
          <w:sz w:val="18"/>
          <w:szCs w:val="18"/>
          <w:lang w:val="de-DE"/>
        </w:rPr>
        <w:t>, dass PFAS-Fluortenside nicht absichtlich verwendet werden. Nach bestem Wissen und Gewissen und auf Grundlage der verfügbaren Informationen enthalten diese Werkstoffe keine PFAS-Fluortenside. Es kann jedoch nicht garantiert werden, dass sie nicht Spuren von unbeabsichtigt vorkommenden PFAS-Fluortensiden enthalten.</w:t>
      </w:r>
    </w:p>
    <w:p w14:paraId="5546B6EE" w14:textId="20411430" w:rsidR="00F32696" w:rsidRPr="00081187" w:rsidRDefault="002031E0" w:rsidP="00081187">
      <w:pPr>
        <w:rPr>
          <w:rFonts w:ascii="Arial" w:hAnsi="Arial" w:cs="Arial"/>
          <w:lang w:val="de-DE"/>
        </w:rPr>
      </w:pPr>
      <w:r w:rsidRPr="00845F79">
        <w:rPr>
          <w:rFonts w:ascii="Arial" w:hAnsi="Arial" w:cs="Arial"/>
          <w:sz w:val="23"/>
          <w:szCs w:val="23"/>
          <w:lang w:val="de-DE"/>
        </w:rPr>
        <w:t xml:space="preserve"> </w:t>
      </w:r>
      <w:r w:rsidR="00300D5C" w:rsidRPr="00845F79">
        <w:rPr>
          <w:rFonts w:ascii="Arial" w:hAnsi="Arial" w:cs="Arial"/>
          <w:sz w:val="23"/>
          <w:szCs w:val="23"/>
          <w:lang w:val="de-DE"/>
        </w:rPr>
        <w:t xml:space="preserve"> </w:t>
      </w:r>
    </w:p>
    <w:p w14:paraId="4C375632" w14:textId="3D0648DF" w:rsidR="008127A2" w:rsidRPr="00845F79" w:rsidRDefault="001D1F43" w:rsidP="00B07040">
      <w:pPr>
        <w:pStyle w:val="paragraph"/>
        <w:spacing w:before="0" w:beforeAutospacing="0" w:after="0" w:afterAutospacing="0" w:line="360" w:lineRule="auto"/>
        <w:jc w:val="both"/>
        <w:textAlignment w:val="baseline"/>
        <w:rPr>
          <w:rStyle w:val="normaltextrun"/>
          <w:rFonts w:ascii="Arial" w:hAnsi="Arial" w:cs="Arial"/>
          <w:sz w:val="18"/>
          <w:szCs w:val="18"/>
          <w:lang w:val="de-DE"/>
        </w:rPr>
      </w:pPr>
      <w:r w:rsidRPr="00845F79">
        <w:rPr>
          <w:rFonts w:ascii="Arial" w:hAnsi="Arial" w:cs="Arial"/>
          <w:noProof/>
        </w:rPr>
        <w:drawing>
          <wp:anchor distT="0" distB="0" distL="114300" distR="114300" simplePos="0" relativeHeight="251658240" behindDoc="0" locked="0" layoutInCell="1" allowOverlap="1" wp14:anchorId="352670F9" wp14:editId="1EC8D1C2">
            <wp:simplePos x="0" y="0"/>
            <wp:positionH relativeFrom="margin">
              <wp:posOffset>0</wp:posOffset>
            </wp:positionH>
            <wp:positionV relativeFrom="paragraph">
              <wp:posOffset>200025</wp:posOffset>
            </wp:positionV>
            <wp:extent cx="3439795" cy="1936750"/>
            <wp:effectExtent l="0" t="0" r="8255" b="6350"/>
            <wp:wrapSquare wrapText="bothSides"/>
            <wp:docPr id="1939229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39795" cy="193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AEF91A" w14:textId="77777777" w:rsidR="00920B3A" w:rsidRPr="00845F79" w:rsidRDefault="00920B3A" w:rsidP="00FD4C48">
      <w:pPr>
        <w:pStyle w:val="StandardWeb"/>
        <w:rPr>
          <w:rFonts w:ascii="Arial" w:hAnsi="Arial" w:cs="Arial"/>
          <w:b/>
          <w:bCs/>
          <w:sz w:val="22"/>
          <w:szCs w:val="22"/>
          <w:lang w:val="de-DE"/>
        </w:rPr>
      </w:pPr>
    </w:p>
    <w:p w14:paraId="72BA1847" w14:textId="77777777" w:rsidR="00920B3A" w:rsidRPr="00845F79" w:rsidRDefault="00920B3A" w:rsidP="00FD4C48">
      <w:pPr>
        <w:pStyle w:val="StandardWeb"/>
        <w:rPr>
          <w:rFonts w:ascii="Arial" w:hAnsi="Arial" w:cs="Arial"/>
          <w:b/>
          <w:bCs/>
          <w:sz w:val="22"/>
          <w:szCs w:val="22"/>
          <w:lang w:val="de-DE"/>
        </w:rPr>
      </w:pPr>
    </w:p>
    <w:p w14:paraId="53F88102" w14:textId="77777777" w:rsidR="00920B3A" w:rsidRPr="00845F79" w:rsidRDefault="00920B3A" w:rsidP="00FD4C48">
      <w:pPr>
        <w:pStyle w:val="StandardWeb"/>
        <w:rPr>
          <w:rFonts w:ascii="Arial" w:hAnsi="Arial" w:cs="Arial"/>
          <w:b/>
          <w:bCs/>
          <w:sz w:val="22"/>
          <w:szCs w:val="22"/>
          <w:lang w:val="de-DE"/>
        </w:rPr>
      </w:pPr>
    </w:p>
    <w:p w14:paraId="0729C060" w14:textId="77777777" w:rsidR="00920B3A" w:rsidRPr="00845F79" w:rsidRDefault="00920B3A" w:rsidP="00FD4C48">
      <w:pPr>
        <w:pStyle w:val="StandardWeb"/>
        <w:rPr>
          <w:rFonts w:ascii="Arial" w:hAnsi="Arial" w:cs="Arial"/>
          <w:b/>
          <w:bCs/>
          <w:sz w:val="22"/>
          <w:szCs w:val="22"/>
          <w:lang w:val="de-DE"/>
        </w:rPr>
      </w:pPr>
    </w:p>
    <w:p w14:paraId="2EB9A9F8" w14:textId="77777777" w:rsidR="00920B3A" w:rsidRPr="00845F79" w:rsidRDefault="00920B3A" w:rsidP="00FD4C48">
      <w:pPr>
        <w:pStyle w:val="StandardWeb"/>
        <w:rPr>
          <w:rFonts w:ascii="Arial" w:hAnsi="Arial" w:cs="Arial"/>
          <w:b/>
          <w:bCs/>
          <w:sz w:val="22"/>
          <w:szCs w:val="22"/>
          <w:lang w:val="de-DE"/>
        </w:rPr>
      </w:pPr>
    </w:p>
    <w:p w14:paraId="504E7C33" w14:textId="77777777" w:rsidR="00920B3A" w:rsidRPr="00845F79" w:rsidRDefault="00920B3A" w:rsidP="00FD4C48">
      <w:pPr>
        <w:pStyle w:val="StandardWeb"/>
        <w:rPr>
          <w:rFonts w:ascii="Arial" w:hAnsi="Arial" w:cs="Arial"/>
          <w:b/>
          <w:bCs/>
          <w:sz w:val="22"/>
          <w:szCs w:val="22"/>
          <w:lang w:val="de-DE"/>
        </w:rPr>
      </w:pPr>
    </w:p>
    <w:p w14:paraId="7DAE7DDD" w14:textId="77777777" w:rsidR="00920B3A" w:rsidRPr="00845F79" w:rsidRDefault="00920B3A" w:rsidP="00FD4C48">
      <w:pPr>
        <w:pStyle w:val="StandardWeb"/>
        <w:rPr>
          <w:rFonts w:ascii="Arial" w:hAnsi="Arial" w:cs="Arial"/>
          <w:b/>
          <w:bCs/>
          <w:sz w:val="22"/>
          <w:szCs w:val="22"/>
          <w:lang w:val="de-DE"/>
        </w:rPr>
      </w:pPr>
    </w:p>
    <w:p w14:paraId="7AD3D1EF" w14:textId="468C0434" w:rsidR="00867334" w:rsidRPr="00845F79" w:rsidRDefault="00FD4C48">
      <w:pPr>
        <w:pStyle w:val="StandardWeb"/>
        <w:rPr>
          <w:rFonts w:ascii="Arial" w:hAnsi="Arial" w:cs="Arial"/>
          <w:b/>
          <w:bCs/>
          <w:sz w:val="18"/>
          <w:szCs w:val="18"/>
          <w:lang w:val="de-DE"/>
        </w:rPr>
      </w:pPr>
      <w:r w:rsidRPr="73D67185">
        <w:rPr>
          <w:rFonts w:ascii="Arial" w:hAnsi="Arial" w:cs="Arial"/>
          <w:b/>
          <w:bCs/>
          <w:sz w:val="18"/>
          <w:szCs w:val="18"/>
          <w:lang w:val="de-DE"/>
        </w:rPr>
        <w:t>Bildunterschrift:</w:t>
      </w:r>
      <w:r w:rsidR="00A731AA" w:rsidRPr="73D67185">
        <w:rPr>
          <w:rFonts w:ascii="Arial" w:hAnsi="Arial" w:cs="Arial"/>
          <w:sz w:val="18"/>
          <w:szCs w:val="18"/>
          <w:lang w:val="de-DE"/>
        </w:rPr>
        <w:t xml:space="preserve"> </w:t>
      </w:r>
      <w:proofErr w:type="spellStart"/>
      <w:r w:rsidR="00A731AA" w:rsidRPr="73D67185">
        <w:rPr>
          <w:rFonts w:ascii="Arial" w:hAnsi="Arial" w:cs="Arial"/>
          <w:sz w:val="18"/>
          <w:szCs w:val="18"/>
          <w:lang w:val="de-DE"/>
        </w:rPr>
        <w:t>Isolast</w:t>
      </w:r>
      <w:proofErr w:type="spellEnd"/>
      <w:r w:rsidR="00651465" w:rsidRPr="73D67185">
        <w:rPr>
          <w:rFonts w:ascii="Arial" w:hAnsi="Arial" w:cs="Arial"/>
          <w:sz w:val="18"/>
          <w:szCs w:val="18"/>
          <w:vertAlign w:val="superscript"/>
          <w:lang w:val="de-DE"/>
        </w:rPr>
        <w:t>®</w:t>
      </w:r>
      <w:r w:rsidR="00A731AA" w:rsidRPr="73D67185">
        <w:rPr>
          <w:rFonts w:ascii="Arial" w:hAnsi="Arial" w:cs="Arial"/>
          <w:sz w:val="18"/>
          <w:szCs w:val="18"/>
          <w:lang w:val="de-DE"/>
        </w:rPr>
        <w:t xml:space="preserve"> </w:t>
      </w:r>
      <w:proofErr w:type="spellStart"/>
      <w:r w:rsidR="00A731AA" w:rsidRPr="73D67185">
        <w:rPr>
          <w:rFonts w:ascii="Arial" w:hAnsi="Arial" w:cs="Arial"/>
          <w:sz w:val="18"/>
          <w:szCs w:val="18"/>
          <w:lang w:val="de-DE"/>
        </w:rPr>
        <w:t>PureFab</w:t>
      </w:r>
      <w:proofErr w:type="spellEnd"/>
      <w:r w:rsidR="00A731AA" w:rsidRPr="73D67185">
        <w:rPr>
          <w:rFonts w:ascii="Arial" w:hAnsi="Arial" w:cs="Arial"/>
          <w:sz w:val="18"/>
          <w:szCs w:val="18"/>
          <w:vertAlign w:val="superscript"/>
          <w:lang w:val="de-DE"/>
        </w:rPr>
        <w:t>®</w:t>
      </w:r>
      <w:r w:rsidR="00A731AA" w:rsidRPr="73D67185">
        <w:rPr>
          <w:rFonts w:ascii="Arial" w:hAnsi="Arial" w:cs="Arial"/>
          <w:sz w:val="18"/>
          <w:szCs w:val="18"/>
          <w:lang w:val="de-DE"/>
        </w:rPr>
        <w:t xml:space="preserve"> JPF58 ist ein Hochtemperatur-</w:t>
      </w:r>
      <w:r w:rsidR="00A731AA" w:rsidRPr="00D72CE2">
        <w:rPr>
          <w:rFonts w:ascii="Arial" w:hAnsi="Arial" w:cs="Arial"/>
          <w:sz w:val="18"/>
          <w:szCs w:val="18"/>
          <w:lang w:val="de-DE"/>
        </w:rPr>
        <w:t xml:space="preserve">FFKM, </w:t>
      </w:r>
      <w:r w:rsidR="00A731AA" w:rsidRPr="00082480">
        <w:rPr>
          <w:rFonts w:ascii="Arial" w:hAnsi="Arial" w:cs="Arial"/>
          <w:sz w:val="18"/>
          <w:szCs w:val="18"/>
          <w:lang w:val="de-DE"/>
        </w:rPr>
        <w:t>das</w:t>
      </w:r>
      <w:r w:rsidR="00A731AA" w:rsidRPr="00D72CE2">
        <w:rPr>
          <w:rFonts w:ascii="Arial" w:hAnsi="Arial" w:cs="Arial"/>
          <w:sz w:val="18"/>
          <w:szCs w:val="18"/>
          <w:lang w:val="de-DE"/>
        </w:rPr>
        <w:t xml:space="preserve"> Reinheit</w:t>
      </w:r>
      <w:r w:rsidR="00A731AA" w:rsidRPr="73D67185">
        <w:rPr>
          <w:rFonts w:ascii="Arial" w:hAnsi="Arial" w:cs="Arial"/>
          <w:sz w:val="18"/>
          <w:szCs w:val="18"/>
          <w:lang w:val="de-DE"/>
        </w:rPr>
        <w:t xml:space="preserve"> und Leistung in anspruchsvollen Halbleiteranwendungen bietet</w:t>
      </w:r>
      <w:r w:rsidR="00DC020D">
        <w:rPr>
          <w:rFonts w:ascii="Arial" w:hAnsi="Arial" w:cs="Arial"/>
          <w:sz w:val="18"/>
          <w:szCs w:val="18"/>
          <w:lang w:val="de-DE"/>
        </w:rPr>
        <w:t xml:space="preserve"> und </w:t>
      </w:r>
      <w:r w:rsidR="00A731AA" w:rsidRPr="73D67185">
        <w:rPr>
          <w:rFonts w:ascii="Arial" w:hAnsi="Arial" w:cs="Arial"/>
          <w:sz w:val="18"/>
          <w:szCs w:val="18"/>
          <w:lang w:val="de-DE"/>
        </w:rPr>
        <w:t xml:space="preserve">die Lebensdauer </w:t>
      </w:r>
      <w:r w:rsidR="00DC020D">
        <w:rPr>
          <w:rFonts w:ascii="Arial" w:hAnsi="Arial" w:cs="Arial"/>
          <w:sz w:val="18"/>
          <w:szCs w:val="18"/>
          <w:lang w:val="de-DE"/>
        </w:rPr>
        <w:t>verlängert</w:t>
      </w:r>
      <w:r w:rsidR="00A731AA" w:rsidRPr="73D67185">
        <w:rPr>
          <w:rFonts w:ascii="Arial" w:hAnsi="Arial" w:cs="Arial"/>
          <w:sz w:val="18"/>
          <w:szCs w:val="18"/>
          <w:lang w:val="de-DE"/>
        </w:rPr>
        <w:t>.</w:t>
      </w:r>
      <w:r w:rsidR="00651465" w:rsidRPr="73D67185">
        <w:rPr>
          <w:rFonts w:ascii="Arial" w:hAnsi="Arial" w:cs="Arial"/>
          <w:sz w:val="18"/>
          <w:szCs w:val="18"/>
          <w:lang w:val="de-DE"/>
        </w:rPr>
        <w:t xml:space="preserve"> </w:t>
      </w:r>
      <w:r w:rsidR="00B9319C" w:rsidRPr="73D67185">
        <w:rPr>
          <w:rFonts w:ascii="Arial" w:hAnsi="Arial" w:cs="Arial"/>
          <w:sz w:val="18"/>
          <w:szCs w:val="18"/>
          <w:lang w:val="de-DE"/>
        </w:rPr>
        <w:t>Foto</w:t>
      </w:r>
      <w:r w:rsidRPr="73D67185">
        <w:rPr>
          <w:rFonts w:ascii="Arial" w:hAnsi="Arial" w:cs="Arial"/>
          <w:sz w:val="18"/>
          <w:szCs w:val="18"/>
          <w:lang w:val="de-DE"/>
        </w:rPr>
        <w:t>: Trelleborg Sealing Solutions</w:t>
      </w:r>
    </w:p>
    <w:p w14:paraId="74B44585" w14:textId="77777777" w:rsidR="00B653A3" w:rsidRPr="0046782C" w:rsidRDefault="00B653A3" w:rsidP="00B653A3">
      <w:pPr>
        <w:jc w:val="both"/>
        <w:rPr>
          <w:rFonts w:ascii="Arial" w:eastAsia="Calibri" w:hAnsi="Arial" w:cs="Arial"/>
          <w:sz w:val="23"/>
          <w:szCs w:val="23"/>
          <w:highlight w:val="yellow"/>
          <w:lang w:val="de-DE"/>
        </w:rPr>
      </w:pPr>
    </w:p>
    <w:p w14:paraId="42DBFB06" w14:textId="77777777" w:rsidR="00B653A3" w:rsidRPr="007F6D65" w:rsidRDefault="00B653A3" w:rsidP="00B653A3">
      <w:pPr>
        <w:pStyle w:val="paragraph"/>
        <w:spacing w:before="0" w:beforeAutospacing="0" w:after="0" w:afterAutospacing="0"/>
        <w:jc w:val="both"/>
        <w:textAlignment w:val="baseline"/>
        <w:rPr>
          <w:rFonts w:ascii="Segoe UI" w:hAnsi="Segoe UI" w:cs="Segoe UI"/>
          <w:sz w:val="18"/>
          <w:szCs w:val="18"/>
          <w:lang w:val="de-DE"/>
        </w:rPr>
      </w:pPr>
      <w:r w:rsidRPr="007F6D65">
        <w:rPr>
          <w:rStyle w:val="normaltextrun"/>
          <w:rFonts w:ascii="Arial" w:hAnsi="Arial" w:cs="Arial"/>
          <w:b/>
          <w:color w:val="000000" w:themeColor="text1"/>
          <w:sz w:val="18"/>
          <w:szCs w:val="18"/>
          <w:lang w:val="de-DE"/>
        </w:rPr>
        <w:t>Pressekontakt</w:t>
      </w:r>
      <w:r w:rsidRPr="007F6D65">
        <w:rPr>
          <w:rStyle w:val="eop"/>
          <w:rFonts w:ascii="Arial" w:hAnsi="Arial" w:cs="Arial"/>
          <w:color w:val="000000" w:themeColor="text1"/>
          <w:sz w:val="18"/>
          <w:szCs w:val="18"/>
          <w:lang w:val="de-DE"/>
        </w:rPr>
        <w:t> </w:t>
      </w:r>
    </w:p>
    <w:p w14:paraId="0C39EAD4" w14:textId="77777777" w:rsidR="00B653A3" w:rsidRPr="0046782C" w:rsidRDefault="00B653A3" w:rsidP="00B653A3">
      <w:pPr>
        <w:pStyle w:val="paragraph"/>
        <w:spacing w:before="0" w:beforeAutospacing="0" w:after="0" w:afterAutospacing="0"/>
        <w:jc w:val="both"/>
        <w:textAlignment w:val="baseline"/>
        <w:rPr>
          <w:rStyle w:val="eop"/>
          <w:rFonts w:ascii="Arial" w:hAnsi="Arial" w:cs="Arial"/>
          <w:color w:val="000000"/>
          <w:sz w:val="18"/>
          <w:szCs w:val="18"/>
          <w:lang w:val="de-DE"/>
        </w:rPr>
      </w:pPr>
    </w:p>
    <w:p w14:paraId="24F26BBC" w14:textId="77777777" w:rsidR="00B653A3" w:rsidRPr="0046782C" w:rsidRDefault="00B653A3" w:rsidP="00B653A3">
      <w:pPr>
        <w:pStyle w:val="paragraph"/>
        <w:spacing w:before="0" w:beforeAutospacing="0" w:after="0" w:afterAutospacing="0"/>
        <w:jc w:val="both"/>
        <w:textAlignment w:val="baseline"/>
        <w:rPr>
          <w:rFonts w:ascii="Segoe UI" w:hAnsi="Segoe UI" w:cs="Segoe UI"/>
          <w:sz w:val="18"/>
          <w:szCs w:val="18"/>
          <w:lang w:val="de-DE"/>
        </w:rPr>
      </w:pPr>
      <w:r w:rsidRPr="0046782C">
        <w:rPr>
          <w:rStyle w:val="eop"/>
          <w:rFonts w:ascii="Arial" w:hAnsi="Arial" w:cs="Arial"/>
          <w:color w:val="000000"/>
          <w:sz w:val="18"/>
          <w:szCs w:val="18"/>
          <w:lang w:val="de-DE"/>
        </w:rPr>
        <w:t>Lara Hecht</w:t>
      </w:r>
    </w:p>
    <w:p w14:paraId="031BBEED" w14:textId="77777777" w:rsidR="00B653A3" w:rsidRPr="0046782C" w:rsidRDefault="00B653A3" w:rsidP="00B653A3">
      <w:pPr>
        <w:pStyle w:val="paragraph"/>
        <w:spacing w:before="0" w:beforeAutospacing="0" w:after="0" w:afterAutospacing="0"/>
        <w:jc w:val="both"/>
        <w:textAlignment w:val="baseline"/>
        <w:rPr>
          <w:rStyle w:val="normaltextrun"/>
          <w:rFonts w:ascii="Segoe UI" w:hAnsi="Segoe UI" w:cs="Segoe UI"/>
          <w:sz w:val="18"/>
          <w:szCs w:val="18"/>
          <w:lang w:val="de-DE"/>
        </w:rPr>
      </w:pPr>
      <w:r w:rsidRPr="0046782C">
        <w:rPr>
          <w:rStyle w:val="normaltextrun"/>
          <w:rFonts w:ascii="Arial" w:hAnsi="Arial" w:cs="Arial"/>
          <w:color w:val="000000"/>
          <w:sz w:val="18"/>
          <w:szCs w:val="18"/>
          <w:lang w:val="de-DE"/>
        </w:rPr>
        <w:t>Communications &amp; PR Manager</w:t>
      </w:r>
    </w:p>
    <w:p w14:paraId="5A784357" w14:textId="77777777" w:rsidR="00B653A3" w:rsidRPr="00A97FDD" w:rsidRDefault="00B653A3" w:rsidP="00B653A3">
      <w:pPr>
        <w:pStyle w:val="paragraph"/>
        <w:spacing w:before="0" w:beforeAutospacing="0" w:after="0" w:afterAutospacing="0"/>
        <w:jc w:val="both"/>
        <w:textAlignment w:val="baseline"/>
        <w:rPr>
          <w:rFonts w:ascii="Segoe UI" w:hAnsi="Segoe UI" w:cs="Segoe UI"/>
          <w:sz w:val="18"/>
          <w:szCs w:val="18"/>
          <w:lang w:val="de-DE"/>
        </w:rPr>
      </w:pPr>
      <w:r w:rsidRPr="00A97FDD">
        <w:rPr>
          <w:rStyle w:val="normaltextrun"/>
          <w:rFonts w:ascii="Arial" w:hAnsi="Arial" w:cs="Arial"/>
          <w:color w:val="000000"/>
          <w:sz w:val="18"/>
          <w:szCs w:val="18"/>
          <w:lang w:val="de-DE"/>
        </w:rPr>
        <w:t>Trelleborg Sealing Solutions Germany GmbH</w:t>
      </w:r>
      <w:r w:rsidRPr="00A97FDD">
        <w:rPr>
          <w:rStyle w:val="eop"/>
          <w:rFonts w:ascii="Arial" w:hAnsi="Arial" w:cs="Arial"/>
          <w:color w:val="000000"/>
          <w:sz w:val="18"/>
          <w:szCs w:val="18"/>
          <w:lang w:val="de-DE"/>
        </w:rPr>
        <w:t> </w:t>
      </w:r>
    </w:p>
    <w:p w14:paraId="52BC581E" w14:textId="77777777" w:rsidR="00B653A3" w:rsidRPr="006E1641" w:rsidRDefault="00B653A3" w:rsidP="00B653A3">
      <w:pPr>
        <w:pStyle w:val="paragraph"/>
        <w:spacing w:before="0" w:beforeAutospacing="0" w:after="0" w:afterAutospacing="0"/>
        <w:jc w:val="both"/>
        <w:textAlignment w:val="baseline"/>
        <w:rPr>
          <w:rFonts w:ascii="Segoe UI" w:hAnsi="Segoe UI" w:cs="Segoe UI"/>
          <w:sz w:val="18"/>
          <w:szCs w:val="18"/>
          <w:lang w:val="de-DE"/>
        </w:rPr>
      </w:pPr>
      <w:r w:rsidRPr="006E1641">
        <w:rPr>
          <w:rStyle w:val="normaltextrun"/>
          <w:rFonts w:ascii="Arial" w:hAnsi="Arial" w:cs="Arial"/>
          <w:color w:val="000000"/>
          <w:sz w:val="18"/>
          <w:szCs w:val="18"/>
          <w:lang w:val="de-DE"/>
        </w:rPr>
        <w:t>Schockenriedstr. 1</w:t>
      </w:r>
      <w:r w:rsidRPr="006E1641">
        <w:rPr>
          <w:rStyle w:val="eop"/>
          <w:rFonts w:ascii="Arial" w:hAnsi="Arial" w:cs="Arial"/>
          <w:color w:val="000000"/>
          <w:sz w:val="18"/>
          <w:szCs w:val="18"/>
          <w:lang w:val="de-DE"/>
        </w:rPr>
        <w:t> </w:t>
      </w:r>
    </w:p>
    <w:p w14:paraId="1E8D5CE1" w14:textId="77777777" w:rsidR="00B653A3" w:rsidRPr="006E1641" w:rsidRDefault="00B653A3" w:rsidP="00B653A3">
      <w:pPr>
        <w:pStyle w:val="paragraph"/>
        <w:spacing w:before="0" w:beforeAutospacing="0" w:after="0" w:afterAutospacing="0"/>
        <w:jc w:val="both"/>
        <w:textAlignment w:val="baseline"/>
        <w:rPr>
          <w:rFonts w:ascii="Segoe UI" w:hAnsi="Segoe UI" w:cs="Segoe UI"/>
          <w:sz w:val="18"/>
          <w:szCs w:val="18"/>
          <w:lang w:val="de-DE"/>
        </w:rPr>
      </w:pPr>
      <w:r w:rsidRPr="006E1641">
        <w:rPr>
          <w:rStyle w:val="normaltextrun"/>
          <w:rFonts w:ascii="Arial" w:hAnsi="Arial" w:cs="Arial"/>
          <w:color w:val="000000"/>
          <w:sz w:val="18"/>
          <w:szCs w:val="18"/>
          <w:lang w:val="de-DE"/>
        </w:rPr>
        <w:t>70565 Stuttgart-Vaihingen</w:t>
      </w:r>
      <w:r w:rsidRPr="006E1641">
        <w:rPr>
          <w:rStyle w:val="eop"/>
          <w:rFonts w:ascii="Arial" w:hAnsi="Arial" w:cs="Arial"/>
          <w:color w:val="000000"/>
          <w:sz w:val="18"/>
          <w:szCs w:val="18"/>
          <w:lang w:val="de-DE"/>
        </w:rPr>
        <w:t> </w:t>
      </w:r>
    </w:p>
    <w:p w14:paraId="3030DF62" w14:textId="77777777" w:rsidR="00B653A3" w:rsidRPr="006E1641" w:rsidRDefault="00B653A3" w:rsidP="00B653A3">
      <w:pPr>
        <w:pStyle w:val="paragraph"/>
        <w:spacing w:before="0" w:beforeAutospacing="0" w:after="0" w:afterAutospacing="0"/>
        <w:jc w:val="both"/>
        <w:textAlignment w:val="baseline"/>
        <w:rPr>
          <w:rStyle w:val="normaltextrun"/>
          <w:rFonts w:ascii="Arial" w:hAnsi="Arial" w:cs="Arial"/>
          <w:color w:val="000000"/>
          <w:sz w:val="18"/>
          <w:szCs w:val="18"/>
          <w:lang w:val="de-DE"/>
        </w:rPr>
      </w:pPr>
      <w:r w:rsidRPr="006E1641">
        <w:rPr>
          <w:rStyle w:val="normaltextrun"/>
          <w:rFonts w:ascii="Arial" w:hAnsi="Arial" w:cs="Arial"/>
          <w:color w:val="000000"/>
          <w:sz w:val="18"/>
          <w:szCs w:val="18"/>
          <w:lang w:val="de-DE"/>
        </w:rPr>
        <w:t>Tel: +49 711 78 64 453</w:t>
      </w:r>
    </w:p>
    <w:p w14:paraId="5DF67C8E" w14:textId="77777777" w:rsidR="00B653A3" w:rsidRPr="006E1641" w:rsidRDefault="00B653A3" w:rsidP="00B653A3">
      <w:pPr>
        <w:pStyle w:val="paragraph"/>
        <w:spacing w:before="0" w:beforeAutospacing="0" w:after="0" w:afterAutospacing="0"/>
        <w:jc w:val="both"/>
        <w:textAlignment w:val="baseline"/>
        <w:rPr>
          <w:rStyle w:val="normaltextrun"/>
          <w:rFonts w:ascii="Arial" w:hAnsi="Arial" w:cs="Arial"/>
          <w:color w:val="000000"/>
          <w:sz w:val="18"/>
          <w:szCs w:val="18"/>
          <w:lang w:val="de-DE"/>
        </w:rPr>
      </w:pPr>
      <w:r w:rsidRPr="006E1641">
        <w:rPr>
          <w:rStyle w:val="normaltextrun"/>
          <w:rFonts w:ascii="Arial" w:hAnsi="Arial" w:cs="Arial"/>
          <w:color w:val="000000"/>
          <w:sz w:val="18"/>
          <w:szCs w:val="18"/>
          <w:lang w:val="de-DE"/>
        </w:rPr>
        <w:t>Mobile: +49 160 5237916</w:t>
      </w:r>
    </w:p>
    <w:p w14:paraId="54153824" w14:textId="77777777" w:rsidR="00B653A3" w:rsidRPr="006E1641" w:rsidRDefault="00B653A3" w:rsidP="00B653A3">
      <w:pPr>
        <w:pStyle w:val="paragraph"/>
        <w:spacing w:before="0" w:beforeAutospacing="0" w:after="0" w:afterAutospacing="0"/>
        <w:jc w:val="both"/>
        <w:textAlignment w:val="baseline"/>
        <w:rPr>
          <w:rFonts w:ascii="Segoe UI" w:hAnsi="Segoe UI" w:cs="Segoe UI"/>
          <w:sz w:val="18"/>
          <w:szCs w:val="18"/>
          <w:lang w:val="de-DE"/>
        </w:rPr>
      </w:pPr>
      <w:r w:rsidRPr="006E1641">
        <w:rPr>
          <w:rStyle w:val="normaltextrun"/>
          <w:rFonts w:ascii="Arial" w:hAnsi="Arial" w:cs="Arial"/>
          <w:color w:val="000000"/>
          <w:sz w:val="18"/>
          <w:szCs w:val="18"/>
          <w:lang w:val="de-DE"/>
        </w:rPr>
        <w:t>E-Mai</w:t>
      </w:r>
      <w:r>
        <w:rPr>
          <w:rStyle w:val="normaltextrun"/>
          <w:rFonts w:ascii="Arial" w:hAnsi="Arial" w:cs="Arial"/>
          <w:color w:val="000000"/>
          <w:sz w:val="18"/>
          <w:szCs w:val="18"/>
          <w:lang w:val="de-DE"/>
        </w:rPr>
        <w:t>l</w:t>
      </w:r>
      <w:r w:rsidRPr="006E1641">
        <w:rPr>
          <w:rStyle w:val="normaltextrun"/>
          <w:rFonts w:ascii="Arial" w:hAnsi="Arial" w:cs="Arial"/>
          <w:color w:val="000000"/>
          <w:sz w:val="18"/>
          <w:szCs w:val="18"/>
          <w:lang w:val="de-DE"/>
        </w:rPr>
        <w:t xml:space="preserve">: </w:t>
      </w:r>
      <w:r w:rsidRPr="006E1641">
        <w:rPr>
          <w:rStyle w:val="normaltextrun"/>
          <w:rFonts w:ascii="Arial" w:hAnsi="Arial" w:cs="Arial"/>
          <w:color w:val="0000FF"/>
          <w:sz w:val="18"/>
          <w:szCs w:val="18"/>
          <w:u w:val="single"/>
          <w:lang w:val="de-DE"/>
        </w:rPr>
        <w:t>Lara.Hecht@trelleborg.com</w:t>
      </w:r>
    </w:p>
    <w:p w14:paraId="4D178DC7" w14:textId="77777777" w:rsidR="00B653A3" w:rsidRDefault="00B653A3" w:rsidP="00B653A3">
      <w:pPr>
        <w:pStyle w:val="paragraph"/>
        <w:spacing w:before="0" w:beforeAutospacing="0" w:after="0" w:afterAutospacing="0"/>
        <w:jc w:val="both"/>
        <w:textAlignment w:val="baseline"/>
        <w:rPr>
          <w:rFonts w:ascii="Segoe UI" w:hAnsi="Segoe UI" w:cs="Segoe UI"/>
          <w:sz w:val="18"/>
          <w:szCs w:val="18"/>
          <w:lang w:val="de-DE"/>
        </w:rPr>
      </w:pPr>
      <w:r w:rsidRPr="5BC91594">
        <w:rPr>
          <w:rStyle w:val="eop"/>
          <w:rFonts w:ascii="Arial" w:hAnsi="Arial" w:cs="Arial"/>
          <w:color w:val="000000" w:themeColor="text1"/>
          <w:sz w:val="18"/>
          <w:szCs w:val="18"/>
          <w:lang w:val="de-DE"/>
        </w:rPr>
        <w:t> </w:t>
      </w:r>
    </w:p>
    <w:p w14:paraId="6A8C13B9" w14:textId="77777777" w:rsidR="00B653A3" w:rsidRDefault="00B653A3" w:rsidP="00B653A3">
      <w:pPr>
        <w:pStyle w:val="paragraph"/>
        <w:spacing w:before="0" w:beforeAutospacing="0" w:after="0" w:afterAutospacing="0"/>
        <w:jc w:val="both"/>
        <w:textAlignment w:val="baseline"/>
        <w:rPr>
          <w:rStyle w:val="normaltextrun"/>
          <w:rFonts w:ascii="Arial" w:hAnsi="Arial" w:cs="Arial"/>
          <w:b/>
          <w:i/>
          <w:color w:val="000000" w:themeColor="text1"/>
          <w:sz w:val="18"/>
          <w:szCs w:val="18"/>
          <w:lang w:val="de-DE"/>
        </w:rPr>
      </w:pPr>
    </w:p>
    <w:p w14:paraId="1ADD8D74" w14:textId="77777777" w:rsidR="00B653A3" w:rsidRDefault="00B653A3" w:rsidP="00B653A3">
      <w:pPr>
        <w:pStyle w:val="paragraph"/>
        <w:spacing w:before="0" w:beforeAutospacing="0" w:after="0" w:afterAutospacing="0"/>
        <w:jc w:val="both"/>
        <w:textAlignment w:val="baseline"/>
        <w:rPr>
          <w:rStyle w:val="normaltextrun"/>
          <w:rFonts w:ascii="Arial" w:hAnsi="Arial" w:cs="Arial"/>
          <w:b/>
          <w:i/>
          <w:color w:val="000000" w:themeColor="text1"/>
          <w:sz w:val="18"/>
          <w:szCs w:val="18"/>
          <w:lang w:val="de-DE"/>
        </w:rPr>
      </w:pPr>
    </w:p>
    <w:p w14:paraId="2DEA1DAD" w14:textId="77777777" w:rsidR="00303755" w:rsidRDefault="00303755" w:rsidP="00B653A3">
      <w:pPr>
        <w:pStyle w:val="paragraph"/>
        <w:spacing w:before="0" w:beforeAutospacing="0" w:after="0" w:afterAutospacing="0"/>
        <w:jc w:val="both"/>
        <w:textAlignment w:val="baseline"/>
        <w:rPr>
          <w:rStyle w:val="normaltextrun"/>
          <w:rFonts w:ascii="Arial" w:hAnsi="Arial" w:cs="Arial"/>
          <w:b/>
          <w:i/>
          <w:color w:val="000000" w:themeColor="text1"/>
          <w:sz w:val="18"/>
          <w:szCs w:val="18"/>
          <w:lang w:val="de-DE"/>
        </w:rPr>
      </w:pPr>
    </w:p>
    <w:p w14:paraId="40886E89" w14:textId="7AA1D80B" w:rsidR="00B653A3" w:rsidRDefault="00B653A3" w:rsidP="00B653A3">
      <w:pPr>
        <w:pStyle w:val="paragraph"/>
        <w:spacing w:before="0" w:beforeAutospacing="0" w:after="0" w:afterAutospacing="0"/>
        <w:jc w:val="both"/>
        <w:textAlignment w:val="baseline"/>
        <w:rPr>
          <w:rStyle w:val="eop"/>
          <w:rFonts w:ascii="Arial" w:hAnsi="Arial" w:cs="Arial"/>
          <w:color w:val="000000"/>
          <w:sz w:val="18"/>
          <w:szCs w:val="18"/>
          <w:lang w:val="de-DE"/>
        </w:rPr>
      </w:pPr>
      <w:r w:rsidRPr="5BC91594">
        <w:rPr>
          <w:rStyle w:val="normaltextrun"/>
          <w:rFonts w:ascii="Arial" w:hAnsi="Arial" w:cs="Arial"/>
          <w:b/>
          <w:i/>
          <w:color w:val="000000" w:themeColor="text1"/>
          <w:sz w:val="18"/>
          <w:szCs w:val="18"/>
          <w:lang w:val="de-DE"/>
        </w:rPr>
        <w:t>Über Trelleborg Sealing Solutions</w:t>
      </w:r>
      <w:r w:rsidRPr="5BC91594">
        <w:rPr>
          <w:rStyle w:val="eop"/>
          <w:rFonts w:ascii="Arial" w:hAnsi="Arial" w:cs="Arial"/>
          <w:color w:val="000000" w:themeColor="text1"/>
          <w:sz w:val="18"/>
          <w:szCs w:val="18"/>
          <w:lang w:val="de-DE"/>
        </w:rPr>
        <w:t> </w:t>
      </w:r>
    </w:p>
    <w:p w14:paraId="4D055DFA" w14:textId="77777777" w:rsidR="00B653A3" w:rsidRPr="001E645C" w:rsidRDefault="00B653A3" w:rsidP="00B653A3">
      <w:pPr>
        <w:pStyle w:val="paragraph"/>
        <w:jc w:val="both"/>
        <w:rPr>
          <w:rFonts w:ascii="Arial" w:hAnsi="Arial" w:cs="Arial"/>
          <w:color w:val="000000"/>
          <w:sz w:val="18"/>
          <w:szCs w:val="18"/>
          <w:lang w:val="de-DE"/>
        </w:rPr>
      </w:pPr>
      <w:r w:rsidRPr="001E645C">
        <w:rPr>
          <w:rFonts w:ascii="Arial" w:hAnsi="Arial" w:cs="Arial"/>
          <w:b/>
          <w:bCs/>
          <w:i/>
          <w:iCs/>
          <w:color w:val="000000"/>
          <w:sz w:val="18"/>
          <w:szCs w:val="18"/>
          <w:lang w:val="de-DE"/>
        </w:rPr>
        <w:t>Trelleborg Sealing Solutions</w:t>
      </w:r>
      <w:r w:rsidRPr="001E645C">
        <w:rPr>
          <w:rFonts w:ascii="Arial" w:hAnsi="Arial" w:cs="Arial"/>
          <w:i/>
          <w:iCs/>
          <w:color w:val="000000"/>
          <w:sz w:val="18"/>
          <w:szCs w:val="18"/>
          <w:lang w:val="de-DE"/>
        </w:rPr>
        <w:t> ist ein führender Anbieter von Präzisionsdichtungen, Lagern und kundenspezifischen Polymerkomponenten. Das Unternehmen verfügt über fundierte Werkstoff- und Anwendungskompetenz und legt großen Wert auf eine enge Zusammenarbeit mit seinen Kunden. </w:t>
      </w:r>
      <w:r w:rsidRPr="001E645C">
        <w:rPr>
          <w:rFonts w:ascii="Arial" w:hAnsi="Arial" w:cs="Arial"/>
          <w:color w:val="000000"/>
          <w:sz w:val="18"/>
          <w:szCs w:val="18"/>
          <w:lang w:val="de-DE"/>
        </w:rPr>
        <w:t> </w:t>
      </w:r>
      <w:r w:rsidRPr="001E645C">
        <w:rPr>
          <w:rFonts w:ascii="Arial" w:hAnsi="Arial" w:cs="Arial"/>
          <w:i/>
          <w:iCs/>
          <w:color w:val="000000"/>
          <w:sz w:val="18"/>
          <w:szCs w:val="18"/>
          <w:lang w:val="de-DE"/>
        </w:rPr>
        <w:t xml:space="preserve">Trelleborg konzentriert sich darauf, die anspruchsvollsten Anforderungen von Kunden aus der Luft- und Raumfahrt, der Lebensmittel- und Getränkeindustrie, der Halbleiterfertigung sowie vielen weiteren Branchen zu erfüllen. Mit einem starken Fokus auf lokale Engineering-, Fertigungs- und Lieferkapazitäten unterstützt Trelleborg seine Kunden Seite an Seite, um maßgeschneiderte Lösungen für ihre spezifischen Anforderungen zu entwickeln. Ein globales Netzwerk von über 35 Produktionsstätten, mehr als </w:t>
      </w:r>
      <w:r>
        <w:rPr>
          <w:rFonts w:ascii="Arial" w:hAnsi="Arial" w:cs="Arial"/>
          <w:i/>
          <w:iCs/>
          <w:color w:val="000000"/>
          <w:sz w:val="18"/>
          <w:szCs w:val="18"/>
          <w:lang w:val="de-DE"/>
        </w:rPr>
        <w:t>60</w:t>
      </w:r>
      <w:r w:rsidRPr="001E645C">
        <w:rPr>
          <w:rFonts w:ascii="Arial" w:hAnsi="Arial" w:cs="Arial"/>
          <w:i/>
          <w:iCs/>
          <w:color w:val="000000"/>
          <w:sz w:val="18"/>
          <w:szCs w:val="18"/>
          <w:lang w:val="de-DE"/>
        </w:rPr>
        <w:t xml:space="preserve"> Customer Solution Centern und 15 R&amp;D-Zentren gewährleistet reaktionsschnelle Unterstützung und eine nahtlose </w:t>
      </w:r>
      <w:r w:rsidRPr="001E645C">
        <w:rPr>
          <w:rFonts w:ascii="Arial" w:hAnsi="Arial" w:cs="Arial"/>
          <w:i/>
          <w:iCs/>
          <w:color w:val="000000"/>
          <w:sz w:val="18"/>
          <w:szCs w:val="18"/>
          <w:lang w:val="de-DE"/>
        </w:rPr>
        <w:lastRenderedPageBreak/>
        <w:t>Zusammenarbeit auf lokaler Ebene. Durch innovative Produkte, proprietäre Werkstoffe und die Verpflichtung zu exzellentem Service ermöglicht Trelleborg seinen Kunden, ihre Ziele weltweit erfolgreich zu erreichen. </w:t>
      </w:r>
      <w:r w:rsidRPr="001E645C">
        <w:rPr>
          <w:rFonts w:ascii="Arial" w:hAnsi="Arial" w:cs="Arial"/>
          <w:color w:val="000000"/>
          <w:sz w:val="18"/>
          <w:szCs w:val="18"/>
          <w:lang w:val="de-DE"/>
        </w:rPr>
        <w:t> </w:t>
      </w:r>
      <w:hyperlink r:id="rId14" w:history="1">
        <w:r w:rsidRPr="00A22CF9">
          <w:rPr>
            <w:rStyle w:val="Hyperlink"/>
            <w:rFonts w:ascii="Arial" w:hAnsi="Arial" w:cs="Arial"/>
            <w:i/>
            <w:iCs/>
            <w:sz w:val="18"/>
            <w:szCs w:val="18"/>
            <w:lang w:val="de-DE"/>
          </w:rPr>
          <w:t>https://www.trelleborg.com/seals</w:t>
        </w:r>
      </w:hyperlink>
    </w:p>
    <w:p w14:paraId="61F32259" w14:textId="77777777" w:rsidR="00B653A3" w:rsidRPr="00564D53" w:rsidRDefault="00B653A3" w:rsidP="00B653A3">
      <w:pPr>
        <w:pStyle w:val="paragraph"/>
        <w:jc w:val="both"/>
        <w:rPr>
          <w:rFonts w:ascii="Arial" w:hAnsi="Arial" w:cs="Arial"/>
          <w:color w:val="000000"/>
          <w:sz w:val="18"/>
          <w:szCs w:val="18"/>
          <w:lang w:val="de-DE"/>
        </w:rPr>
      </w:pPr>
      <w:r w:rsidRPr="00A535BC">
        <w:rPr>
          <w:rStyle w:val="eop"/>
          <w:rFonts w:ascii="Arial" w:hAnsi="Arial" w:cs="Arial"/>
          <w:color w:val="000000"/>
          <w:sz w:val="18"/>
          <w:szCs w:val="18"/>
          <w:lang w:val="de-DE"/>
        </w:rPr>
        <w:t> </w:t>
      </w:r>
    </w:p>
    <w:p w14:paraId="4779AB10" w14:textId="77777777" w:rsidR="00B653A3" w:rsidRPr="00A535BC" w:rsidRDefault="00B653A3" w:rsidP="00B653A3">
      <w:pPr>
        <w:pStyle w:val="paragraph"/>
        <w:spacing w:before="0" w:beforeAutospacing="0" w:after="0" w:afterAutospacing="0"/>
        <w:jc w:val="both"/>
        <w:textAlignment w:val="baseline"/>
        <w:rPr>
          <w:rFonts w:ascii="Segoe UI" w:hAnsi="Segoe UI" w:cs="Segoe UI"/>
          <w:sz w:val="18"/>
          <w:szCs w:val="18"/>
          <w:lang w:val="de-DE"/>
        </w:rPr>
      </w:pPr>
      <w:r>
        <w:rPr>
          <w:rStyle w:val="normaltextrun"/>
          <w:rFonts w:ascii="Arial" w:hAnsi="Arial" w:cs="Arial"/>
          <w:b/>
          <w:bCs/>
          <w:i/>
          <w:iCs/>
          <w:color w:val="000000"/>
          <w:sz w:val="18"/>
          <w:szCs w:val="18"/>
          <w:lang w:val="de-DE"/>
        </w:rPr>
        <w:t>Über die Trelleborg Gruppe</w:t>
      </w:r>
      <w:r w:rsidRPr="00A535BC">
        <w:rPr>
          <w:rStyle w:val="eop"/>
          <w:rFonts w:ascii="Arial" w:hAnsi="Arial" w:cs="Arial"/>
          <w:color w:val="000000"/>
          <w:sz w:val="18"/>
          <w:szCs w:val="18"/>
          <w:lang w:val="de-DE"/>
        </w:rPr>
        <w:t> </w:t>
      </w:r>
    </w:p>
    <w:p w14:paraId="21A472E2" w14:textId="77777777" w:rsidR="00B653A3" w:rsidRPr="002A0D6F" w:rsidRDefault="00B653A3" w:rsidP="00B653A3">
      <w:pPr>
        <w:pStyle w:val="paragraph"/>
        <w:spacing w:before="0" w:beforeAutospacing="0" w:after="0" w:afterAutospacing="0"/>
        <w:ind w:right="135"/>
        <w:jc w:val="both"/>
        <w:textAlignment w:val="baseline"/>
        <w:rPr>
          <w:rFonts w:ascii="Segoe UI" w:hAnsi="Segoe UI" w:cs="Segoe UI"/>
          <w:sz w:val="18"/>
          <w:szCs w:val="18"/>
          <w:lang w:val="de-DE"/>
        </w:rPr>
      </w:pPr>
      <w:r w:rsidRPr="002A0D6F">
        <w:rPr>
          <w:rStyle w:val="eop"/>
          <w:rFonts w:ascii="Arial" w:hAnsi="Arial" w:cs="Arial"/>
          <w:color w:val="0000FF"/>
          <w:sz w:val="18"/>
          <w:szCs w:val="18"/>
          <w:lang w:val="de-DE"/>
        </w:rPr>
        <w:t> </w:t>
      </w:r>
    </w:p>
    <w:p w14:paraId="3CD81B6C" w14:textId="77777777" w:rsidR="00B653A3" w:rsidRPr="003A59FC" w:rsidRDefault="00B653A3" w:rsidP="00B653A3">
      <w:pPr>
        <w:pStyle w:val="paragraph"/>
        <w:spacing w:before="0" w:beforeAutospacing="0" w:after="0" w:afterAutospacing="0"/>
        <w:textAlignment w:val="baseline"/>
      </w:pPr>
      <w:r w:rsidRPr="5BC91594">
        <w:rPr>
          <w:rStyle w:val="normaltextrun"/>
          <w:rFonts w:ascii="Arial" w:hAnsi="Arial" w:cs="Arial"/>
          <w:b/>
          <w:i/>
          <w:color w:val="000000" w:themeColor="text1"/>
          <w:sz w:val="18"/>
          <w:szCs w:val="18"/>
          <w:lang w:val="de-DE"/>
        </w:rPr>
        <w:t>Trelleborg</w:t>
      </w:r>
      <w:r w:rsidRPr="5BC91594">
        <w:rPr>
          <w:rStyle w:val="normaltextrun"/>
          <w:rFonts w:ascii="Arial" w:hAnsi="Arial" w:cs="Arial"/>
          <w:i/>
          <w:color w:val="000000" w:themeColor="text1"/>
          <w:sz w:val="18"/>
          <w:szCs w:val="18"/>
          <w:lang w:val="de-DE"/>
        </w:rPr>
        <w:t xml:space="preserve"> verbindet umfassendes Werkstoff- und Anwendungs-Know-how mit tiefen Marktkenntnissen. Diese Kombination macht die Gruppe zu einem weltweit führenden Anbieter von technischen Polymerlösungen. Wir bieten ein einzigartiges Portfolio für ein breites Spektrum an Anwendungen und selbst anspruchsvollste Umgebungen. Die Trelleborg Gruppe ist in ca. 40 Ländern vertreten und erzielte </w:t>
      </w:r>
      <w:r w:rsidRPr="5BC91594">
        <w:rPr>
          <w:rStyle w:val="normaltextrun"/>
          <w:rFonts w:ascii="Arial" w:hAnsi="Arial" w:cs="Arial"/>
          <w:i/>
          <w:iCs/>
          <w:color w:val="000000" w:themeColor="text1"/>
          <w:sz w:val="18"/>
          <w:szCs w:val="18"/>
          <w:lang w:val="de-DE"/>
        </w:rPr>
        <w:t>2025 einen</w:t>
      </w:r>
      <w:r w:rsidRPr="5BC91594">
        <w:rPr>
          <w:rStyle w:val="normaltextrun"/>
          <w:rFonts w:ascii="Arial" w:hAnsi="Arial" w:cs="Arial"/>
          <w:i/>
          <w:color w:val="000000" w:themeColor="text1"/>
          <w:sz w:val="18"/>
          <w:szCs w:val="18"/>
          <w:lang w:val="de-DE"/>
        </w:rPr>
        <w:t xml:space="preserve"> Jahresumsatz von rund </w:t>
      </w:r>
      <w:r w:rsidRPr="5BC91594">
        <w:rPr>
          <w:rStyle w:val="normaltextrun"/>
          <w:rFonts w:ascii="Arial" w:hAnsi="Arial" w:cs="Arial"/>
          <w:i/>
          <w:iCs/>
          <w:color w:val="000000" w:themeColor="text1"/>
          <w:sz w:val="18"/>
          <w:szCs w:val="18"/>
          <w:lang w:val="de-DE"/>
        </w:rPr>
        <w:t>34 Milliarden</w:t>
      </w:r>
      <w:r w:rsidRPr="5BC91594">
        <w:rPr>
          <w:rStyle w:val="normaltextrun"/>
          <w:rFonts w:ascii="Arial" w:hAnsi="Arial" w:cs="Arial"/>
          <w:i/>
          <w:color w:val="000000" w:themeColor="text1"/>
          <w:sz w:val="18"/>
          <w:szCs w:val="18"/>
          <w:lang w:val="de-DE"/>
        </w:rPr>
        <w:t xml:space="preserve"> SEK. Sie umfasst </w:t>
      </w:r>
      <w:r w:rsidRPr="5BC91594">
        <w:rPr>
          <w:rStyle w:val="normaltextrun"/>
          <w:rFonts w:ascii="Arial" w:hAnsi="Arial" w:cs="Arial"/>
          <w:i/>
          <w:iCs/>
          <w:color w:val="000000" w:themeColor="text1"/>
          <w:sz w:val="18"/>
          <w:szCs w:val="18"/>
          <w:lang w:val="de-DE"/>
        </w:rPr>
        <w:t>drei Geschäftsbereiche</w:t>
      </w:r>
      <w:r w:rsidRPr="5BC91594">
        <w:rPr>
          <w:rStyle w:val="normaltextrun"/>
          <w:rFonts w:ascii="Arial" w:hAnsi="Arial" w:cs="Arial"/>
          <w:i/>
          <w:color w:val="000000" w:themeColor="text1"/>
          <w:sz w:val="18"/>
          <w:szCs w:val="18"/>
          <w:lang w:val="de-DE"/>
        </w:rPr>
        <w:t xml:space="preserve">: Trelleborg Industrial Solutions, Trelleborg Medical Solutions und Trelleborg </w:t>
      </w:r>
      <w:r w:rsidRPr="5BC91594">
        <w:rPr>
          <w:rStyle w:val="normaltextrun"/>
          <w:rFonts w:ascii="Arial" w:hAnsi="Arial" w:cs="Arial"/>
          <w:i/>
          <w:iCs/>
          <w:color w:val="000000" w:themeColor="text1"/>
          <w:sz w:val="18"/>
          <w:szCs w:val="18"/>
          <w:lang w:val="de-DE"/>
        </w:rPr>
        <w:t>Sealing Solutions</w:t>
      </w:r>
      <w:r w:rsidRPr="5BC91594">
        <w:rPr>
          <w:rStyle w:val="normaltextrun"/>
          <w:rFonts w:ascii="Arial" w:hAnsi="Arial" w:cs="Arial"/>
          <w:i/>
          <w:color w:val="000000" w:themeColor="text1"/>
          <w:sz w:val="18"/>
          <w:szCs w:val="18"/>
          <w:lang w:val="de-DE"/>
        </w:rPr>
        <w:t>.</w:t>
      </w:r>
      <w:r w:rsidRPr="5BC91594">
        <w:rPr>
          <w:rStyle w:val="normaltextrun"/>
          <w:rFonts w:ascii="Arial" w:hAnsi="Arial" w:cs="Arial"/>
          <w:i/>
          <w:iCs/>
          <w:color w:val="000000" w:themeColor="text1"/>
          <w:sz w:val="18"/>
          <w:szCs w:val="18"/>
          <w:lang w:val="de-DE"/>
        </w:rPr>
        <w:t> Die</w:t>
      </w:r>
      <w:r w:rsidRPr="5BC91594">
        <w:rPr>
          <w:rStyle w:val="normaltextrun"/>
          <w:rFonts w:ascii="Arial" w:hAnsi="Arial" w:cs="Arial"/>
          <w:i/>
          <w:color w:val="000000" w:themeColor="text1"/>
          <w:sz w:val="18"/>
          <w:szCs w:val="18"/>
          <w:lang w:val="de-DE"/>
        </w:rPr>
        <w:t xml:space="preserve"> Trelleborg-Aktie wird seit 1964 an der Stockholmer Börse gehandelt und ist an der Nasdaq Stockholm, Large Cap, notiert.</w:t>
      </w:r>
      <w:r w:rsidRPr="5BC91594">
        <w:rPr>
          <w:rStyle w:val="normaltextrun"/>
          <w:rFonts w:ascii="Arial" w:hAnsi="Arial" w:cs="Arial"/>
          <w:i/>
          <w:iCs/>
          <w:color w:val="000000" w:themeColor="text1"/>
          <w:sz w:val="18"/>
          <w:szCs w:val="18"/>
          <w:lang w:val="de-DE"/>
        </w:rPr>
        <w:t> </w:t>
      </w:r>
      <w:r w:rsidRPr="5BC91594">
        <w:rPr>
          <w:rStyle w:val="normaltextrun"/>
          <w:rFonts w:ascii="Arial" w:hAnsi="Arial" w:cs="Arial"/>
          <w:color w:val="000000" w:themeColor="text1"/>
          <w:sz w:val="20"/>
          <w:szCs w:val="20"/>
          <w:lang w:val="de-DE"/>
        </w:rPr>
        <w:t>​</w:t>
      </w:r>
      <w:r w:rsidRPr="5BC91594">
        <w:rPr>
          <w:lang w:val="de-DE"/>
        </w:rPr>
        <w:t xml:space="preserve"> </w:t>
      </w:r>
      <w:hyperlink r:id="rId15" w:history="1">
        <w:r w:rsidRPr="007F6D65">
          <w:rPr>
            <w:rStyle w:val="Hyperlink"/>
            <w:rFonts w:ascii="Arial" w:hAnsi="Arial" w:cs="Arial"/>
            <w:i/>
            <w:sz w:val="18"/>
            <w:szCs w:val="18"/>
            <w:lang w:val="de-DE"/>
          </w:rPr>
          <w:t>https://www.trelleborg.com</w:t>
        </w:r>
      </w:hyperlink>
    </w:p>
    <w:p w14:paraId="56DC8D30" w14:textId="546EFFA8" w:rsidR="00D410AD" w:rsidRPr="00845F79" w:rsidRDefault="00D410AD" w:rsidP="00B653A3">
      <w:pPr>
        <w:jc w:val="both"/>
        <w:rPr>
          <w:rFonts w:ascii="Arial" w:hAnsi="Arial" w:cs="Arial"/>
          <w:sz w:val="18"/>
          <w:szCs w:val="18"/>
        </w:rPr>
      </w:pPr>
    </w:p>
    <w:sectPr w:rsidR="00D410AD" w:rsidRPr="00845F79">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1A378" w14:textId="77777777" w:rsidR="00EF25B1" w:rsidRDefault="00EF25B1" w:rsidP="00654B36">
      <w:pPr>
        <w:spacing w:after="0" w:line="240" w:lineRule="auto"/>
      </w:pPr>
      <w:r>
        <w:separator/>
      </w:r>
    </w:p>
  </w:endnote>
  <w:endnote w:type="continuationSeparator" w:id="0">
    <w:p w14:paraId="6FCFE3B5" w14:textId="77777777" w:rsidR="00EF25B1" w:rsidRDefault="00EF25B1" w:rsidP="00654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Franklin Gothic Book">
    <w:charset w:val="00"/>
    <w:family w:val="swiss"/>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C5F1C" w14:textId="77777777" w:rsidR="00EF25B1" w:rsidRDefault="00EF25B1" w:rsidP="00654B36">
      <w:pPr>
        <w:spacing w:after="0" w:line="240" w:lineRule="auto"/>
      </w:pPr>
      <w:r>
        <w:separator/>
      </w:r>
    </w:p>
  </w:footnote>
  <w:footnote w:type="continuationSeparator" w:id="0">
    <w:p w14:paraId="6FFBF34E" w14:textId="77777777" w:rsidR="00EF25B1" w:rsidRDefault="00EF25B1" w:rsidP="00654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2F31" w14:textId="7589B2C7" w:rsidR="00654B36" w:rsidRDefault="00654B36" w:rsidP="00654B36">
    <w:pPr>
      <w:pStyle w:val="Kopfzeile"/>
      <w:jc w:val="center"/>
    </w:pPr>
    <w:r>
      <w:rPr>
        <w:noProof/>
      </w:rPr>
      <w:drawing>
        <wp:inline distT="0" distB="0" distL="0" distR="0" wp14:anchorId="3E9C75E7" wp14:editId="1363F144">
          <wp:extent cx="1466850" cy="752475"/>
          <wp:effectExtent l="0" t="0" r="0" b="9525"/>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6850" cy="75247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Tpk/Ang2JfSG6n" int2:id="vC2SuFn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C1F0B"/>
    <w:multiLevelType w:val="multilevel"/>
    <w:tmpl w:val="2E74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D4C06"/>
    <w:multiLevelType w:val="multilevel"/>
    <w:tmpl w:val="8DCC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C05264"/>
    <w:multiLevelType w:val="hybridMultilevel"/>
    <w:tmpl w:val="D31A1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4B422A"/>
    <w:multiLevelType w:val="multilevel"/>
    <w:tmpl w:val="2FDC7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C5069"/>
    <w:multiLevelType w:val="hybridMultilevel"/>
    <w:tmpl w:val="AE80F81E"/>
    <w:lvl w:ilvl="0" w:tplc="0834F60C">
      <w:start w:val="16"/>
      <w:numFmt w:val="bullet"/>
      <w:lvlText w:val="-"/>
      <w:lvlJc w:val="left"/>
      <w:pPr>
        <w:ind w:left="720" w:hanging="360"/>
      </w:pPr>
      <w:rPr>
        <w:rFonts w:ascii="Calibri" w:eastAsia="DengXi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3B8F15F1"/>
    <w:multiLevelType w:val="multilevel"/>
    <w:tmpl w:val="CAE2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E6CAD"/>
    <w:multiLevelType w:val="hybridMultilevel"/>
    <w:tmpl w:val="CE1C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4511A1"/>
    <w:multiLevelType w:val="hybridMultilevel"/>
    <w:tmpl w:val="262609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3206A6E"/>
    <w:multiLevelType w:val="multilevel"/>
    <w:tmpl w:val="8130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C73A41"/>
    <w:multiLevelType w:val="multilevel"/>
    <w:tmpl w:val="06FC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534E12"/>
    <w:multiLevelType w:val="multilevel"/>
    <w:tmpl w:val="78BE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9C6844"/>
    <w:multiLevelType w:val="hybridMultilevel"/>
    <w:tmpl w:val="F25A0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C67F6C"/>
    <w:multiLevelType w:val="hybridMultilevel"/>
    <w:tmpl w:val="6B0AC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3130491">
    <w:abstractNumId w:val="4"/>
  </w:num>
  <w:num w:numId="2" w16cid:durableId="1340932959">
    <w:abstractNumId w:val="11"/>
  </w:num>
  <w:num w:numId="3" w16cid:durableId="1903831307">
    <w:abstractNumId w:val="7"/>
  </w:num>
  <w:num w:numId="4" w16cid:durableId="1791435253">
    <w:abstractNumId w:val="0"/>
  </w:num>
  <w:num w:numId="5" w16cid:durableId="819273388">
    <w:abstractNumId w:val="8"/>
  </w:num>
  <w:num w:numId="6" w16cid:durableId="861239977">
    <w:abstractNumId w:val="5"/>
  </w:num>
  <w:num w:numId="7" w16cid:durableId="1907642474">
    <w:abstractNumId w:val="9"/>
  </w:num>
  <w:num w:numId="8" w16cid:durableId="1031497341">
    <w:abstractNumId w:val="6"/>
  </w:num>
  <w:num w:numId="9" w16cid:durableId="1401101548">
    <w:abstractNumId w:val="3"/>
  </w:num>
  <w:num w:numId="10" w16cid:durableId="944924557">
    <w:abstractNumId w:val="10"/>
  </w:num>
  <w:num w:numId="11" w16cid:durableId="1286935292">
    <w:abstractNumId w:val="1"/>
  </w:num>
  <w:num w:numId="12" w16cid:durableId="193662100">
    <w:abstractNumId w:val="2"/>
  </w:num>
  <w:num w:numId="13" w16cid:durableId="12417188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B36"/>
    <w:rsid w:val="000022DB"/>
    <w:rsid w:val="00003CAC"/>
    <w:rsid w:val="00010E80"/>
    <w:rsid w:val="000110FF"/>
    <w:rsid w:val="0001171C"/>
    <w:rsid w:val="00012144"/>
    <w:rsid w:val="00012844"/>
    <w:rsid w:val="0001722A"/>
    <w:rsid w:val="00017F98"/>
    <w:rsid w:val="0002007D"/>
    <w:rsid w:val="000211F9"/>
    <w:rsid w:val="00026468"/>
    <w:rsid w:val="0002756E"/>
    <w:rsid w:val="000308B6"/>
    <w:rsid w:val="00031A33"/>
    <w:rsid w:val="00035DAC"/>
    <w:rsid w:val="00040AE7"/>
    <w:rsid w:val="000434C1"/>
    <w:rsid w:val="000438B5"/>
    <w:rsid w:val="00044419"/>
    <w:rsid w:val="00044DA0"/>
    <w:rsid w:val="00047D4E"/>
    <w:rsid w:val="000502B8"/>
    <w:rsid w:val="00051E56"/>
    <w:rsid w:val="00051EB2"/>
    <w:rsid w:val="000523EF"/>
    <w:rsid w:val="0005258A"/>
    <w:rsid w:val="000539B8"/>
    <w:rsid w:val="00054AFF"/>
    <w:rsid w:val="000607DD"/>
    <w:rsid w:val="00061D95"/>
    <w:rsid w:val="00063C29"/>
    <w:rsid w:val="00067663"/>
    <w:rsid w:val="0006767F"/>
    <w:rsid w:val="00070F58"/>
    <w:rsid w:val="000713AE"/>
    <w:rsid w:val="00071AE2"/>
    <w:rsid w:val="00071EE9"/>
    <w:rsid w:val="00072C71"/>
    <w:rsid w:val="0007334B"/>
    <w:rsid w:val="00075238"/>
    <w:rsid w:val="00077AB6"/>
    <w:rsid w:val="00081187"/>
    <w:rsid w:val="00082480"/>
    <w:rsid w:val="000830C5"/>
    <w:rsid w:val="00083CDF"/>
    <w:rsid w:val="0008478D"/>
    <w:rsid w:val="00084FF5"/>
    <w:rsid w:val="000859D0"/>
    <w:rsid w:val="00090B3B"/>
    <w:rsid w:val="00091967"/>
    <w:rsid w:val="00092D68"/>
    <w:rsid w:val="00092F5C"/>
    <w:rsid w:val="00095003"/>
    <w:rsid w:val="000964A1"/>
    <w:rsid w:val="000A17A1"/>
    <w:rsid w:val="000A1D98"/>
    <w:rsid w:val="000B02F0"/>
    <w:rsid w:val="000B1CE2"/>
    <w:rsid w:val="000B310F"/>
    <w:rsid w:val="000B393F"/>
    <w:rsid w:val="000B41C1"/>
    <w:rsid w:val="000B4CBC"/>
    <w:rsid w:val="000B5B29"/>
    <w:rsid w:val="000B62E7"/>
    <w:rsid w:val="000B65B7"/>
    <w:rsid w:val="000B73CF"/>
    <w:rsid w:val="000C4E13"/>
    <w:rsid w:val="000C64A0"/>
    <w:rsid w:val="000D11A9"/>
    <w:rsid w:val="000D1AAB"/>
    <w:rsid w:val="000D3500"/>
    <w:rsid w:val="000D3543"/>
    <w:rsid w:val="000D4E76"/>
    <w:rsid w:val="000D6048"/>
    <w:rsid w:val="000E12A8"/>
    <w:rsid w:val="000E2273"/>
    <w:rsid w:val="000E69F5"/>
    <w:rsid w:val="000E6C05"/>
    <w:rsid w:val="000E6ED0"/>
    <w:rsid w:val="000E7108"/>
    <w:rsid w:val="000F3665"/>
    <w:rsid w:val="000F54AD"/>
    <w:rsid w:val="000F5895"/>
    <w:rsid w:val="000F6A72"/>
    <w:rsid w:val="000F7BF9"/>
    <w:rsid w:val="00100F27"/>
    <w:rsid w:val="00101AA2"/>
    <w:rsid w:val="001028BC"/>
    <w:rsid w:val="00104D8B"/>
    <w:rsid w:val="00112515"/>
    <w:rsid w:val="001144C8"/>
    <w:rsid w:val="001170B3"/>
    <w:rsid w:val="00122711"/>
    <w:rsid w:val="00125E57"/>
    <w:rsid w:val="00130C39"/>
    <w:rsid w:val="00131EA6"/>
    <w:rsid w:val="00133739"/>
    <w:rsid w:val="00135346"/>
    <w:rsid w:val="00143A3E"/>
    <w:rsid w:val="00143D75"/>
    <w:rsid w:val="001453A0"/>
    <w:rsid w:val="00147310"/>
    <w:rsid w:val="00150EA8"/>
    <w:rsid w:val="00153503"/>
    <w:rsid w:val="00153A61"/>
    <w:rsid w:val="00153C2D"/>
    <w:rsid w:val="001550F6"/>
    <w:rsid w:val="00155332"/>
    <w:rsid w:val="00155592"/>
    <w:rsid w:val="00155F7E"/>
    <w:rsid w:val="00156AF4"/>
    <w:rsid w:val="0015706C"/>
    <w:rsid w:val="0015764E"/>
    <w:rsid w:val="00160038"/>
    <w:rsid w:val="001627AA"/>
    <w:rsid w:val="001657A4"/>
    <w:rsid w:val="001733E2"/>
    <w:rsid w:val="00173FB2"/>
    <w:rsid w:val="0017556E"/>
    <w:rsid w:val="00181E0B"/>
    <w:rsid w:val="001823F5"/>
    <w:rsid w:val="001841F2"/>
    <w:rsid w:val="00187703"/>
    <w:rsid w:val="00190395"/>
    <w:rsid w:val="00191C82"/>
    <w:rsid w:val="00191E64"/>
    <w:rsid w:val="00192108"/>
    <w:rsid w:val="001946F7"/>
    <w:rsid w:val="00197678"/>
    <w:rsid w:val="001A16FD"/>
    <w:rsid w:val="001A182F"/>
    <w:rsid w:val="001A19C0"/>
    <w:rsid w:val="001A504E"/>
    <w:rsid w:val="001A5070"/>
    <w:rsid w:val="001B1880"/>
    <w:rsid w:val="001B2D97"/>
    <w:rsid w:val="001B5A0E"/>
    <w:rsid w:val="001B7CC1"/>
    <w:rsid w:val="001C06A5"/>
    <w:rsid w:val="001C14EE"/>
    <w:rsid w:val="001C34DE"/>
    <w:rsid w:val="001C4244"/>
    <w:rsid w:val="001C5920"/>
    <w:rsid w:val="001C7144"/>
    <w:rsid w:val="001C7F0B"/>
    <w:rsid w:val="001D1F43"/>
    <w:rsid w:val="001D2572"/>
    <w:rsid w:val="001D5F5F"/>
    <w:rsid w:val="001D6336"/>
    <w:rsid w:val="001E2A96"/>
    <w:rsid w:val="001E3306"/>
    <w:rsid w:val="001F0D63"/>
    <w:rsid w:val="001F2C9C"/>
    <w:rsid w:val="001F39A9"/>
    <w:rsid w:val="001F7611"/>
    <w:rsid w:val="00200CDF"/>
    <w:rsid w:val="00202E5D"/>
    <w:rsid w:val="0020301C"/>
    <w:rsid w:val="002031E0"/>
    <w:rsid w:val="00204DCD"/>
    <w:rsid w:val="002079C5"/>
    <w:rsid w:val="00207CFF"/>
    <w:rsid w:val="0021142C"/>
    <w:rsid w:val="00213A2A"/>
    <w:rsid w:val="002152AC"/>
    <w:rsid w:val="0021548C"/>
    <w:rsid w:val="00215C90"/>
    <w:rsid w:val="00216CEB"/>
    <w:rsid w:val="002225DD"/>
    <w:rsid w:val="00222EA8"/>
    <w:rsid w:val="00224335"/>
    <w:rsid w:val="0022455B"/>
    <w:rsid w:val="0022458A"/>
    <w:rsid w:val="002262D8"/>
    <w:rsid w:val="00226D0A"/>
    <w:rsid w:val="00227A10"/>
    <w:rsid w:val="0023086B"/>
    <w:rsid w:val="00231670"/>
    <w:rsid w:val="00232CE0"/>
    <w:rsid w:val="0023526E"/>
    <w:rsid w:val="00236E13"/>
    <w:rsid w:val="00237256"/>
    <w:rsid w:val="00240E9E"/>
    <w:rsid w:val="0024110A"/>
    <w:rsid w:val="002413EA"/>
    <w:rsid w:val="002419A0"/>
    <w:rsid w:val="00242806"/>
    <w:rsid w:val="00242AD1"/>
    <w:rsid w:val="00242D6D"/>
    <w:rsid w:val="002461DA"/>
    <w:rsid w:val="0024668F"/>
    <w:rsid w:val="00246CC2"/>
    <w:rsid w:val="002520D2"/>
    <w:rsid w:val="0025383B"/>
    <w:rsid w:val="00253B3A"/>
    <w:rsid w:val="00253F50"/>
    <w:rsid w:val="002544B9"/>
    <w:rsid w:val="00257088"/>
    <w:rsid w:val="00261395"/>
    <w:rsid w:val="00262942"/>
    <w:rsid w:val="00263932"/>
    <w:rsid w:val="002655D7"/>
    <w:rsid w:val="002656F5"/>
    <w:rsid w:val="002661EF"/>
    <w:rsid w:val="00267B28"/>
    <w:rsid w:val="00271041"/>
    <w:rsid w:val="00271A04"/>
    <w:rsid w:val="0027476D"/>
    <w:rsid w:val="00276AAD"/>
    <w:rsid w:val="00277CDE"/>
    <w:rsid w:val="00277D68"/>
    <w:rsid w:val="00280933"/>
    <w:rsid w:val="00280A7E"/>
    <w:rsid w:val="002810C9"/>
    <w:rsid w:val="00281C21"/>
    <w:rsid w:val="00283BDD"/>
    <w:rsid w:val="002906A5"/>
    <w:rsid w:val="002912D9"/>
    <w:rsid w:val="00296017"/>
    <w:rsid w:val="002960B4"/>
    <w:rsid w:val="00297996"/>
    <w:rsid w:val="00297BE4"/>
    <w:rsid w:val="00297EE0"/>
    <w:rsid w:val="002A11FE"/>
    <w:rsid w:val="002A2D49"/>
    <w:rsid w:val="002A347B"/>
    <w:rsid w:val="002A3A8C"/>
    <w:rsid w:val="002A6C05"/>
    <w:rsid w:val="002B2193"/>
    <w:rsid w:val="002B43B9"/>
    <w:rsid w:val="002B7FA1"/>
    <w:rsid w:val="002C0339"/>
    <w:rsid w:val="002C154C"/>
    <w:rsid w:val="002C1619"/>
    <w:rsid w:val="002C2AA7"/>
    <w:rsid w:val="002C4E10"/>
    <w:rsid w:val="002C5CF1"/>
    <w:rsid w:val="002C635C"/>
    <w:rsid w:val="002C6CA7"/>
    <w:rsid w:val="002D09CB"/>
    <w:rsid w:val="002D1428"/>
    <w:rsid w:val="002D2B8F"/>
    <w:rsid w:val="002D2EEB"/>
    <w:rsid w:val="002D5376"/>
    <w:rsid w:val="002D6794"/>
    <w:rsid w:val="002D79A3"/>
    <w:rsid w:val="002D7B93"/>
    <w:rsid w:val="002E2F8E"/>
    <w:rsid w:val="002E3635"/>
    <w:rsid w:val="002E580F"/>
    <w:rsid w:val="002E5FD6"/>
    <w:rsid w:val="002E676D"/>
    <w:rsid w:val="002E7C9B"/>
    <w:rsid w:val="002F0169"/>
    <w:rsid w:val="002F17F3"/>
    <w:rsid w:val="002F3FDC"/>
    <w:rsid w:val="002F5190"/>
    <w:rsid w:val="002F56DC"/>
    <w:rsid w:val="002F620E"/>
    <w:rsid w:val="002F7F67"/>
    <w:rsid w:val="0030029F"/>
    <w:rsid w:val="0030033B"/>
    <w:rsid w:val="003006D5"/>
    <w:rsid w:val="00300D5C"/>
    <w:rsid w:val="0030273E"/>
    <w:rsid w:val="00302EC2"/>
    <w:rsid w:val="00303755"/>
    <w:rsid w:val="003048CD"/>
    <w:rsid w:val="003065C7"/>
    <w:rsid w:val="003073EF"/>
    <w:rsid w:val="0031032C"/>
    <w:rsid w:val="00312509"/>
    <w:rsid w:val="00316889"/>
    <w:rsid w:val="00316CE8"/>
    <w:rsid w:val="00317C83"/>
    <w:rsid w:val="003207C8"/>
    <w:rsid w:val="0032189B"/>
    <w:rsid w:val="00321DE8"/>
    <w:rsid w:val="0032250D"/>
    <w:rsid w:val="00323486"/>
    <w:rsid w:val="00325FAB"/>
    <w:rsid w:val="0032753E"/>
    <w:rsid w:val="00331811"/>
    <w:rsid w:val="00333713"/>
    <w:rsid w:val="00333BF2"/>
    <w:rsid w:val="00334C02"/>
    <w:rsid w:val="003366BB"/>
    <w:rsid w:val="00336B3F"/>
    <w:rsid w:val="00337647"/>
    <w:rsid w:val="003412AE"/>
    <w:rsid w:val="003413C6"/>
    <w:rsid w:val="00343326"/>
    <w:rsid w:val="00343ADE"/>
    <w:rsid w:val="00343CE7"/>
    <w:rsid w:val="00344D72"/>
    <w:rsid w:val="00345041"/>
    <w:rsid w:val="00351111"/>
    <w:rsid w:val="003541A1"/>
    <w:rsid w:val="0035561E"/>
    <w:rsid w:val="00355B34"/>
    <w:rsid w:val="00362C70"/>
    <w:rsid w:val="00364112"/>
    <w:rsid w:val="003642CE"/>
    <w:rsid w:val="00366766"/>
    <w:rsid w:val="00373CAA"/>
    <w:rsid w:val="00374D3C"/>
    <w:rsid w:val="00374DF9"/>
    <w:rsid w:val="003800A2"/>
    <w:rsid w:val="003863BA"/>
    <w:rsid w:val="003900A1"/>
    <w:rsid w:val="003906C6"/>
    <w:rsid w:val="00393858"/>
    <w:rsid w:val="00394EF2"/>
    <w:rsid w:val="00396E6E"/>
    <w:rsid w:val="003A3527"/>
    <w:rsid w:val="003A3762"/>
    <w:rsid w:val="003A3FCD"/>
    <w:rsid w:val="003A47AB"/>
    <w:rsid w:val="003A63FC"/>
    <w:rsid w:val="003A7671"/>
    <w:rsid w:val="003B5491"/>
    <w:rsid w:val="003B5EAA"/>
    <w:rsid w:val="003B62EA"/>
    <w:rsid w:val="003B6426"/>
    <w:rsid w:val="003B6493"/>
    <w:rsid w:val="003C1ABA"/>
    <w:rsid w:val="003C23C8"/>
    <w:rsid w:val="003C3408"/>
    <w:rsid w:val="003C56D2"/>
    <w:rsid w:val="003C71A4"/>
    <w:rsid w:val="003D2012"/>
    <w:rsid w:val="003D2693"/>
    <w:rsid w:val="003D531A"/>
    <w:rsid w:val="003D5762"/>
    <w:rsid w:val="003D59BD"/>
    <w:rsid w:val="003D7DB9"/>
    <w:rsid w:val="003E5B19"/>
    <w:rsid w:val="003E5F74"/>
    <w:rsid w:val="003E65AC"/>
    <w:rsid w:val="003E661B"/>
    <w:rsid w:val="003E6A83"/>
    <w:rsid w:val="003E6DA5"/>
    <w:rsid w:val="003F1EC5"/>
    <w:rsid w:val="003F24A4"/>
    <w:rsid w:val="003F2581"/>
    <w:rsid w:val="003F31D5"/>
    <w:rsid w:val="00400C92"/>
    <w:rsid w:val="00401C1B"/>
    <w:rsid w:val="00406CF4"/>
    <w:rsid w:val="004073B8"/>
    <w:rsid w:val="0040764E"/>
    <w:rsid w:val="00412BF5"/>
    <w:rsid w:val="0041485B"/>
    <w:rsid w:val="00415717"/>
    <w:rsid w:val="00416D69"/>
    <w:rsid w:val="00417213"/>
    <w:rsid w:val="00417376"/>
    <w:rsid w:val="004212B0"/>
    <w:rsid w:val="004224A8"/>
    <w:rsid w:val="00422750"/>
    <w:rsid w:val="004237B5"/>
    <w:rsid w:val="00423FF9"/>
    <w:rsid w:val="004244A1"/>
    <w:rsid w:val="00424AA3"/>
    <w:rsid w:val="0042509A"/>
    <w:rsid w:val="00430703"/>
    <w:rsid w:val="00433FE0"/>
    <w:rsid w:val="00442537"/>
    <w:rsid w:val="00442F03"/>
    <w:rsid w:val="00444BB7"/>
    <w:rsid w:val="0044536D"/>
    <w:rsid w:val="004467D5"/>
    <w:rsid w:val="004469A7"/>
    <w:rsid w:val="00451431"/>
    <w:rsid w:val="00454936"/>
    <w:rsid w:val="0045555E"/>
    <w:rsid w:val="00456249"/>
    <w:rsid w:val="00456BF1"/>
    <w:rsid w:val="00460306"/>
    <w:rsid w:val="00460468"/>
    <w:rsid w:val="00460B7B"/>
    <w:rsid w:val="00460B99"/>
    <w:rsid w:val="00460D04"/>
    <w:rsid w:val="00462461"/>
    <w:rsid w:val="00465EA4"/>
    <w:rsid w:val="00466E32"/>
    <w:rsid w:val="0047016F"/>
    <w:rsid w:val="00473372"/>
    <w:rsid w:val="00474344"/>
    <w:rsid w:val="004743BE"/>
    <w:rsid w:val="00474B89"/>
    <w:rsid w:val="00477876"/>
    <w:rsid w:val="00480581"/>
    <w:rsid w:val="00483AB1"/>
    <w:rsid w:val="00485635"/>
    <w:rsid w:val="00487474"/>
    <w:rsid w:val="0049292C"/>
    <w:rsid w:val="004943EA"/>
    <w:rsid w:val="004950B4"/>
    <w:rsid w:val="00495CB5"/>
    <w:rsid w:val="004966A2"/>
    <w:rsid w:val="00497814"/>
    <w:rsid w:val="0049788B"/>
    <w:rsid w:val="004A0067"/>
    <w:rsid w:val="004A0985"/>
    <w:rsid w:val="004A28D2"/>
    <w:rsid w:val="004A4706"/>
    <w:rsid w:val="004A4BBB"/>
    <w:rsid w:val="004A69C9"/>
    <w:rsid w:val="004A6A1C"/>
    <w:rsid w:val="004A6B0A"/>
    <w:rsid w:val="004A6F7E"/>
    <w:rsid w:val="004A7E72"/>
    <w:rsid w:val="004B15CC"/>
    <w:rsid w:val="004B2B10"/>
    <w:rsid w:val="004B4900"/>
    <w:rsid w:val="004B5C6F"/>
    <w:rsid w:val="004B6F8A"/>
    <w:rsid w:val="004B78B8"/>
    <w:rsid w:val="004B797F"/>
    <w:rsid w:val="004C0DBA"/>
    <w:rsid w:val="004C4028"/>
    <w:rsid w:val="004C5DD0"/>
    <w:rsid w:val="004C69BA"/>
    <w:rsid w:val="004C7431"/>
    <w:rsid w:val="004D016F"/>
    <w:rsid w:val="004D0909"/>
    <w:rsid w:val="004D27E7"/>
    <w:rsid w:val="004D475B"/>
    <w:rsid w:val="004D597C"/>
    <w:rsid w:val="004E0FFA"/>
    <w:rsid w:val="004E1E3F"/>
    <w:rsid w:val="004E32BA"/>
    <w:rsid w:val="004E3D20"/>
    <w:rsid w:val="004E451C"/>
    <w:rsid w:val="004F07DA"/>
    <w:rsid w:val="004F1CCF"/>
    <w:rsid w:val="004F1E2A"/>
    <w:rsid w:val="004F1FD9"/>
    <w:rsid w:val="004F4A5A"/>
    <w:rsid w:val="004F4C14"/>
    <w:rsid w:val="004F5BED"/>
    <w:rsid w:val="004F7143"/>
    <w:rsid w:val="00502AB2"/>
    <w:rsid w:val="005043E3"/>
    <w:rsid w:val="0050535B"/>
    <w:rsid w:val="005140E2"/>
    <w:rsid w:val="0051456D"/>
    <w:rsid w:val="00514612"/>
    <w:rsid w:val="005149F9"/>
    <w:rsid w:val="00517765"/>
    <w:rsid w:val="005232F4"/>
    <w:rsid w:val="005249D4"/>
    <w:rsid w:val="00526691"/>
    <w:rsid w:val="005267D5"/>
    <w:rsid w:val="00527E3D"/>
    <w:rsid w:val="00527F4E"/>
    <w:rsid w:val="005321D3"/>
    <w:rsid w:val="005326B5"/>
    <w:rsid w:val="00533FE3"/>
    <w:rsid w:val="00534371"/>
    <w:rsid w:val="00534FAB"/>
    <w:rsid w:val="00535818"/>
    <w:rsid w:val="0053612E"/>
    <w:rsid w:val="005361B3"/>
    <w:rsid w:val="0053698C"/>
    <w:rsid w:val="00536E0A"/>
    <w:rsid w:val="00537997"/>
    <w:rsid w:val="00540670"/>
    <w:rsid w:val="00540AF6"/>
    <w:rsid w:val="00541736"/>
    <w:rsid w:val="0054214E"/>
    <w:rsid w:val="005425E4"/>
    <w:rsid w:val="00545D3D"/>
    <w:rsid w:val="00546F32"/>
    <w:rsid w:val="00550810"/>
    <w:rsid w:val="00552CD0"/>
    <w:rsid w:val="00554A5B"/>
    <w:rsid w:val="00557CD4"/>
    <w:rsid w:val="005606E0"/>
    <w:rsid w:val="00560A51"/>
    <w:rsid w:val="00563E3D"/>
    <w:rsid w:val="00564CD7"/>
    <w:rsid w:val="0056690C"/>
    <w:rsid w:val="0057153C"/>
    <w:rsid w:val="00572851"/>
    <w:rsid w:val="00572BA5"/>
    <w:rsid w:val="0057617E"/>
    <w:rsid w:val="00576C5B"/>
    <w:rsid w:val="00581103"/>
    <w:rsid w:val="005816F7"/>
    <w:rsid w:val="00582035"/>
    <w:rsid w:val="00582822"/>
    <w:rsid w:val="00582D31"/>
    <w:rsid w:val="005838EA"/>
    <w:rsid w:val="00583CE8"/>
    <w:rsid w:val="00584FC7"/>
    <w:rsid w:val="0058561A"/>
    <w:rsid w:val="00590727"/>
    <w:rsid w:val="00590FC8"/>
    <w:rsid w:val="00591C83"/>
    <w:rsid w:val="00592C96"/>
    <w:rsid w:val="005941C8"/>
    <w:rsid w:val="00596972"/>
    <w:rsid w:val="00596B80"/>
    <w:rsid w:val="00597BCB"/>
    <w:rsid w:val="005A143C"/>
    <w:rsid w:val="005A1B74"/>
    <w:rsid w:val="005A1DD0"/>
    <w:rsid w:val="005A38B5"/>
    <w:rsid w:val="005A3E81"/>
    <w:rsid w:val="005A48C7"/>
    <w:rsid w:val="005A5357"/>
    <w:rsid w:val="005A72B2"/>
    <w:rsid w:val="005B027F"/>
    <w:rsid w:val="005B2060"/>
    <w:rsid w:val="005B2294"/>
    <w:rsid w:val="005B5A79"/>
    <w:rsid w:val="005C3D5B"/>
    <w:rsid w:val="005C3F97"/>
    <w:rsid w:val="005C6961"/>
    <w:rsid w:val="005C6F4A"/>
    <w:rsid w:val="005C7E55"/>
    <w:rsid w:val="005D034B"/>
    <w:rsid w:val="005D4494"/>
    <w:rsid w:val="005D5D8E"/>
    <w:rsid w:val="005D5D94"/>
    <w:rsid w:val="005D5DA8"/>
    <w:rsid w:val="005E0888"/>
    <w:rsid w:val="005E1C1C"/>
    <w:rsid w:val="005E2EE4"/>
    <w:rsid w:val="005E5617"/>
    <w:rsid w:val="005E6CFC"/>
    <w:rsid w:val="005F2B0D"/>
    <w:rsid w:val="005F417F"/>
    <w:rsid w:val="005F4AEA"/>
    <w:rsid w:val="005F4EC1"/>
    <w:rsid w:val="005F66B8"/>
    <w:rsid w:val="0060050D"/>
    <w:rsid w:val="00600CD9"/>
    <w:rsid w:val="006029AD"/>
    <w:rsid w:val="0060409F"/>
    <w:rsid w:val="006053CB"/>
    <w:rsid w:val="00605508"/>
    <w:rsid w:val="00605B39"/>
    <w:rsid w:val="00610BE3"/>
    <w:rsid w:val="00615A46"/>
    <w:rsid w:val="00617848"/>
    <w:rsid w:val="00620249"/>
    <w:rsid w:val="00622D70"/>
    <w:rsid w:val="00624F39"/>
    <w:rsid w:val="006306B4"/>
    <w:rsid w:val="00632908"/>
    <w:rsid w:val="00634888"/>
    <w:rsid w:val="00635711"/>
    <w:rsid w:val="00637572"/>
    <w:rsid w:val="00637CE8"/>
    <w:rsid w:val="0064011D"/>
    <w:rsid w:val="006442E1"/>
    <w:rsid w:val="0065137D"/>
    <w:rsid w:val="00651465"/>
    <w:rsid w:val="00651B20"/>
    <w:rsid w:val="00654296"/>
    <w:rsid w:val="00654B36"/>
    <w:rsid w:val="006550C3"/>
    <w:rsid w:val="00657479"/>
    <w:rsid w:val="006579EA"/>
    <w:rsid w:val="006601CA"/>
    <w:rsid w:val="00662AAF"/>
    <w:rsid w:val="0066448C"/>
    <w:rsid w:val="006653C7"/>
    <w:rsid w:val="00666A74"/>
    <w:rsid w:val="00666E6C"/>
    <w:rsid w:val="0067021F"/>
    <w:rsid w:val="00671580"/>
    <w:rsid w:val="0067216E"/>
    <w:rsid w:val="00672544"/>
    <w:rsid w:val="00672960"/>
    <w:rsid w:val="00673A3C"/>
    <w:rsid w:val="00674BB3"/>
    <w:rsid w:val="00675856"/>
    <w:rsid w:val="00677226"/>
    <w:rsid w:val="0068284F"/>
    <w:rsid w:val="00682C63"/>
    <w:rsid w:val="00684F00"/>
    <w:rsid w:val="006852D9"/>
    <w:rsid w:val="00685A2B"/>
    <w:rsid w:val="00686765"/>
    <w:rsid w:val="006867CC"/>
    <w:rsid w:val="006915FA"/>
    <w:rsid w:val="006917C1"/>
    <w:rsid w:val="00691D9C"/>
    <w:rsid w:val="00693D8D"/>
    <w:rsid w:val="006945FF"/>
    <w:rsid w:val="00695A5B"/>
    <w:rsid w:val="00695D05"/>
    <w:rsid w:val="006A2D2F"/>
    <w:rsid w:val="006A37CF"/>
    <w:rsid w:val="006A3880"/>
    <w:rsid w:val="006A4555"/>
    <w:rsid w:val="006A5448"/>
    <w:rsid w:val="006A7618"/>
    <w:rsid w:val="006A7C09"/>
    <w:rsid w:val="006B07A9"/>
    <w:rsid w:val="006B0E17"/>
    <w:rsid w:val="006B1045"/>
    <w:rsid w:val="006B2BE1"/>
    <w:rsid w:val="006B429B"/>
    <w:rsid w:val="006B45E0"/>
    <w:rsid w:val="006B7EFE"/>
    <w:rsid w:val="006C009A"/>
    <w:rsid w:val="006C1406"/>
    <w:rsid w:val="006C1878"/>
    <w:rsid w:val="006C196B"/>
    <w:rsid w:val="006C1E04"/>
    <w:rsid w:val="006C2038"/>
    <w:rsid w:val="006C21D6"/>
    <w:rsid w:val="006C6689"/>
    <w:rsid w:val="006C6A58"/>
    <w:rsid w:val="006D06C2"/>
    <w:rsid w:val="006D1F42"/>
    <w:rsid w:val="006D4817"/>
    <w:rsid w:val="006D58C7"/>
    <w:rsid w:val="006D6171"/>
    <w:rsid w:val="006D6803"/>
    <w:rsid w:val="006D6C65"/>
    <w:rsid w:val="006E031E"/>
    <w:rsid w:val="006E1580"/>
    <w:rsid w:val="006E5B8C"/>
    <w:rsid w:val="006F08B9"/>
    <w:rsid w:val="006F23C8"/>
    <w:rsid w:val="006F37D9"/>
    <w:rsid w:val="006F45B4"/>
    <w:rsid w:val="006F462B"/>
    <w:rsid w:val="006F4AAD"/>
    <w:rsid w:val="006F5170"/>
    <w:rsid w:val="006F5F97"/>
    <w:rsid w:val="006F6C6F"/>
    <w:rsid w:val="006F7967"/>
    <w:rsid w:val="006F7CC9"/>
    <w:rsid w:val="00702339"/>
    <w:rsid w:val="00704DE5"/>
    <w:rsid w:val="00705A94"/>
    <w:rsid w:val="00706BF4"/>
    <w:rsid w:val="00711D39"/>
    <w:rsid w:val="007160AD"/>
    <w:rsid w:val="0071668B"/>
    <w:rsid w:val="00716DF3"/>
    <w:rsid w:val="007202BD"/>
    <w:rsid w:val="00722BF0"/>
    <w:rsid w:val="00722D49"/>
    <w:rsid w:val="0072461F"/>
    <w:rsid w:val="0072519C"/>
    <w:rsid w:val="0072666B"/>
    <w:rsid w:val="00726A12"/>
    <w:rsid w:val="0073094E"/>
    <w:rsid w:val="007319C3"/>
    <w:rsid w:val="00731A03"/>
    <w:rsid w:val="0073255D"/>
    <w:rsid w:val="00733039"/>
    <w:rsid w:val="00733AB4"/>
    <w:rsid w:val="00736C46"/>
    <w:rsid w:val="00737EFB"/>
    <w:rsid w:val="00740990"/>
    <w:rsid w:val="007450E0"/>
    <w:rsid w:val="00747077"/>
    <w:rsid w:val="0074739B"/>
    <w:rsid w:val="00750357"/>
    <w:rsid w:val="00751F05"/>
    <w:rsid w:val="00753309"/>
    <w:rsid w:val="00753D03"/>
    <w:rsid w:val="00754C24"/>
    <w:rsid w:val="00754D76"/>
    <w:rsid w:val="007556D6"/>
    <w:rsid w:val="00756BE9"/>
    <w:rsid w:val="00757758"/>
    <w:rsid w:val="00757D30"/>
    <w:rsid w:val="007612CD"/>
    <w:rsid w:val="00761AF0"/>
    <w:rsid w:val="00762425"/>
    <w:rsid w:val="00764B86"/>
    <w:rsid w:val="007700E5"/>
    <w:rsid w:val="00770CAC"/>
    <w:rsid w:val="007716FB"/>
    <w:rsid w:val="00771F0A"/>
    <w:rsid w:val="00772895"/>
    <w:rsid w:val="00775AF8"/>
    <w:rsid w:val="00776157"/>
    <w:rsid w:val="0077638D"/>
    <w:rsid w:val="00780497"/>
    <w:rsid w:val="00782E86"/>
    <w:rsid w:val="007835BC"/>
    <w:rsid w:val="00785939"/>
    <w:rsid w:val="00790D49"/>
    <w:rsid w:val="007929C5"/>
    <w:rsid w:val="0079331B"/>
    <w:rsid w:val="00793A3C"/>
    <w:rsid w:val="00794B61"/>
    <w:rsid w:val="007A075D"/>
    <w:rsid w:val="007A1773"/>
    <w:rsid w:val="007A3C1C"/>
    <w:rsid w:val="007A3C68"/>
    <w:rsid w:val="007B0DF5"/>
    <w:rsid w:val="007B57E4"/>
    <w:rsid w:val="007B6239"/>
    <w:rsid w:val="007B754E"/>
    <w:rsid w:val="007B7BD9"/>
    <w:rsid w:val="007C0377"/>
    <w:rsid w:val="007C0736"/>
    <w:rsid w:val="007C1A98"/>
    <w:rsid w:val="007C2BC6"/>
    <w:rsid w:val="007C31C9"/>
    <w:rsid w:val="007C46B8"/>
    <w:rsid w:val="007C4E37"/>
    <w:rsid w:val="007C60A1"/>
    <w:rsid w:val="007C705F"/>
    <w:rsid w:val="007D133E"/>
    <w:rsid w:val="007D24F6"/>
    <w:rsid w:val="007D2B0A"/>
    <w:rsid w:val="007D2FE7"/>
    <w:rsid w:val="007D6261"/>
    <w:rsid w:val="007D7914"/>
    <w:rsid w:val="007D7EC7"/>
    <w:rsid w:val="007E0406"/>
    <w:rsid w:val="007E0D8C"/>
    <w:rsid w:val="007E1678"/>
    <w:rsid w:val="007E2E80"/>
    <w:rsid w:val="007E33F1"/>
    <w:rsid w:val="007E47E6"/>
    <w:rsid w:val="007E5BF9"/>
    <w:rsid w:val="007E5D82"/>
    <w:rsid w:val="007E6219"/>
    <w:rsid w:val="007E6753"/>
    <w:rsid w:val="007F0B14"/>
    <w:rsid w:val="007F139A"/>
    <w:rsid w:val="007F2046"/>
    <w:rsid w:val="007F2949"/>
    <w:rsid w:val="007F43DD"/>
    <w:rsid w:val="007F5FAC"/>
    <w:rsid w:val="007F6665"/>
    <w:rsid w:val="007F78A3"/>
    <w:rsid w:val="00803DE4"/>
    <w:rsid w:val="00805590"/>
    <w:rsid w:val="0080665B"/>
    <w:rsid w:val="00810419"/>
    <w:rsid w:val="008127A2"/>
    <w:rsid w:val="00812F77"/>
    <w:rsid w:val="00815061"/>
    <w:rsid w:val="00817543"/>
    <w:rsid w:val="00817FF1"/>
    <w:rsid w:val="008204E0"/>
    <w:rsid w:val="00822A0B"/>
    <w:rsid w:val="00822E71"/>
    <w:rsid w:val="00824715"/>
    <w:rsid w:val="008304B1"/>
    <w:rsid w:val="00831898"/>
    <w:rsid w:val="00831918"/>
    <w:rsid w:val="00831FC9"/>
    <w:rsid w:val="0083208E"/>
    <w:rsid w:val="00832613"/>
    <w:rsid w:val="00832EC1"/>
    <w:rsid w:val="00833464"/>
    <w:rsid w:val="00834905"/>
    <w:rsid w:val="0084060A"/>
    <w:rsid w:val="008421FC"/>
    <w:rsid w:val="00842778"/>
    <w:rsid w:val="00843401"/>
    <w:rsid w:val="008442B7"/>
    <w:rsid w:val="00844884"/>
    <w:rsid w:val="008449DD"/>
    <w:rsid w:val="00845F79"/>
    <w:rsid w:val="008464D0"/>
    <w:rsid w:val="00847458"/>
    <w:rsid w:val="00851418"/>
    <w:rsid w:val="00851CCA"/>
    <w:rsid w:val="00856CB2"/>
    <w:rsid w:val="00857971"/>
    <w:rsid w:val="00861CB7"/>
    <w:rsid w:val="00863E48"/>
    <w:rsid w:val="00864699"/>
    <w:rsid w:val="00867001"/>
    <w:rsid w:val="00867334"/>
    <w:rsid w:val="00871959"/>
    <w:rsid w:val="0087236B"/>
    <w:rsid w:val="00873A85"/>
    <w:rsid w:val="00882EBD"/>
    <w:rsid w:val="00885159"/>
    <w:rsid w:val="00885421"/>
    <w:rsid w:val="0088572D"/>
    <w:rsid w:val="00886B71"/>
    <w:rsid w:val="00891604"/>
    <w:rsid w:val="0089369A"/>
    <w:rsid w:val="00893888"/>
    <w:rsid w:val="00893B61"/>
    <w:rsid w:val="008950DD"/>
    <w:rsid w:val="008962C9"/>
    <w:rsid w:val="00897C1C"/>
    <w:rsid w:val="008A018F"/>
    <w:rsid w:val="008A20AB"/>
    <w:rsid w:val="008A21B6"/>
    <w:rsid w:val="008A283F"/>
    <w:rsid w:val="008A2AC0"/>
    <w:rsid w:val="008A698F"/>
    <w:rsid w:val="008A77A3"/>
    <w:rsid w:val="008B0F17"/>
    <w:rsid w:val="008B52A3"/>
    <w:rsid w:val="008C170A"/>
    <w:rsid w:val="008C44FC"/>
    <w:rsid w:val="008C4E47"/>
    <w:rsid w:val="008C7ECA"/>
    <w:rsid w:val="008D2127"/>
    <w:rsid w:val="008D23EA"/>
    <w:rsid w:val="008D3472"/>
    <w:rsid w:val="008D5DB0"/>
    <w:rsid w:val="008E244F"/>
    <w:rsid w:val="008E3B71"/>
    <w:rsid w:val="008E4693"/>
    <w:rsid w:val="008E6597"/>
    <w:rsid w:val="008E7515"/>
    <w:rsid w:val="008E7F9F"/>
    <w:rsid w:val="008F2DF9"/>
    <w:rsid w:val="008F30DF"/>
    <w:rsid w:val="008F491B"/>
    <w:rsid w:val="008F5711"/>
    <w:rsid w:val="00903EA4"/>
    <w:rsid w:val="009101A6"/>
    <w:rsid w:val="0091295B"/>
    <w:rsid w:val="00913D5A"/>
    <w:rsid w:val="00913E0F"/>
    <w:rsid w:val="00913F5A"/>
    <w:rsid w:val="009156FF"/>
    <w:rsid w:val="00917322"/>
    <w:rsid w:val="00917A25"/>
    <w:rsid w:val="00920536"/>
    <w:rsid w:val="00920B3A"/>
    <w:rsid w:val="009218AC"/>
    <w:rsid w:val="00926053"/>
    <w:rsid w:val="009267F4"/>
    <w:rsid w:val="00927639"/>
    <w:rsid w:val="00927770"/>
    <w:rsid w:val="00927836"/>
    <w:rsid w:val="009331C0"/>
    <w:rsid w:val="00934472"/>
    <w:rsid w:val="00937836"/>
    <w:rsid w:val="00943E39"/>
    <w:rsid w:val="0094432A"/>
    <w:rsid w:val="00946417"/>
    <w:rsid w:val="00946D87"/>
    <w:rsid w:val="00946F35"/>
    <w:rsid w:val="00951E18"/>
    <w:rsid w:val="00956D0B"/>
    <w:rsid w:val="00960E30"/>
    <w:rsid w:val="00961262"/>
    <w:rsid w:val="00961F18"/>
    <w:rsid w:val="00962C9D"/>
    <w:rsid w:val="00966E29"/>
    <w:rsid w:val="009709AC"/>
    <w:rsid w:val="00970EA5"/>
    <w:rsid w:val="00973098"/>
    <w:rsid w:val="00974294"/>
    <w:rsid w:val="009773BF"/>
    <w:rsid w:val="00986809"/>
    <w:rsid w:val="009875B7"/>
    <w:rsid w:val="00991058"/>
    <w:rsid w:val="00993310"/>
    <w:rsid w:val="009962D9"/>
    <w:rsid w:val="009A0072"/>
    <w:rsid w:val="009A14BB"/>
    <w:rsid w:val="009A1C22"/>
    <w:rsid w:val="009A55F8"/>
    <w:rsid w:val="009A6677"/>
    <w:rsid w:val="009A7485"/>
    <w:rsid w:val="009B2C30"/>
    <w:rsid w:val="009B57ED"/>
    <w:rsid w:val="009B5CE1"/>
    <w:rsid w:val="009B6325"/>
    <w:rsid w:val="009B67AE"/>
    <w:rsid w:val="009C0B57"/>
    <w:rsid w:val="009C190A"/>
    <w:rsid w:val="009C1A3B"/>
    <w:rsid w:val="009C1ACE"/>
    <w:rsid w:val="009C25D3"/>
    <w:rsid w:val="009C2DAE"/>
    <w:rsid w:val="009C3646"/>
    <w:rsid w:val="009C4E75"/>
    <w:rsid w:val="009C7005"/>
    <w:rsid w:val="009D1D23"/>
    <w:rsid w:val="009D37EA"/>
    <w:rsid w:val="009D4B08"/>
    <w:rsid w:val="009D5457"/>
    <w:rsid w:val="009E05E7"/>
    <w:rsid w:val="009E38F5"/>
    <w:rsid w:val="009E4E5D"/>
    <w:rsid w:val="009E547B"/>
    <w:rsid w:val="009E5AF0"/>
    <w:rsid w:val="009E7706"/>
    <w:rsid w:val="009F0554"/>
    <w:rsid w:val="009F1E4F"/>
    <w:rsid w:val="009F2152"/>
    <w:rsid w:val="009F359A"/>
    <w:rsid w:val="009F4C0F"/>
    <w:rsid w:val="009F5B28"/>
    <w:rsid w:val="009F7E7A"/>
    <w:rsid w:val="00A02534"/>
    <w:rsid w:val="00A0452F"/>
    <w:rsid w:val="00A05157"/>
    <w:rsid w:val="00A10107"/>
    <w:rsid w:val="00A12314"/>
    <w:rsid w:val="00A12A3E"/>
    <w:rsid w:val="00A168E6"/>
    <w:rsid w:val="00A214DA"/>
    <w:rsid w:val="00A21AB5"/>
    <w:rsid w:val="00A26EF8"/>
    <w:rsid w:val="00A27EF0"/>
    <w:rsid w:val="00A3031D"/>
    <w:rsid w:val="00A3048D"/>
    <w:rsid w:val="00A30B63"/>
    <w:rsid w:val="00A337B4"/>
    <w:rsid w:val="00A34BA7"/>
    <w:rsid w:val="00A36B63"/>
    <w:rsid w:val="00A36B69"/>
    <w:rsid w:val="00A37889"/>
    <w:rsid w:val="00A4140B"/>
    <w:rsid w:val="00A42A66"/>
    <w:rsid w:val="00A43783"/>
    <w:rsid w:val="00A504D9"/>
    <w:rsid w:val="00A555E5"/>
    <w:rsid w:val="00A564C9"/>
    <w:rsid w:val="00A705E1"/>
    <w:rsid w:val="00A70775"/>
    <w:rsid w:val="00A70DFB"/>
    <w:rsid w:val="00A731AA"/>
    <w:rsid w:val="00A73845"/>
    <w:rsid w:val="00A76222"/>
    <w:rsid w:val="00A7722D"/>
    <w:rsid w:val="00A77E28"/>
    <w:rsid w:val="00A81C19"/>
    <w:rsid w:val="00A821BC"/>
    <w:rsid w:val="00A83B59"/>
    <w:rsid w:val="00A84FF9"/>
    <w:rsid w:val="00A85A61"/>
    <w:rsid w:val="00A905B8"/>
    <w:rsid w:val="00A9135B"/>
    <w:rsid w:val="00A928DC"/>
    <w:rsid w:val="00A92FC7"/>
    <w:rsid w:val="00A93F0E"/>
    <w:rsid w:val="00A95DE8"/>
    <w:rsid w:val="00A95FC4"/>
    <w:rsid w:val="00A97A65"/>
    <w:rsid w:val="00A97FDD"/>
    <w:rsid w:val="00AA0BC5"/>
    <w:rsid w:val="00AA37C6"/>
    <w:rsid w:val="00AA4A3E"/>
    <w:rsid w:val="00AA6C66"/>
    <w:rsid w:val="00AB1C1B"/>
    <w:rsid w:val="00AB3919"/>
    <w:rsid w:val="00AB46B4"/>
    <w:rsid w:val="00AB647B"/>
    <w:rsid w:val="00AB7055"/>
    <w:rsid w:val="00AB706D"/>
    <w:rsid w:val="00AB787C"/>
    <w:rsid w:val="00AC0865"/>
    <w:rsid w:val="00AC2119"/>
    <w:rsid w:val="00AC2325"/>
    <w:rsid w:val="00AC23DC"/>
    <w:rsid w:val="00AC254A"/>
    <w:rsid w:val="00AC26C8"/>
    <w:rsid w:val="00AC33C5"/>
    <w:rsid w:val="00AC5076"/>
    <w:rsid w:val="00AC62E9"/>
    <w:rsid w:val="00AD076D"/>
    <w:rsid w:val="00AD1B59"/>
    <w:rsid w:val="00AD263E"/>
    <w:rsid w:val="00AD27BB"/>
    <w:rsid w:val="00AD59B5"/>
    <w:rsid w:val="00AD67A7"/>
    <w:rsid w:val="00AD6B69"/>
    <w:rsid w:val="00AD6C22"/>
    <w:rsid w:val="00AE21C9"/>
    <w:rsid w:val="00AE32CE"/>
    <w:rsid w:val="00AE3B47"/>
    <w:rsid w:val="00AE448A"/>
    <w:rsid w:val="00AE4D90"/>
    <w:rsid w:val="00AE5297"/>
    <w:rsid w:val="00AE7CC3"/>
    <w:rsid w:val="00AF000B"/>
    <w:rsid w:val="00AF0428"/>
    <w:rsid w:val="00AF087D"/>
    <w:rsid w:val="00AF2889"/>
    <w:rsid w:val="00AF300B"/>
    <w:rsid w:val="00AF4AAB"/>
    <w:rsid w:val="00AF5955"/>
    <w:rsid w:val="00AF6FAB"/>
    <w:rsid w:val="00B03E22"/>
    <w:rsid w:val="00B04728"/>
    <w:rsid w:val="00B07040"/>
    <w:rsid w:val="00B1056A"/>
    <w:rsid w:val="00B10651"/>
    <w:rsid w:val="00B11A5F"/>
    <w:rsid w:val="00B12BE4"/>
    <w:rsid w:val="00B13F44"/>
    <w:rsid w:val="00B170B5"/>
    <w:rsid w:val="00B17817"/>
    <w:rsid w:val="00B21107"/>
    <w:rsid w:val="00B21A93"/>
    <w:rsid w:val="00B2315A"/>
    <w:rsid w:val="00B236DD"/>
    <w:rsid w:val="00B32805"/>
    <w:rsid w:val="00B32E43"/>
    <w:rsid w:val="00B32FAD"/>
    <w:rsid w:val="00B3488A"/>
    <w:rsid w:val="00B34A96"/>
    <w:rsid w:val="00B35033"/>
    <w:rsid w:val="00B35734"/>
    <w:rsid w:val="00B35BAD"/>
    <w:rsid w:val="00B35C5E"/>
    <w:rsid w:val="00B364CA"/>
    <w:rsid w:val="00B366C2"/>
    <w:rsid w:val="00B44607"/>
    <w:rsid w:val="00B4696A"/>
    <w:rsid w:val="00B46B52"/>
    <w:rsid w:val="00B47435"/>
    <w:rsid w:val="00B515B1"/>
    <w:rsid w:val="00B52C67"/>
    <w:rsid w:val="00B53544"/>
    <w:rsid w:val="00B54F62"/>
    <w:rsid w:val="00B55E46"/>
    <w:rsid w:val="00B56A0C"/>
    <w:rsid w:val="00B57D24"/>
    <w:rsid w:val="00B653A3"/>
    <w:rsid w:val="00B65BF6"/>
    <w:rsid w:val="00B65EEB"/>
    <w:rsid w:val="00B6696B"/>
    <w:rsid w:val="00B66F9E"/>
    <w:rsid w:val="00B67224"/>
    <w:rsid w:val="00B673FE"/>
    <w:rsid w:val="00B70E80"/>
    <w:rsid w:val="00B766DD"/>
    <w:rsid w:val="00B862DA"/>
    <w:rsid w:val="00B86852"/>
    <w:rsid w:val="00B9070E"/>
    <w:rsid w:val="00B9319C"/>
    <w:rsid w:val="00B94284"/>
    <w:rsid w:val="00B97F3D"/>
    <w:rsid w:val="00BA0D84"/>
    <w:rsid w:val="00BA0E18"/>
    <w:rsid w:val="00BA18CF"/>
    <w:rsid w:val="00BA1A6F"/>
    <w:rsid w:val="00BA604C"/>
    <w:rsid w:val="00BA674A"/>
    <w:rsid w:val="00BB0222"/>
    <w:rsid w:val="00BB0E78"/>
    <w:rsid w:val="00BB6750"/>
    <w:rsid w:val="00BC1E96"/>
    <w:rsid w:val="00BC24E2"/>
    <w:rsid w:val="00BC392F"/>
    <w:rsid w:val="00BC4060"/>
    <w:rsid w:val="00BD1405"/>
    <w:rsid w:val="00BD45A2"/>
    <w:rsid w:val="00BD5167"/>
    <w:rsid w:val="00BD5748"/>
    <w:rsid w:val="00BD5C0C"/>
    <w:rsid w:val="00BE1E6C"/>
    <w:rsid w:val="00BE2F4C"/>
    <w:rsid w:val="00BE3B0F"/>
    <w:rsid w:val="00BE4895"/>
    <w:rsid w:val="00BE6CD0"/>
    <w:rsid w:val="00BF0EA3"/>
    <w:rsid w:val="00BF3497"/>
    <w:rsid w:val="00BF40C2"/>
    <w:rsid w:val="00BF5A64"/>
    <w:rsid w:val="00BF5B9A"/>
    <w:rsid w:val="00BF6815"/>
    <w:rsid w:val="00C0104E"/>
    <w:rsid w:val="00C02992"/>
    <w:rsid w:val="00C03A50"/>
    <w:rsid w:val="00C03E3A"/>
    <w:rsid w:val="00C04746"/>
    <w:rsid w:val="00C0589A"/>
    <w:rsid w:val="00C06493"/>
    <w:rsid w:val="00C101A9"/>
    <w:rsid w:val="00C10BDD"/>
    <w:rsid w:val="00C12059"/>
    <w:rsid w:val="00C236F9"/>
    <w:rsid w:val="00C23F4F"/>
    <w:rsid w:val="00C24A17"/>
    <w:rsid w:val="00C24D68"/>
    <w:rsid w:val="00C258C6"/>
    <w:rsid w:val="00C259C4"/>
    <w:rsid w:val="00C26877"/>
    <w:rsid w:val="00C279E0"/>
    <w:rsid w:val="00C302AC"/>
    <w:rsid w:val="00C303E5"/>
    <w:rsid w:val="00C31F3F"/>
    <w:rsid w:val="00C3203A"/>
    <w:rsid w:val="00C32DE2"/>
    <w:rsid w:val="00C3431C"/>
    <w:rsid w:val="00C361E9"/>
    <w:rsid w:val="00C36944"/>
    <w:rsid w:val="00C37C73"/>
    <w:rsid w:val="00C41BC6"/>
    <w:rsid w:val="00C41D01"/>
    <w:rsid w:val="00C445DD"/>
    <w:rsid w:val="00C44739"/>
    <w:rsid w:val="00C468BC"/>
    <w:rsid w:val="00C53BB6"/>
    <w:rsid w:val="00C5470B"/>
    <w:rsid w:val="00C5637E"/>
    <w:rsid w:val="00C57721"/>
    <w:rsid w:val="00C60000"/>
    <w:rsid w:val="00C6002F"/>
    <w:rsid w:val="00C61EF3"/>
    <w:rsid w:val="00C63A5B"/>
    <w:rsid w:val="00C6799E"/>
    <w:rsid w:val="00C706E4"/>
    <w:rsid w:val="00C738E8"/>
    <w:rsid w:val="00C7469B"/>
    <w:rsid w:val="00C75178"/>
    <w:rsid w:val="00C760B9"/>
    <w:rsid w:val="00C76BCA"/>
    <w:rsid w:val="00C76C95"/>
    <w:rsid w:val="00C76DD0"/>
    <w:rsid w:val="00C7790A"/>
    <w:rsid w:val="00C77BE7"/>
    <w:rsid w:val="00C810F9"/>
    <w:rsid w:val="00C8145E"/>
    <w:rsid w:val="00C830AF"/>
    <w:rsid w:val="00C84226"/>
    <w:rsid w:val="00C861D5"/>
    <w:rsid w:val="00C873D5"/>
    <w:rsid w:val="00C906D9"/>
    <w:rsid w:val="00C91322"/>
    <w:rsid w:val="00C91D7B"/>
    <w:rsid w:val="00C93F9E"/>
    <w:rsid w:val="00C94173"/>
    <w:rsid w:val="00C945B5"/>
    <w:rsid w:val="00C946B8"/>
    <w:rsid w:val="00C95B56"/>
    <w:rsid w:val="00C97783"/>
    <w:rsid w:val="00CA07FE"/>
    <w:rsid w:val="00CB048A"/>
    <w:rsid w:val="00CB0493"/>
    <w:rsid w:val="00CB1675"/>
    <w:rsid w:val="00CB1ABA"/>
    <w:rsid w:val="00CB2E0F"/>
    <w:rsid w:val="00CB3404"/>
    <w:rsid w:val="00CB60D8"/>
    <w:rsid w:val="00CB6D3B"/>
    <w:rsid w:val="00CB7DA6"/>
    <w:rsid w:val="00CC538E"/>
    <w:rsid w:val="00CC5439"/>
    <w:rsid w:val="00CC6A01"/>
    <w:rsid w:val="00CC6D94"/>
    <w:rsid w:val="00CC6DA2"/>
    <w:rsid w:val="00CD26A2"/>
    <w:rsid w:val="00CD343D"/>
    <w:rsid w:val="00CD5910"/>
    <w:rsid w:val="00CD68A3"/>
    <w:rsid w:val="00CD6F8E"/>
    <w:rsid w:val="00CD7A31"/>
    <w:rsid w:val="00CD7D34"/>
    <w:rsid w:val="00CE5609"/>
    <w:rsid w:val="00CE61CD"/>
    <w:rsid w:val="00CE67AF"/>
    <w:rsid w:val="00CF2AAA"/>
    <w:rsid w:val="00D0042F"/>
    <w:rsid w:val="00D02D00"/>
    <w:rsid w:val="00D0323D"/>
    <w:rsid w:val="00D03E59"/>
    <w:rsid w:val="00D0517C"/>
    <w:rsid w:val="00D055B1"/>
    <w:rsid w:val="00D0653A"/>
    <w:rsid w:val="00D10BBE"/>
    <w:rsid w:val="00D14985"/>
    <w:rsid w:val="00D17B90"/>
    <w:rsid w:val="00D17F16"/>
    <w:rsid w:val="00D20A64"/>
    <w:rsid w:val="00D218DB"/>
    <w:rsid w:val="00D239D5"/>
    <w:rsid w:val="00D23DC9"/>
    <w:rsid w:val="00D24231"/>
    <w:rsid w:val="00D24521"/>
    <w:rsid w:val="00D257DA"/>
    <w:rsid w:val="00D2692F"/>
    <w:rsid w:val="00D26AD9"/>
    <w:rsid w:val="00D308D9"/>
    <w:rsid w:val="00D30D29"/>
    <w:rsid w:val="00D3100A"/>
    <w:rsid w:val="00D31852"/>
    <w:rsid w:val="00D33DEC"/>
    <w:rsid w:val="00D34B97"/>
    <w:rsid w:val="00D35FEA"/>
    <w:rsid w:val="00D377FE"/>
    <w:rsid w:val="00D410AD"/>
    <w:rsid w:val="00D4133C"/>
    <w:rsid w:val="00D41B7C"/>
    <w:rsid w:val="00D4211D"/>
    <w:rsid w:val="00D42E46"/>
    <w:rsid w:val="00D4533E"/>
    <w:rsid w:val="00D45705"/>
    <w:rsid w:val="00D45D04"/>
    <w:rsid w:val="00D50C8C"/>
    <w:rsid w:val="00D52819"/>
    <w:rsid w:val="00D53B75"/>
    <w:rsid w:val="00D5459D"/>
    <w:rsid w:val="00D5461B"/>
    <w:rsid w:val="00D56583"/>
    <w:rsid w:val="00D57C03"/>
    <w:rsid w:val="00D62234"/>
    <w:rsid w:val="00D63111"/>
    <w:rsid w:val="00D635A0"/>
    <w:rsid w:val="00D63FB6"/>
    <w:rsid w:val="00D64842"/>
    <w:rsid w:val="00D65983"/>
    <w:rsid w:val="00D65ADC"/>
    <w:rsid w:val="00D65D99"/>
    <w:rsid w:val="00D66655"/>
    <w:rsid w:val="00D716B8"/>
    <w:rsid w:val="00D71FD8"/>
    <w:rsid w:val="00D72106"/>
    <w:rsid w:val="00D72339"/>
    <w:rsid w:val="00D72CE2"/>
    <w:rsid w:val="00D7311E"/>
    <w:rsid w:val="00D7354F"/>
    <w:rsid w:val="00D7757E"/>
    <w:rsid w:val="00D8079C"/>
    <w:rsid w:val="00D840FF"/>
    <w:rsid w:val="00D84B73"/>
    <w:rsid w:val="00D8620B"/>
    <w:rsid w:val="00D87BC1"/>
    <w:rsid w:val="00D90D5B"/>
    <w:rsid w:val="00D928AB"/>
    <w:rsid w:val="00DA1DE3"/>
    <w:rsid w:val="00DA7D84"/>
    <w:rsid w:val="00DB00E0"/>
    <w:rsid w:val="00DB1171"/>
    <w:rsid w:val="00DB1B95"/>
    <w:rsid w:val="00DB258C"/>
    <w:rsid w:val="00DB4094"/>
    <w:rsid w:val="00DB4B0D"/>
    <w:rsid w:val="00DB5635"/>
    <w:rsid w:val="00DB7089"/>
    <w:rsid w:val="00DC020D"/>
    <w:rsid w:val="00DC222C"/>
    <w:rsid w:val="00DC384C"/>
    <w:rsid w:val="00DC4D4A"/>
    <w:rsid w:val="00DC7F38"/>
    <w:rsid w:val="00DD247D"/>
    <w:rsid w:val="00DD3AD6"/>
    <w:rsid w:val="00DD4367"/>
    <w:rsid w:val="00DD459D"/>
    <w:rsid w:val="00DD4E24"/>
    <w:rsid w:val="00DD5482"/>
    <w:rsid w:val="00DD70CF"/>
    <w:rsid w:val="00DD7EBE"/>
    <w:rsid w:val="00DE27B6"/>
    <w:rsid w:val="00DE2FE8"/>
    <w:rsid w:val="00DE5F77"/>
    <w:rsid w:val="00E02858"/>
    <w:rsid w:val="00E078F1"/>
    <w:rsid w:val="00E1063E"/>
    <w:rsid w:val="00E10BCB"/>
    <w:rsid w:val="00E119F6"/>
    <w:rsid w:val="00E121BD"/>
    <w:rsid w:val="00E12868"/>
    <w:rsid w:val="00E1433E"/>
    <w:rsid w:val="00E14D9B"/>
    <w:rsid w:val="00E15881"/>
    <w:rsid w:val="00E2178F"/>
    <w:rsid w:val="00E26AB5"/>
    <w:rsid w:val="00E303EC"/>
    <w:rsid w:val="00E30DBC"/>
    <w:rsid w:val="00E30E4A"/>
    <w:rsid w:val="00E3267A"/>
    <w:rsid w:val="00E3299A"/>
    <w:rsid w:val="00E36424"/>
    <w:rsid w:val="00E369AF"/>
    <w:rsid w:val="00E37410"/>
    <w:rsid w:val="00E37ABC"/>
    <w:rsid w:val="00E42FA7"/>
    <w:rsid w:val="00E43F1E"/>
    <w:rsid w:val="00E4469A"/>
    <w:rsid w:val="00E477E9"/>
    <w:rsid w:val="00E52035"/>
    <w:rsid w:val="00E52954"/>
    <w:rsid w:val="00E533B1"/>
    <w:rsid w:val="00E537E1"/>
    <w:rsid w:val="00E54387"/>
    <w:rsid w:val="00E60C27"/>
    <w:rsid w:val="00E62BD1"/>
    <w:rsid w:val="00E63376"/>
    <w:rsid w:val="00E6484A"/>
    <w:rsid w:val="00E67DD6"/>
    <w:rsid w:val="00E72A24"/>
    <w:rsid w:val="00E72E23"/>
    <w:rsid w:val="00E72FBC"/>
    <w:rsid w:val="00E7354C"/>
    <w:rsid w:val="00E75DAF"/>
    <w:rsid w:val="00E75F3F"/>
    <w:rsid w:val="00E80110"/>
    <w:rsid w:val="00E8158C"/>
    <w:rsid w:val="00E82974"/>
    <w:rsid w:val="00E8382B"/>
    <w:rsid w:val="00E83CD9"/>
    <w:rsid w:val="00E84559"/>
    <w:rsid w:val="00E848F1"/>
    <w:rsid w:val="00E84C6A"/>
    <w:rsid w:val="00E85326"/>
    <w:rsid w:val="00E865D3"/>
    <w:rsid w:val="00E90460"/>
    <w:rsid w:val="00E907E0"/>
    <w:rsid w:val="00E924F8"/>
    <w:rsid w:val="00E92B87"/>
    <w:rsid w:val="00E93341"/>
    <w:rsid w:val="00E9624B"/>
    <w:rsid w:val="00E97A16"/>
    <w:rsid w:val="00EA20DA"/>
    <w:rsid w:val="00EA24FB"/>
    <w:rsid w:val="00EA2B18"/>
    <w:rsid w:val="00EA508C"/>
    <w:rsid w:val="00EA5461"/>
    <w:rsid w:val="00EA6110"/>
    <w:rsid w:val="00EA6EB1"/>
    <w:rsid w:val="00EB166F"/>
    <w:rsid w:val="00EB1BEE"/>
    <w:rsid w:val="00EB2006"/>
    <w:rsid w:val="00EB3F0E"/>
    <w:rsid w:val="00EB45CF"/>
    <w:rsid w:val="00EB4641"/>
    <w:rsid w:val="00EB568A"/>
    <w:rsid w:val="00EB5B4D"/>
    <w:rsid w:val="00EB65C5"/>
    <w:rsid w:val="00EC1535"/>
    <w:rsid w:val="00EC2DC0"/>
    <w:rsid w:val="00EC32FA"/>
    <w:rsid w:val="00EC4C06"/>
    <w:rsid w:val="00EC53E7"/>
    <w:rsid w:val="00EC5B52"/>
    <w:rsid w:val="00ED068F"/>
    <w:rsid w:val="00ED1380"/>
    <w:rsid w:val="00ED1BBC"/>
    <w:rsid w:val="00ED20CD"/>
    <w:rsid w:val="00ED3150"/>
    <w:rsid w:val="00ED3D03"/>
    <w:rsid w:val="00ED5126"/>
    <w:rsid w:val="00ED57E9"/>
    <w:rsid w:val="00ED6FFB"/>
    <w:rsid w:val="00ED717E"/>
    <w:rsid w:val="00EDFA0E"/>
    <w:rsid w:val="00EE0B62"/>
    <w:rsid w:val="00EE159E"/>
    <w:rsid w:val="00EE2D02"/>
    <w:rsid w:val="00EE36A2"/>
    <w:rsid w:val="00EE43F8"/>
    <w:rsid w:val="00EE4DDF"/>
    <w:rsid w:val="00EE77EC"/>
    <w:rsid w:val="00EF08C0"/>
    <w:rsid w:val="00EF25B1"/>
    <w:rsid w:val="00EF33BB"/>
    <w:rsid w:val="00EF7FB0"/>
    <w:rsid w:val="00F05880"/>
    <w:rsid w:val="00F11E06"/>
    <w:rsid w:val="00F12E5C"/>
    <w:rsid w:val="00F15A9A"/>
    <w:rsid w:val="00F1665D"/>
    <w:rsid w:val="00F20AE6"/>
    <w:rsid w:val="00F22CC8"/>
    <w:rsid w:val="00F23B0A"/>
    <w:rsid w:val="00F2588B"/>
    <w:rsid w:val="00F26C14"/>
    <w:rsid w:val="00F273F3"/>
    <w:rsid w:val="00F32696"/>
    <w:rsid w:val="00F33B25"/>
    <w:rsid w:val="00F34C79"/>
    <w:rsid w:val="00F3642C"/>
    <w:rsid w:val="00F418AF"/>
    <w:rsid w:val="00F4267F"/>
    <w:rsid w:val="00F43A72"/>
    <w:rsid w:val="00F43E1F"/>
    <w:rsid w:val="00F45313"/>
    <w:rsid w:val="00F478E9"/>
    <w:rsid w:val="00F51A7C"/>
    <w:rsid w:val="00F5787C"/>
    <w:rsid w:val="00F57FEF"/>
    <w:rsid w:val="00F61118"/>
    <w:rsid w:val="00F6333A"/>
    <w:rsid w:val="00F6411F"/>
    <w:rsid w:val="00F64BF2"/>
    <w:rsid w:val="00F64DB8"/>
    <w:rsid w:val="00F654CB"/>
    <w:rsid w:val="00F6619F"/>
    <w:rsid w:val="00F67A56"/>
    <w:rsid w:val="00F72A19"/>
    <w:rsid w:val="00F73A60"/>
    <w:rsid w:val="00F7449A"/>
    <w:rsid w:val="00F756C1"/>
    <w:rsid w:val="00F762DD"/>
    <w:rsid w:val="00F774BE"/>
    <w:rsid w:val="00F80C40"/>
    <w:rsid w:val="00F81807"/>
    <w:rsid w:val="00F84037"/>
    <w:rsid w:val="00F84C70"/>
    <w:rsid w:val="00F850E2"/>
    <w:rsid w:val="00F8559A"/>
    <w:rsid w:val="00F85AD1"/>
    <w:rsid w:val="00F85CB2"/>
    <w:rsid w:val="00F86E66"/>
    <w:rsid w:val="00F90D80"/>
    <w:rsid w:val="00F91A4A"/>
    <w:rsid w:val="00F91F63"/>
    <w:rsid w:val="00F920B5"/>
    <w:rsid w:val="00F92A8B"/>
    <w:rsid w:val="00F9647E"/>
    <w:rsid w:val="00F96939"/>
    <w:rsid w:val="00F96A65"/>
    <w:rsid w:val="00FA0316"/>
    <w:rsid w:val="00FA1C2E"/>
    <w:rsid w:val="00FA1E02"/>
    <w:rsid w:val="00FA3272"/>
    <w:rsid w:val="00FA43A5"/>
    <w:rsid w:val="00FA461E"/>
    <w:rsid w:val="00FA4BC4"/>
    <w:rsid w:val="00FA7C15"/>
    <w:rsid w:val="00FB0D15"/>
    <w:rsid w:val="00FB15B9"/>
    <w:rsid w:val="00FB37B4"/>
    <w:rsid w:val="00FB5F00"/>
    <w:rsid w:val="00FB67CE"/>
    <w:rsid w:val="00FB7E15"/>
    <w:rsid w:val="00FC2AEC"/>
    <w:rsid w:val="00FC2C0F"/>
    <w:rsid w:val="00FD1F4E"/>
    <w:rsid w:val="00FD2D74"/>
    <w:rsid w:val="00FD330C"/>
    <w:rsid w:val="00FD3FB1"/>
    <w:rsid w:val="00FD4C48"/>
    <w:rsid w:val="00FE0376"/>
    <w:rsid w:val="00FE0623"/>
    <w:rsid w:val="00FE2B7D"/>
    <w:rsid w:val="00FE7C74"/>
    <w:rsid w:val="00FF0FDA"/>
    <w:rsid w:val="00FF11D1"/>
    <w:rsid w:val="00FF39E4"/>
    <w:rsid w:val="00FF44AE"/>
    <w:rsid w:val="00FF5096"/>
    <w:rsid w:val="00FF51DB"/>
    <w:rsid w:val="00FF52CF"/>
    <w:rsid w:val="00FF552A"/>
    <w:rsid w:val="00FF6949"/>
    <w:rsid w:val="01BDD36C"/>
    <w:rsid w:val="02209877"/>
    <w:rsid w:val="03019751"/>
    <w:rsid w:val="07955E2F"/>
    <w:rsid w:val="0D1BF4B8"/>
    <w:rsid w:val="0D7C5807"/>
    <w:rsid w:val="0DDACE5A"/>
    <w:rsid w:val="0E498DEE"/>
    <w:rsid w:val="0EB3F555"/>
    <w:rsid w:val="104DD16E"/>
    <w:rsid w:val="1081FEB7"/>
    <w:rsid w:val="111070CC"/>
    <w:rsid w:val="13A2AAEE"/>
    <w:rsid w:val="14007568"/>
    <w:rsid w:val="143CD5D4"/>
    <w:rsid w:val="144C0847"/>
    <w:rsid w:val="157B027E"/>
    <w:rsid w:val="158EC7F5"/>
    <w:rsid w:val="176E7D15"/>
    <w:rsid w:val="18A5F6FA"/>
    <w:rsid w:val="19B3F792"/>
    <w:rsid w:val="1B3D95C6"/>
    <w:rsid w:val="1B723BB2"/>
    <w:rsid w:val="1BB58F2E"/>
    <w:rsid w:val="1E6E2D77"/>
    <w:rsid w:val="1F25BA1B"/>
    <w:rsid w:val="2110E8B9"/>
    <w:rsid w:val="2210D444"/>
    <w:rsid w:val="22FA5433"/>
    <w:rsid w:val="24AE19C8"/>
    <w:rsid w:val="24B04BAD"/>
    <w:rsid w:val="251802DE"/>
    <w:rsid w:val="256E8C77"/>
    <w:rsid w:val="2639672F"/>
    <w:rsid w:val="269877C1"/>
    <w:rsid w:val="27E3354C"/>
    <w:rsid w:val="2B9AC697"/>
    <w:rsid w:val="2C6E702E"/>
    <w:rsid w:val="2DEB6F50"/>
    <w:rsid w:val="2F74D153"/>
    <w:rsid w:val="318D0C08"/>
    <w:rsid w:val="361E0EC8"/>
    <w:rsid w:val="363FA10D"/>
    <w:rsid w:val="37505785"/>
    <w:rsid w:val="3984AFC8"/>
    <w:rsid w:val="3A2D0F6F"/>
    <w:rsid w:val="3A374D3E"/>
    <w:rsid w:val="3CCDAD59"/>
    <w:rsid w:val="3CE7891A"/>
    <w:rsid w:val="3D60B9A5"/>
    <w:rsid w:val="3E22328C"/>
    <w:rsid w:val="3EC519E6"/>
    <w:rsid w:val="3F01B747"/>
    <w:rsid w:val="3F53FEF1"/>
    <w:rsid w:val="408A72A3"/>
    <w:rsid w:val="42BAD70B"/>
    <w:rsid w:val="432B0A9B"/>
    <w:rsid w:val="4488433D"/>
    <w:rsid w:val="46449FE1"/>
    <w:rsid w:val="46BB08F4"/>
    <w:rsid w:val="4C98C792"/>
    <w:rsid w:val="4D78D5F8"/>
    <w:rsid w:val="4DBAB938"/>
    <w:rsid w:val="4E4C5CF5"/>
    <w:rsid w:val="4E600D48"/>
    <w:rsid w:val="4FA4348D"/>
    <w:rsid w:val="4FA5314F"/>
    <w:rsid w:val="527D9E5B"/>
    <w:rsid w:val="537D6D11"/>
    <w:rsid w:val="5391F65F"/>
    <w:rsid w:val="554A665A"/>
    <w:rsid w:val="558880AE"/>
    <w:rsid w:val="576D24C8"/>
    <w:rsid w:val="59835C2B"/>
    <w:rsid w:val="59A48210"/>
    <w:rsid w:val="5C23D58C"/>
    <w:rsid w:val="5D3D6E4F"/>
    <w:rsid w:val="5D849834"/>
    <w:rsid w:val="5F43EF34"/>
    <w:rsid w:val="6069526F"/>
    <w:rsid w:val="60AE464F"/>
    <w:rsid w:val="6231285F"/>
    <w:rsid w:val="62F6FFA6"/>
    <w:rsid w:val="63394B60"/>
    <w:rsid w:val="633A5076"/>
    <w:rsid w:val="648C4BBD"/>
    <w:rsid w:val="658FE46E"/>
    <w:rsid w:val="663F7798"/>
    <w:rsid w:val="685E8ABE"/>
    <w:rsid w:val="69FD9CEA"/>
    <w:rsid w:val="6F6A637A"/>
    <w:rsid w:val="723174C7"/>
    <w:rsid w:val="728B91BA"/>
    <w:rsid w:val="73D67185"/>
    <w:rsid w:val="76BE4CD2"/>
    <w:rsid w:val="776DF2BF"/>
    <w:rsid w:val="78FE9E9B"/>
    <w:rsid w:val="7D0D4150"/>
    <w:rsid w:val="7DBA5D96"/>
    <w:rsid w:val="7F148B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79315E"/>
  <w15:docId w15:val="{EF121DD3-828A-4B35-81FF-EA274E76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74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D659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F85C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4B36"/>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654B36"/>
  </w:style>
  <w:style w:type="paragraph" w:styleId="Fuzeile">
    <w:name w:val="footer"/>
    <w:basedOn w:val="Standard"/>
    <w:link w:val="FuzeileZchn"/>
    <w:uiPriority w:val="99"/>
    <w:unhideWhenUsed/>
    <w:rsid w:val="00654B36"/>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654B36"/>
  </w:style>
  <w:style w:type="paragraph" w:customStyle="1" w:styleId="paragraph">
    <w:name w:val="paragraph"/>
    <w:basedOn w:val="Standard"/>
    <w:rsid w:val="00CB1A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bsatz-Standardschriftart"/>
    <w:rsid w:val="00CB1ABA"/>
  </w:style>
  <w:style w:type="character" w:customStyle="1" w:styleId="eop">
    <w:name w:val="eop"/>
    <w:basedOn w:val="Absatz-Standardschriftart"/>
    <w:rsid w:val="00CB1ABA"/>
  </w:style>
  <w:style w:type="character" w:styleId="Hyperlink">
    <w:name w:val="Hyperlink"/>
    <w:basedOn w:val="Absatz-Standardschriftart"/>
    <w:rsid w:val="00CB1ABA"/>
    <w:rPr>
      <w:color w:val="0000FF"/>
      <w:u w:val="single"/>
    </w:rPr>
  </w:style>
  <w:style w:type="character" w:customStyle="1" w:styleId="CommentReference1">
    <w:name w:val="Comment Reference1"/>
    <w:basedOn w:val="Absatz-Standardschriftart"/>
    <w:uiPriority w:val="99"/>
    <w:semiHidden/>
    <w:unhideWhenUsed/>
    <w:rsid w:val="00564CD7"/>
    <w:rPr>
      <w:sz w:val="16"/>
      <w:szCs w:val="16"/>
    </w:rPr>
  </w:style>
  <w:style w:type="paragraph" w:customStyle="1" w:styleId="CommentText1">
    <w:name w:val="Comment Text1"/>
    <w:basedOn w:val="Standard"/>
    <w:link w:val="CommentTextChar"/>
    <w:uiPriority w:val="99"/>
    <w:unhideWhenUsed/>
    <w:rsid w:val="00564CD7"/>
    <w:pPr>
      <w:spacing w:line="240" w:lineRule="auto"/>
    </w:pPr>
    <w:rPr>
      <w:sz w:val="20"/>
      <w:szCs w:val="20"/>
    </w:rPr>
  </w:style>
  <w:style w:type="character" w:customStyle="1" w:styleId="CommentTextChar">
    <w:name w:val="Comment Text Char"/>
    <w:basedOn w:val="Absatz-Standardschriftart"/>
    <w:link w:val="CommentText1"/>
    <w:uiPriority w:val="99"/>
    <w:rsid w:val="00564CD7"/>
    <w:rPr>
      <w:sz w:val="20"/>
      <w:szCs w:val="20"/>
    </w:rPr>
  </w:style>
  <w:style w:type="paragraph" w:customStyle="1" w:styleId="CommentSubject1">
    <w:name w:val="Comment Subject1"/>
    <w:basedOn w:val="CommentText1"/>
    <w:next w:val="CommentText1"/>
    <w:link w:val="CommentSubjectChar"/>
    <w:uiPriority w:val="99"/>
    <w:semiHidden/>
    <w:unhideWhenUsed/>
    <w:rsid w:val="00564CD7"/>
    <w:rPr>
      <w:b/>
      <w:bCs/>
    </w:rPr>
  </w:style>
  <w:style w:type="character" w:customStyle="1" w:styleId="CommentSubjectChar">
    <w:name w:val="Comment Subject Char"/>
    <w:basedOn w:val="CommentTextChar"/>
    <w:link w:val="CommentSubject1"/>
    <w:uiPriority w:val="99"/>
    <w:semiHidden/>
    <w:rsid w:val="00564CD7"/>
    <w:rPr>
      <w:b/>
      <w:bCs/>
      <w:sz w:val="20"/>
      <w:szCs w:val="20"/>
    </w:rPr>
  </w:style>
  <w:style w:type="paragraph" w:styleId="Listenabsatz">
    <w:name w:val="List Paragraph"/>
    <w:basedOn w:val="Standard"/>
    <w:uiPriority w:val="34"/>
    <w:qFormat/>
    <w:rsid w:val="00F72A19"/>
    <w:pPr>
      <w:spacing w:after="0" w:line="240" w:lineRule="auto"/>
      <w:ind w:left="720"/>
    </w:pPr>
    <w:rPr>
      <w:rFonts w:ascii="Calibri" w:hAnsi="Calibri" w:cs="Calibri"/>
    </w:rPr>
  </w:style>
  <w:style w:type="character" w:styleId="NichtaufgelsteErwhnung">
    <w:name w:val="Unresolved Mention"/>
    <w:basedOn w:val="Absatz-Standardschriftart"/>
    <w:uiPriority w:val="99"/>
    <w:semiHidden/>
    <w:unhideWhenUsed/>
    <w:rsid w:val="00153C2D"/>
    <w:rPr>
      <w:color w:val="605E5C"/>
      <w:shd w:val="clear" w:color="auto" w:fill="E1DFDD"/>
    </w:rPr>
  </w:style>
  <w:style w:type="paragraph" w:styleId="berarbeitung">
    <w:name w:val="Revision"/>
    <w:hidden/>
    <w:uiPriority w:val="99"/>
    <w:semiHidden/>
    <w:rsid w:val="00E8158C"/>
    <w:pPr>
      <w:spacing w:after="0" w:line="240" w:lineRule="auto"/>
    </w:pPr>
  </w:style>
  <w:style w:type="character" w:customStyle="1" w:styleId="ui-provider">
    <w:name w:val="ui-provider"/>
    <w:basedOn w:val="Absatz-Standardschriftart"/>
    <w:rsid w:val="00F84C70"/>
  </w:style>
  <w:style w:type="character" w:styleId="BesuchterLink">
    <w:name w:val="FollowedHyperlink"/>
    <w:basedOn w:val="Absatz-Standardschriftart"/>
    <w:uiPriority w:val="99"/>
    <w:semiHidden/>
    <w:unhideWhenUsed/>
    <w:rsid w:val="000D6048"/>
    <w:rPr>
      <w:color w:val="954F72" w:themeColor="followedHyperlink"/>
      <w:u w:val="single"/>
    </w:rPr>
  </w:style>
  <w:style w:type="character" w:customStyle="1" w:styleId="berschrift1Zchn">
    <w:name w:val="Überschrift 1 Zchn"/>
    <w:basedOn w:val="Absatz-Standardschriftart"/>
    <w:link w:val="berschrift1"/>
    <w:uiPriority w:val="9"/>
    <w:rsid w:val="009A7485"/>
    <w:rPr>
      <w:rFonts w:asciiTheme="majorHAnsi" w:eastAsiaTheme="majorEastAsia" w:hAnsiTheme="majorHAnsi" w:cstheme="majorBidi"/>
      <w:color w:val="2F5496" w:themeColor="accent1" w:themeShade="BF"/>
      <w:sz w:val="32"/>
      <w:szCs w:val="32"/>
    </w:rPr>
  </w:style>
  <w:style w:type="paragraph" w:customStyle="1" w:styleId="Default">
    <w:name w:val="Default"/>
    <w:rsid w:val="00C906D9"/>
    <w:pPr>
      <w:autoSpaceDE w:val="0"/>
      <w:autoSpaceDN w:val="0"/>
      <w:adjustRightInd w:val="0"/>
      <w:spacing w:after="0" w:line="240" w:lineRule="auto"/>
    </w:pPr>
    <w:rPr>
      <w:rFonts w:ascii="Franklin Gothic Book" w:eastAsia="PMingLiU" w:hAnsi="Franklin Gothic Book" w:cs="Franklin Gothic Book"/>
      <w:color w:val="000000"/>
      <w:sz w:val="24"/>
      <w:szCs w:val="24"/>
    </w:rPr>
  </w:style>
  <w:style w:type="paragraph" w:styleId="StandardWeb">
    <w:name w:val="Normal (Web)"/>
    <w:basedOn w:val="Standard"/>
    <w:uiPriority w:val="99"/>
    <w:unhideWhenUsed/>
    <w:rsid w:val="000B31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erschrift2Zchn">
    <w:name w:val="Überschrift 2 Zchn"/>
    <w:basedOn w:val="Absatz-Standardschriftart"/>
    <w:link w:val="berschrift2"/>
    <w:uiPriority w:val="9"/>
    <w:semiHidden/>
    <w:rsid w:val="00D65983"/>
    <w:rPr>
      <w:rFonts w:asciiTheme="majorHAnsi" w:eastAsiaTheme="majorEastAsia" w:hAnsiTheme="majorHAnsi" w:cstheme="majorBidi"/>
      <w:color w:val="2F5496" w:themeColor="accent1" w:themeShade="BF"/>
      <w:sz w:val="26"/>
      <w:szCs w:val="26"/>
    </w:rPr>
  </w:style>
  <w:style w:type="character" w:styleId="Kommentarzeichen">
    <w:name w:val="annotation reference"/>
    <w:basedOn w:val="Absatz-Standardschriftart"/>
    <w:uiPriority w:val="99"/>
    <w:semiHidden/>
    <w:unhideWhenUsed/>
    <w:rsid w:val="007929C5"/>
    <w:rPr>
      <w:sz w:val="16"/>
      <w:szCs w:val="16"/>
    </w:rPr>
  </w:style>
  <w:style w:type="paragraph" w:styleId="Kommentartext">
    <w:name w:val="annotation text"/>
    <w:basedOn w:val="Standard"/>
    <w:link w:val="KommentartextZchn"/>
    <w:uiPriority w:val="99"/>
    <w:unhideWhenUsed/>
    <w:rsid w:val="007929C5"/>
    <w:pPr>
      <w:spacing w:line="240" w:lineRule="auto"/>
    </w:pPr>
    <w:rPr>
      <w:sz w:val="20"/>
      <w:szCs w:val="20"/>
    </w:rPr>
  </w:style>
  <w:style w:type="character" w:customStyle="1" w:styleId="KommentartextZchn">
    <w:name w:val="Kommentartext Zchn"/>
    <w:basedOn w:val="Absatz-Standardschriftart"/>
    <w:link w:val="Kommentartext"/>
    <w:uiPriority w:val="99"/>
    <w:rsid w:val="007929C5"/>
    <w:rPr>
      <w:sz w:val="20"/>
      <w:szCs w:val="20"/>
    </w:rPr>
  </w:style>
  <w:style w:type="paragraph" w:styleId="Kommentarthema">
    <w:name w:val="annotation subject"/>
    <w:basedOn w:val="Kommentartext"/>
    <w:next w:val="Kommentartext"/>
    <w:link w:val="KommentarthemaZchn"/>
    <w:uiPriority w:val="99"/>
    <w:semiHidden/>
    <w:unhideWhenUsed/>
    <w:rsid w:val="007929C5"/>
    <w:rPr>
      <w:b/>
      <w:bCs/>
    </w:rPr>
  </w:style>
  <w:style w:type="character" w:customStyle="1" w:styleId="KommentarthemaZchn">
    <w:name w:val="Kommentarthema Zchn"/>
    <w:basedOn w:val="KommentartextZchn"/>
    <w:link w:val="Kommentarthema"/>
    <w:uiPriority w:val="99"/>
    <w:semiHidden/>
    <w:rsid w:val="007929C5"/>
    <w:rPr>
      <w:b/>
      <w:bCs/>
      <w:sz w:val="20"/>
      <w:szCs w:val="20"/>
    </w:rPr>
  </w:style>
  <w:style w:type="character" w:styleId="Erwhnung">
    <w:name w:val="Mention"/>
    <w:basedOn w:val="Absatz-Standardschriftart"/>
    <w:uiPriority w:val="99"/>
    <w:unhideWhenUsed/>
    <w:rsid w:val="007E5D82"/>
    <w:rPr>
      <w:color w:val="2B579A"/>
      <w:shd w:val="clear" w:color="auto" w:fill="E1DFDD"/>
    </w:rPr>
  </w:style>
  <w:style w:type="character" w:customStyle="1" w:styleId="berschrift3Zchn">
    <w:name w:val="Überschrift 3 Zchn"/>
    <w:basedOn w:val="Absatz-Standardschriftart"/>
    <w:link w:val="berschrift3"/>
    <w:uiPriority w:val="9"/>
    <w:rsid w:val="00F85CB2"/>
    <w:rPr>
      <w:rFonts w:asciiTheme="majorHAnsi" w:eastAsiaTheme="majorEastAsia" w:hAnsiTheme="majorHAnsi" w:cstheme="majorBidi"/>
      <w:color w:val="1F3763" w:themeColor="accent1" w:themeShade="7F"/>
      <w:sz w:val="24"/>
      <w:szCs w:val="24"/>
    </w:rPr>
  </w:style>
  <w:style w:type="paragraph" w:customStyle="1" w:styleId="text-md">
    <w:name w:val="text-md"/>
    <w:basedOn w:val="Standard"/>
    <w:rsid w:val="008D5DB0"/>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8D5D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6109">
      <w:bodyDiv w:val="1"/>
      <w:marLeft w:val="0"/>
      <w:marRight w:val="0"/>
      <w:marTop w:val="0"/>
      <w:marBottom w:val="0"/>
      <w:divBdr>
        <w:top w:val="none" w:sz="0" w:space="0" w:color="auto"/>
        <w:left w:val="none" w:sz="0" w:space="0" w:color="auto"/>
        <w:bottom w:val="none" w:sz="0" w:space="0" w:color="auto"/>
        <w:right w:val="none" w:sz="0" w:space="0" w:color="auto"/>
      </w:divBdr>
    </w:div>
    <w:div w:id="31463287">
      <w:bodyDiv w:val="1"/>
      <w:marLeft w:val="0"/>
      <w:marRight w:val="0"/>
      <w:marTop w:val="0"/>
      <w:marBottom w:val="0"/>
      <w:divBdr>
        <w:top w:val="none" w:sz="0" w:space="0" w:color="auto"/>
        <w:left w:val="none" w:sz="0" w:space="0" w:color="auto"/>
        <w:bottom w:val="none" w:sz="0" w:space="0" w:color="auto"/>
        <w:right w:val="none" w:sz="0" w:space="0" w:color="auto"/>
      </w:divBdr>
    </w:div>
    <w:div w:id="68432506">
      <w:bodyDiv w:val="1"/>
      <w:marLeft w:val="0"/>
      <w:marRight w:val="0"/>
      <w:marTop w:val="0"/>
      <w:marBottom w:val="0"/>
      <w:divBdr>
        <w:top w:val="none" w:sz="0" w:space="0" w:color="auto"/>
        <w:left w:val="none" w:sz="0" w:space="0" w:color="auto"/>
        <w:bottom w:val="none" w:sz="0" w:space="0" w:color="auto"/>
        <w:right w:val="none" w:sz="0" w:space="0" w:color="auto"/>
      </w:divBdr>
    </w:div>
    <w:div w:id="86311126">
      <w:bodyDiv w:val="1"/>
      <w:marLeft w:val="0"/>
      <w:marRight w:val="0"/>
      <w:marTop w:val="0"/>
      <w:marBottom w:val="0"/>
      <w:divBdr>
        <w:top w:val="none" w:sz="0" w:space="0" w:color="auto"/>
        <w:left w:val="none" w:sz="0" w:space="0" w:color="auto"/>
        <w:bottom w:val="none" w:sz="0" w:space="0" w:color="auto"/>
        <w:right w:val="none" w:sz="0" w:space="0" w:color="auto"/>
      </w:divBdr>
    </w:div>
    <w:div w:id="127751600">
      <w:bodyDiv w:val="1"/>
      <w:marLeft w:val="0"/>
      <w:marRight w:val="0"/>
      <w:marTop w:val="0"/>
      <w:marBottom w:val="0"/>
      <w:divBdr>
        <w:top w:val="none" w:sz="0" w:space="0" w:color="auto"/>
        <w:left w:val="none" w:sz="0" w:space="0" w:color="auto"/>
        <w:bottom w:val="none" w:sz="0" w:space="0" w:color="auto"/>
        <w:right w:val="none" w:sz="0" w:space="0" w:color="auto"/>
      </w:divBdr>
    </w:div>
    <w:div w:id="224144793">
      <w:bodyDiv w:val="1"/>
      <w:marLeft w:val="0"/>
      <w:marRight w:val="0"/>
      <w:marTop w:val="0"/>
      <w:marBottom w:val="0"/>
      <w:divBdr>
        <w:top w:val="none" w:sz="0" w:space="0" w:color="auto"/>
        <w:left w:val="none" w:sz="0" w:space="0" w:color="auto"/>
        <w:bottom w:val="none" w:sz="0" w:space="0" w:color="auto"/>
        <w:right w:val="none" w:sz="0" w:space="0" w:color="auto"/>
      </w:divBdr>
    </w:div>
    <w:div w:id="224924270">
      <w:bodyDiv w:val="1"/>
      <w:marLeft w:val="0"/>
      <w:marRight w:val="0"/>
      <w:marTop w:val="0"/>
      <w:marBottom w:val="0"/>
      <w:divBdr>
        <w:top w:val="none" w:sz="0" w:space="0" w:color="auto"/>
        <w:left w:val="none" w:sz="0" w:space="0" w:color="auto"/>
        <w:bottom w:val="none" w:sz="0" w:space="0" w:color="auto"/>
        <w:right w:val="none" w:sz="0" w:space="0" w:color="auto"/>
      </w:divBdr>
    </w:div>
    <w:div w:id="229311719">
      <w:bodyDiv w:val="1"/>
      <w:marLeft w:val="0"/>
      <w:marRight w:val="0"/>
      <w:marTop w:val="0"/>
      <w:marBottom w:val="0"/>
      <w:divBdr>
        <w:top w:val="none" w:sz="0" w:space="0" w:color="auto"/>
        <w:left w:val="none" w:sz="0" w:space="0" w:color="auto"/>
        <w:bottom w:val="none" w:sz="0" w:space="0" w:color="auto"/>
        <w:right w:val="none" w:sz="0" w:space="0" w:color="auto"/>
      </w:divBdr>
    </w:div>
    <w:div w:id="317197658">
      <w:bodyDiv w:val="1"/>
      <w:marLeft w:val="0"/>
      <w:marRight w:val="0"/>
      <w:marTop w:val="0"/>
      <w:marBottom w:val="0"/>
      <w:divBdr>
        <w:top w:val="none" w:sz="0" w:space="0" w:color="auto"/>
        <w:left w:val="none" w:sz="0" w:space="0" w:color="auto"/>
        <w:bottom w:val="none" w:sz="0" w:space="0" w:color="auto"/>
        <w:right w:val="none" w:sz="0" w:space="0" w:color="auto"/>
      </w:divBdr>
      <w:divsChild>
        <w:div w:id="492065892">
          <w:marLeft w:val="0"/>
          <w:marRight w:val="0"/>
          <w:marTop w:val="0"/>
          <w:marBottom w:val="0"/>
          <w:divBdr>
            <w:top w:val="none" w:sz="0" w:space="0" w:color="auto"/>
            <w:left w:val="none" w:sz="0" w:space="0" w:color="auto"/>
            <w:bottom w:val="none" w:sz="0" w:space="0" w:color="auto"/>
            <w:right w:val="none" w:sz="0" w:space="0" w:color="auto"/>
          </w:divBdr>
        </w:div>
      </w:divsChild>
    </w:div>
    <w:div w:id="376635808">
      <w:bodyDiv w:val="1"/>
      <w:marLeft w:val="0"/>
      <w:marRight w:val="0"/>
      <w:marTop w:val="0"/>
      <w:marBottom w:val="0"/>
      <w:divBdr>
        <w:top w:val="none" w:sz="0" w:space="0" w:color="auto"/>
        <w:left w:val="none" w:sz="0" w:space="0" w:color="auto"/>
        <w:bottom w:val="none" w:sz="0" w:space="0" w:color="auto"/>
        <w:right w:val="none" w:sz="0" w:space="0" w:color="auto"/>
      </w:divBdr>
    </w:div>
    <w:div w:id="401023492">
      <w:bodyDiv w:val="1"/>
      <w:marLeft w:val="0"/>
      <w:marRight w:val="0"/>
      <w:marTop w:val="0"/>
      <w:marBottom w:val="0"/>
      <w:divBdr>
        <w:top w:val="none" w:sz="0" w:space="0" w:color="auto"/>
        <w:left w:val="none" w:sz="0" w:space="0" w:color="auto"/>
        <w:bottom w:val="none" w:sz="0" w:space="0" w:color="auto"/>
        <w:right w:val="none" w:sz="0" w:space="0" w:color="auto"/>
      </w:divBdr>
    </w:div>
    <w:div w:id="429667874">
      <w:bodyDiv w:val="1"/>
      <w:marLeft w:val="0"/>
      <w:marRight w:val="0"/>
      <w:marTop w:val="0"/>
      <w:marBottom w:val="0"/>
      <w:divBdr>
        <w:top w:val="none" w:sz="0" w:space="0" w:color="auto"/>
        <w:left w:val="none" w:sz="0" w:space="0" w:color="auto"/>
        <w:bottom w:val="none" w:sz="0" w:space="0" w:color="auto"/>
        <w:right w:val="none" w:sz="0" w:space="0" w:color="auto"/>
      </w:divBdr>
    </w:div>
    <w:div w:id="447049810">
      <w:bodyDiv w:val="1"/>
      <w:marLeft w:val="0"/>
      <w:marRight w:val="0"/>
      <w:marTop w:val="0"/>
      <w:marBottom w:val="0"/>
      <w:divBdr>
        <w:top w:val="none" w:sz="0" w:space="0" w:color="auto"/>
        <w:left w:val="none" w:sz="0" w:space="0" w:color="auto"/>
        <w:bottom w:val="none" w:sz="0" w:space="0" w:color="auto"/>
        <w:right w:val="none" w:sz="0" w:space="0" w:color="auto"/>
      </w:divBdr>
    </w:div>
    <w:div w:id="635065707">
      <w:bodyDiv w:val="1"/>
      <w:marLeft w:val="0"/>
      <w:marRight w:val="0"/>
      <w:marTop w:val="0"/>
      <w:marBottom w:val="0"/>
      <w:divBdr>
        <w:top w:val="none" w:sz="0" w:space="0" w:color="auto"/>
        <w:left w:val="none" w:sz="0" w:space="0" w:color="auto"/>
        <w:bottom w:val="none" w:sz="0" w:space="0" w:color="auto"/>
        <w:right w:val="none" w:sz="0" w:space="0" w:color="auto"/>
      </w:divBdr>
    </w:div>
    <w:div w:id="995306963">
      <w:bodyDiv w:val="1"/>
      <w:marLeft w:val="0"/>
      <w:marRight w:val="0"/>
      <w:marTop w:val="0"/>
      <w:marBottom w:val="0"/>
      <w:divBdr>
        <w:top w:val="none" w:sz="0" w:space="0" w:color="auto"/>
        <w:left w:val="none" w:sz="0" w:space="0" w:color="auto"/>
        <w:bottom w:val="none" w:sz="0" w:space="0" w:color="auto"/>
        <w:right w:val="none" w:sz="0" w:space="0" w:color="auto"/>
      </w:divBdr>
    </w:div>
    <w:div w:id="1006791325">
      <w:bodyDiv w:val="1"/>
      <w:marLeft w:val="0"/>
      <w:marRight w:val="0"/>
      <w:marTop w:val="0"/>
      <w:marBottom w:val="0"/>
      <w:divBdr>
        <w:top w:val="none" w:sz="0" w:space="0" w:color="auto"/>
        <w:left w:val="none" w:sz="0" w:space="0" w:color="auto"/>
        <w:bottom w:val="none" w:sz="0" w:space="0" w:color="auto"/>
        <w:right w:val="none" w:sz="0" w:space="0" w:color="auto"/>
      </w:divBdr>
    </w:div>
    <w:div w:id="1016691163">
      <w:bodyDiv w:val="1"/>
      <w:marLeft w:val="0"/>
      <w:marRight w:val="0"/>
      <w:marTop w:val="0"/>
      <w:marBottom w:val="0"/>
      <w:divBdr>
        <w:top w:val="none" w:sz="0" w:space="0" w:color="auto"/>
        <w:left w:val="none" w:sz="0" w:space="0" w:color="auto"/>
        <w:bottom w:val="none" w:sz="0" w:space="0" w:color="auto"/>
        <w:right w:val="none" w:sz="0" w:space="0" w:color="auto"/>
      </w:divBdr>
    </w:div>
    <w:div w:id="1087460510">
      <w:bodyDiv w:val="1"/>
      <w:marLeft w:val="0"/>
      <w:marRight w:val="0"/>
      <w:marTop w:val="0"/>
      <w:marBottom w:val="0"/>
      <w:divBdr>
        <w:top w:val="none" w:sz="0" w:space="0" w:color="auto"/>
        <w:left w:val="none" w:sz="0" w:space="0" w:color="auto"/>
        <w:bottom w:val="none" w:sz="0" w:space="0" w:color="auto"/>
        <w:right w:val="none" w:sz="0" w:space="0" w:color="auto"/>
      </w:divBdr>
    </w:div>
    <w:div w:id="1090347136">
      <w:bodyDiv w:val="1"/>
      <w:marLeft w:val="0"/>
      <w:marRight w:val="0"/>
      <w:marTop w:val="0"/>
      <w:marBottom w:val="0"/>
      <w:divBdr>
        <w:top w:val="none" w:sz="0" w:space="0" w:color="auto"/>
        <w:left w:val="none" w:sz="0" w:space="0" w:color="auto"/>
        <w:bottom w:val="none" w:sz="0" w:space="0" w:color="auto"/>
        <w:right w:val="none" w:sz="0" w:space="0" w:color="auto"/>
      </w:divBdr>
    </w:div>
    <w:div w:id="1199048319">
      <w:bodyDiv w:val="1"/>
      <w:marLeft w:val="0"/>
      <w:marRight w:val="0"/>
      <w:marTop w:val="0"/>
      <w:marBottom w:val="0"/>
      <w:divBdr>
        <w:top w:val="none" w:sz="0" w:space="0" w:color="auto"/>
        <w:left w:val="none" w:sz="0" w:space="0" w:color="auto"/>
        <w:bottom w:val="none" w:sz="0" w:space="0" w:color="auto"/>
        <w:right w:val="none" w:sz="0" w:space="0" w:color="auto"/>
      </w:divBdr>
    </w:div>
    <w:div w:id="1422722122">
      <w:bodyDiv w:val="1"/>
      <w:marLeft w:val="0"/>
      <w:marRight w:val="0"/>
      <w:marTop w:val="0"/>
      <w:marBottom w:val="0"/>
      <w:divBdr>
        <w:top w:val="none" w:sz="0" w:space="0" w:color="auto"/>
        <w:left w:val="none" w:sz="0" w:space="0" w:color="auto"/>
        <w:bottom w:val="none" w:sz="0" w:space="0" w:color="auto"/>
        <w:right w:val="none" w:sz="0" w:space="0" w:color="auto"/>
      </w:divBdr>
    </w:div>
    <w:div w:id="1451703497">
      <w:bodyDiv w:val="1"/>
      <w:marLeft w:val="0"/>
      <w:marRight w:val="0"/>
      <w:marTop w:val="0"/>
      <w:marBottom w:val="0"/>
      <w:divBdr>
        <w:top w:val="none" w:sz="0" w:space="0" w:color="auto"/>
        <w:left w:val="none" w:sz="0" w:space="0" w:color="auto"/>
        <w:bottom w:val="none" w:sz="0" w:space="0" w:color="auto"/>
        <w:right w:val="none" w:sz="0" w:space="0" w:color="auto"/>
      </w:divBdr>
      <w:divsChild>
        <w:div w:id="1815096532">
          <w:marLeft w:val="0"/>
          <w:marRight w:val="0"/>
          <w:marTop w:val="0"/>
          <w:marBottom w:val="0"/>
          <w:divBdr>
            <w:top w:val="none" w:sz="0" w:space="0" w:color="auto"/>
            <w:left w:val="none" w:sz="0" w:space="0" w:color="auto"/>
            <w:bottom w:val="none" w:sz="0" w:space="0" w:color="auto"/>
            <w:right w:val="none" w:sz="0" w:space="0" w:color="auto"/>
          </w:divBdr>
        </w:div>
      </w:divsChild>
    </w:div>
    <w:div w:id="1559122675">
      <w:bodyDiv w:val="1"/>
      <w:marLeft w:val="0"/>
      <w:marRight w:val="0"/>
      <w:marTop w:val="0"/>
      <w:marBottom w:val="0"/>
      <w:divBdr>
        <w:top w:val="none" w:sz="0" w:space="0" w:color="auto"/>
        <w:left w:val="none" w:sz="0" w:space="0" w:color="auto"/>
        <w:bottom w:val="none" w:sz="0" w:space="0" w:color="auto"/>
        <w:right w:val="none" w:sz="0" w:space="0" w:color="auto"/>
      </w:divBdr>
    </w:div>
    <w:div w:id="1575166039">
      <w:bodyDiv w:val="1"/>
      <w:marLeft w:val="0"/>
      <w:marRight w:val="0"/>
      <w:marTop w:val="0"/>
      <w:marBottom w:val="0"/>
      <w:divBdr>
        <w:top w:val="none" w:sz="0" w:space="0" w:color="auto"/>
        <w:left w:val="none" w:sz="0" w:space="0" w:color="auto"/>
        <w:bottom w:val="none" w:sz="0" w:space="0" w:color="auto"/>
        <w:right w:val="none" w:sz="0" w:space="0" w:color="auto"/>
      </w:divBdr>
    </w:div>
    <w:div w:id="1622344810">
      <w:bodyDiv w:val="1"/>
      <w:marLeft w:val="0"/>
      <w:marRight w:val="0"/>
      <w:marTop w:val="0"/>
      <w:marBottom w:val="0"/>
      <w:divBdr>
        <w:top w:val="none" w:sz="0" w:space="0" w:color="auto"/>
        <w:left w:val="none" w:sz="0" w:space="0" w:color="auto"/>
        <w:bottom w:val="none" w:sz="0" w:space="0" w:color="auto"/>
        <w:right w:val="none" w:sz="0" w:space="0" w:color="auto"/>
      </w:divBdr>
    </w:div>
    <w:div w:id="1841653242">
      <w:bodyDiv w:val="1"/>
      <w:marLeft w:val="0"/>
      <w:marRight w:val="0"/>
      <w:marTop w:val="0"/>
      <w:marBottom w:val="0"/>
      <w:divBdr>
        <w:top w:val="none" w:sz="0" w:space="0" w:color="auto"/>
        <w:left w:val="none" w:sz="0" w:space="0" w:color="auto"/>
        <w:bottom w:val="none" w:sz="0" w:space="0" w:color="auto"/>
        <w:right w:val="none" w:sz="0" w:space="0" w:color="auto"/>
      </w:divBdr>
    </w:div>
    <w:div w:id="1850754113">
      <w:bodyDiv w:val="1"/>
      <w:marLeft w:val="0"/>
      <w:marRight w:val="0"/>
      <w:marTop w:val="0"/>
      <w:marBottom w:val="0"/>
      <w:divBdr>
        <w:top w:val="none" w:sz="0" w:space="0" w:color="auto"/>
        <w:left w:val="none" w:sz="0" w:space="0" w:color="auto"/>
        <w:bottom w:val="none" w:sz="0" w:space="0" w:color="auto"/>
        <w:right w:val="none" w:sz="0" w:space="0" w:color="auto"/>
      </w:divBdr>
    </w:div>
    <w:div w:id="1882665096">
      <w:bodyDiv w:val="1"/>
      <w:marLeft w:val="0"/>
      <w:marRight w:val="0"/>
      <w:marTop w:val="0"/>
      <w:marBottom w:val="0"/>
      <w:divBdr>
        <w:top w:val="none" w:sz="0" w:space="0" w:color="auto"/>
        <w:left w:val="none" w:sz="0" w:space="0" w:color="auto"/>
        <w:bottom w:val="none" w:sz="0" w:space="0" w:color="auto"/>
        <w:right w:val="none" w:sz="0" w:space="0" w:color="auto"/>
      </w:divBdr>
    </w:div>
    <w:div w:id="1926455058">
      <w:bodyDiv w:val="1"/>
      <w:marLeft w:val="0"/>
      <w:marRight w:val="0"/>
      <w:marTop w:val="0"/>
      <w:marBottom w:val="0"/>
      <w:divBdr>
        <w:top w:val="none" w:sz="0" w:space="0" w:color="auto"/>
        <w:left w:val="none" w:sz="0" w:space="0" w:color="auto"/>
        <w:bottom w:val="none" w:sz="0" w:space="0" w:color="auto"/>
        <w:right w:val="none" w:sz="0" w:space="0" w:color="auto"/>
      </w:divBdr>
    </w:div>
    <w:div w:id="1941062745">
      <w:bodyDiv w:val="1"/>
      <w:marLeft w:val="0"/>
      <w:marRight w:val="0"/>
      <w:marTop w:val="0"/>
      <w:marBottom w:val="0"/>
      <w:divBdr>
        <w:top w:val="none" w:sz="0" w:space="0" w:color="auto"/>
        <w:left w:val="none" w:sz="0" w:space="0" w:color="auto"/>
        <w:bottom w:val="none" w:sz="0" w:space="0" w:color="auto"/>
        <w:right w:val="none" w:sz="0" w:space="0" w:color="auto"/>
      </w:divBdr>
    </w:div>
    <w:div w:id="2002155622">
      <w:bodyDiv w:val="1"/>
      <w:marLeft w:val="0"/>
      <w:marRight w:val="0"/>
      <w:marTop w:val="0"/>
      <w:marBottom w:val="0"/>
      <w:divBdr>
        <w:top w:val="none" w:sz="0" w:space="0" w:color="auto"/>
        <w:left w:val="none" w:sz="0" w:space="0" w:color="auto"/>
        <w:bottom w:val="none" w:sz="0" w:space="0" w:color="auto"/>
        <w:right w:val="none" w:sz="0" w:space="0" w:color="auto"/>
      </w:divBdr>
    </w:div>
    <w:div w:id="2063213290">
      <w:bodyDiv w:val="1"/>
      <w:marLeft w:val="0"/>
      <w:marRight w:val="0"/>
      <w:marTop w:val="0"/>
      <w:marBottom w:val="0"/>
      <w:divBdr>
        <w:top w:val="none" w:sz="0" w:space="0" w:color="auto"/>
        <w:left w:val="none" w:sz="0" w:space="0" w:color="auto"/>
        <w:bottom w:val="none" w:sz="0" w:space="0" w:color="auto"/>
        <w:right w:val="none" w:sz="0" w:space="0" w:color="auto"/>
      </w:divBdr>
      <w:divsChild>
        <w:div w:id="15890180">
          <w:marLeft w:val="0"/>
          <w:marRight w:val="0"/>
          <w:marTop w:val="0"/>
          <w:marBottom w:val="0"/>
          <w:divBdr>
            <w:top w:val="none" w:sz="0" w:space="12" w:color="auto"/>
            <w:left w:val="none" w:sz="0" w:space="0" w:color="auto"/>
            <w:bottom w:val="single" w:sz="6" w:space="24" w:color="DDDDDD"/>
            <w:right w:val="none" w:sz="0" w:space="0" w:color="auto"/>
          </w:divBdr>
        </w:div>
      </w:divsChild>
    </w:div>
    <w:div w:id="2065251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relleborg.com/en/seals/your-industry/semiconducto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lleborg.com/en/seals/products-and-solutions/latest-innovations/purefab-fluorosurfactant-free-materials" TargetMode="External"/><Relationship Id="rId5" Type="http://schemas.openxmlformats.org/officeDocument/2006/relationships/numbering" Target="numbering.xml"/><Relationship Id="rId15" Type="http://schemas.openxmlformats.org/officeDocument/2006/relationships/hyperlink" Target="https://www.trelleborg.com/" TargetMode="Externa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elleborg.com/sea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3891E951-633B-4612-B535-70882B4F4362}">
    <t:Anchor>
      <t:Comment id="1006156815"/>
    </t:Anchor>
    <t:History>
      <t:Event id="{9A9B05C3-A800-4277-B8D9-286054A9FDBD}" time="2026-04-08T14:41:50.464Z">
        <t:Attribution userId="S::paul.ravenscroft@trelleborg.com::77283563-4fcd-4029-ad26-ca550ebcf93f" userProvider="AD" userName="Paul Ravenscroft"/>
        <t:Anchor>
          <t:Comment id="1006156815"/>
        </t:Anchor>
        <t:Create/>
      </t:Event>
      <t:Event id="{B7DAC9F6-BC60-4AA4-AC7D-82443F2949BA}" time="2026-04-08T14:41:50.464Z">
        <t:Attribution userId="S::paul.ravenscroft@trelleborg.com::77283563-4fcd-4029-ad26-ca550ebcf93f" userProvider="AD" userName="Paul Ravenscroft"/>
        <t:Anchor>
          <t:Comment id="1006156815"/>
        </t:Anchor>
        <t:Assign userId="S::Jekaterina.Miller@trelleborg.com::b8c9c61b-d281-464c-a9b3-95b3c4f6e4ac" userProvider="AD" userName="Dr. Jekaterina Miller"/>
      </t:Event>
      <t:Event id="{14C1E7D7-1325-4B1C-B459-F35A11A2828B}" time="2026-04-08T14:41:50.464Z">
        <t:Attribution userId="S::paul.ravenscroft@trelleborg.com::77283563-4fcd-4029-ad26-ca550ebcf93f" userProvider="AD" userName="Paul Ravenscroft"/>
        <t:Anchor>
          <t:Comment id="1006156815"/>
        </t:Anchor>
        <t:SetTitle title="@Dr. Jekaterina Miller I’ve removed the words you requested now - “Calculated from methodology...”. But to me now just saying “Powered by…” doesn’t make much sense. I’m not sure what any reader will understand what “powered by” means??"/>
      </t:Event>
    </t:History>
  </t:Task>
  <t:Task id="{EE22F921-66F3-4F4D-83C4-63D294A58549}">
    <t:Anchor>
      <t:Comment id="2099792638"/>
    </t:Anchor>
    <t:History>
      <t:Event id="{0C5D5B8B-2B96-4CDA-9961-662E94E75709}" time="2026-04-08T14:41:50.464Z">
        <t:Attribution userId="S::paul.ravenscroft@trelleborg.com::77283563-4fcd-4029-ad26-ca550ebcf93f" userProvider="AD" userName="Paul Ravenscroft"/>
        <t:Anchor>
          <t:Comment id="2099792638"/>
        </t:Anchor>
        <t:Create/>
      </t:Event>
      <t:Event id="{EA7D8549-A094-4EDC-AFDB-BBB3BFB3C9AD}" time="2026-04-08T14:41:50.464Z">
        <t:Attribution userId="S::paul.ravenscroft@trelleborg.com::77283563-4fcd-4029-ad26-ca550ebcf93f" userProvider="AD" userName="Paul Ravenscroft"/>
        <t:Anchor>
          <t:Comment id="2099792638"/>
        </t:Anchor>
        <t:Assign userId="S::Jekaterina.Miller@trelleborg.com::b8c9c61b-d281-464c-a9b3-95b3c4f6e4ac" userProvider="AD" userName="Dr. Jekaterina Miller"/>
      </t:Event>
      <t:Event id="{C446FFF8-F86A-4768-9D73-BA6DF940351D}" time="2026-04-08T14:41:50.464Z">
        <t:Attribution userId="S::paul.ravenscroft@trelleborg.com::77283563-4fcd-4029-ad26-ca550ebcf93f" userProvider="AD" userName="Paul Ravenscroft"/>
        <t:Anchor>
          <t:Comment id="2099792638"/>
        </t:Anchor>
        <t:SetTitle title="@Dr. Jekaterina Miller I’ve removed the words you requested now - “Calculated from methodology...”. But to me now just saying “Powered by…” doesn’t make much sense. I’m not sure what any reader will understand what “powered by” mean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C97ED82960DA4484D2F73BBA2070C3" ma:contentTypeVersion="33" ma:contentTypeDescription="Create a new document." ma:contentTypeScope="" ma:versionID="f1d8d25b11ef055d817f598d4343a4d3">
  <xsd:schema xmlns:xsd="http://www.w3.org/2001/XMLSchema" xmlns:xs="http://www.w3.org/2001/XMLSchema" xmlns:p="http://schemas.microsoft.com/office/2006/metadata/properties" xmlns:ns2="dd5cb77f-0a78-4c1d-9bfa-8c4bd8be2704" xmlns:ns3="2b02af38-dc89-492d-83c7-3caf7125ec14" xmlns:ns4="21fbc2b7-2357-4224-bbf6-549f81a8cb76" targetNamespace="http://schemas.microsoft.com/office/2006/metadata/properties" ma:root="true" ma:fieldsID="fefa08ac3b6b1ac50f574eee5128ee3b" ns2:_="" ns3:_="" ns4:_="">
    <xsd:import namespace="dd5cb77f-0a78-4c1d-9bfa-8c4bd8be2704"/>
    <xsd:import namespace="2b02af38-dc89-492d-83c7-3caf7125ec14"/>
    <xsd:import namespace="21fbc2b7-2357-4224-bbf6-549f81a8cb76"/>
    <xsd:element name="properties">
      <xsd:complexType>
        <xsd:sequence>
          <xsd:element name="documentManagement">
            <xsd:complexType>
              <xsd:all>
                <xsd:element ref="ns2:TaxCatchAll" minOccurs="0"/>
                <xsd:element ref="ns3:LocationTaxHTField"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3:SharedWithUsers" minOccurs="0"/>
                <xsd:element ref="ns3:SharedWithDetails" minOccurs="0"/>
                <xsd:element ref="ns4:MediaLengthInSeconds" minOccurs="0"/>
                <xsd:element ref="ns4:lcf76f155ced4ddcb4097134ff3c332f" minOccurs="0"/>
                <xsd:element ref="ns4:MediaServiceLocation" minOccurs="0"/>
                <xsd:element ref="ns4:MediaServiceSearchProperties" minOccurs="0"/>
                <xsd:element ref="ns4:MediaServiceObjectDetectorVersion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cb77f-0a78-4c1d-9bfa-8c4bd8be270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1cb798b-1c16-4104-a27b-5bcc4e121b12}" ma:internalName="TaxCatchAll" ma:showField="CatchAllData" ma:web="2b02af38-dc89-492d-83c7-3caf7125ec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2af38-dc89-492d-83c7-3caf7125ec14" elementFormDefault="qualified">
    <xsd:import namespace="http://schemas.microsoft.com/office/2006/documentManagement/types"/>
    <xsd:import namespace="http://schemas.microsoft.com/office/infopath/2007/PartnerControls"/>
    <xsd:element name="LocationTaxHTField" ma:index="10" nillable="true" ma:taxonomy="true" ma:internalName="LocationTaxHTField" ma:taxonomyFieldName="Location1" ma:displayName="Location" ma:default="" ma:fieldId="{a08df809-058d-4b9d-b674-0867a774764c}" ma:sspId="67bf3288-28e8-4ef9-9788-6427bad48b1f" ma:termSetId="a161cb5c-fc1c-4ceb-b8c7-e0ab46aa9e31" ma:anchorId="00000000-0000-0000-0000-000000000000" ma:open="false" ma:isKeyword="false">
      <xsd:complexType>
        <xsd:sequence>
          <xsd:element ref="pc:Terms" minOccurs="0" maxOccurs="1"/>
        </xsd:sequence>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fbc2b7-2357-4224-bbf6-549f81a8cb7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7bf3288-28e8-4ef9-9788-6427bad48b1f"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d5cb77f-0a78-4c1d-9bfa-8c4bd8be2704" xsi:nil="true"/>
    <LocationTaxHTField xmlns="2b02af38-dc89-492d-83c7-3caf7125ec14">
      <Terms xmlns="http://schemas.microsoft.com/office/infopath/2007/PartnerControls"/>
    </LocationTaxHTField>
    <lcf76f155ced4ddcb4097134ff3c332f xmlns="21fbc2b7-2357-4224-bbf6-549f81a8cb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CA09C6-5E2F-43AA-8755-B9E30ED11200}"/>
</file>

<file path=customXml/itemProps2.xml><?xml version="1.0" encoding="utf-8"?>
<ds:datastoreItem xmlns:ds="http://schemas.openxmlformats.org/officeDocument/2006/customXml" ds:itemID="{A64C599F-8AF9-40E6-AF26-D3194E3E87F1}">
  <ds:schemaRefs>
    <ds:schemaRef ds:uri="http://schemas.microsoft.com/sharepoint/v3/contenttype/forms"/>
  </ds:schemaRefs>
</ds:datastoreItem>
</file>

<file path=customXml/itemProps3.xml><?xml version="1.0" encoding="utf-8"?>
<ds:datastoreItem xmlns:ds="http://schemas.openxmlformats.org/officeDocument/2006/customXml" ds:itemID="{7A9AA047-BA0C-4BF7-94E5-082FAC3B4059}">
  <ds:schemaRefs>
    <ds:schemaRef ds:uri="http://schemas.openxmlformats.org/officeDocument/2006/bibliography"/>
  </ds:schemaRefs>
</ds:datastoreItem>
</file>

<file path=customXml/itemProps4.xml><?xml version="1.0" encoding="utf-8"?>
<ds:datastoreItem xmlns:ds="http://schemas.openxmlformats.org/officeDocument/2006/customXml" ds:itemID="{0F5CB8FA-FAFD-4BE9-B5DF-AFC31AD76521}">
  <ds:schemaRefs>
    <ds:schemaRef ds:uri="http://schemas.microsoft.com/office/2006/metadata/properties"/>
    <ds:schemaRef ds:uri="http://schemas.microsoft.com/office/infopath/2007/PartnerControls"/>
    <ds:schemaRef ds:uri="dd5cb77f-0a78-4c1d-9bfa-8c4bd8be2704"/>
    <ds:schemaRef ds:uri="2b02af38-dc89-492d-83c7-3caf7125ec14"/>
    <ds:schemaRef ds:uri="21fbc2b7-2357-4224-bbf6-549f81a8cb76"/>
  </ds:schemaRefs>
</ds:datastoreItem>
</file>

<file path=docMetadata/LabelInfo.xml><?xml version="1.0" encoding="utf-8"?>
<clbl:labelList xmlns:clbl="http://schemas.microsoft.com/office/2020/mipLabelMetadata">
  <clbl:label id="{2a0926b8-bf16-4a60-adaf-5bd46f8df9ae}" enabled="1" method="Standard" siteId="{0f861177-7722-4f06-8db9-3384e5321a9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7732</Characters>
  <Application>Microsoft Office Word</Application>
  <DocSecurity>0</DocSecurity>
  <Lines>138</Lines>
  <Paragraphs>41</Paragraphs>
  <ScaleCrop>false</ScaleCrop>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 Saur</dc:creator>
  <cp:keywords>, docId:8AFB661273B777685ED0645709413222</cp:keywords>
  <dc:description/>
  <cp:lastModifiedBy>Lara Hecht</cp:lastModifiedBy>
  <cp:revision>19</cp:revision>
  <dcterms:created xsi:type="dcterms:W3CDTF">2026-07-17T00:49:00Z</dcterms:created>
  <dcterms:modified xsi:type="dcterms:W3CDTF">2026-07-22T11:36:00Z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0x0101009CC97ED82960DA4484D2F73BBA2070C3</vt:lpwstr>
  </property>
  <property fmtid="{D5CDD505-2E9C-101B-9397-08002B2CF9AE}" pid="3" name="GrammarlyDocumentId">
    <vt:lpwstr>a77cfa770224d0c8bfae202e7f2e64bd30e4a0d467fb73a1d7af0e0673a927c5</vt:lpwstr>
  </property>
  <property fmtid="{D5CDD505-2E9C-101B-9397-08002B2CF9AE}" pid="4" name="MediaServiceImageTags">
    <vt:lpwstr/>
  </property>
  <property fmtid="{D5CDD505-2E9C-101B-9397-08002B2CF9AE}" pid="5" name="Location1">
    <vt:lpwstr/>
  </property>
  <property fmtid="{D5CDD505-2E9C-101B-9397-08002B2CF9AE}" pid="6" name="docLang">
    <vt:lpwstr>en</vt:lpwstr>
  </property>
</Properties>
</file>