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A95F" w14:textId="27E49D4A" w:rsidR="002C5DA3" w:rsidRPr="00F23B0A" w:rsidRDefault="002C5DA3" w:rsidP="002C5DA3">
      <w:pPr>
        <w:spacing w:line="360" w:lineRule="auto"/>
        <w:jc w:val="both"/>
        <w:rPr>
          <w:rFonts w:ascii="Arial" w:hAnsi="Arial" w:cs="Arial"/>
          <w:b/>
          <w:bCs/>
          <w:sz w:val="24"/>
          <w:szCs w:val="24"/>
        </w:rPr>
      </w:pPr>
      <w:r w:rsidRPr="00F23B0A">
        <w:rPr>
          <w:rFonts w:ascii="Arial" w:hAnsi="Arial" w:cs="Arial"/>
          <w:b/>
          <w:bCs/>
          <w:sz w:val="24"/>
          <w:szCs w:val="24"/>
        </w:rPr>
        <w:t xml:space="preserve">Press release                                                                     </w:t>
      </w:r>
      <w:r w:rsidR="62541707" w:rsidRPr="1A13ADC5">
        <w:rPr>
          <w:rFonts w:ascii="Arial" w:hAnsi="Arial" w:cs="Arial"/>
          <w:b/>
          <w:bCs/>
          <w:sz w:val="24"/>
          <w:szCs w:val="24"/>
        </w:rPr>
        <w:t xml:space="preserve"> </w:t>
      </w:r>
      <w:r w:rsidRPr="00F23B0A">
        <w:rPr>
          <w:rFonts w:ascii="Arial" w:hAnsi="Arial" w:cs="Arial"/>
          <w:b/>
          <w:bCs/>
          <w:sz w:val="24"/>
          <w:szCs w:val="24"/>
        </w:rPr>
        <w:t>For immediate distribution</w:t>
      </w:r>
    </w:p>
    <w:p w14:paraId="6A3615C9" w14:textId="77777777" w:rsidR="002C5DA3" w:rsidRPr="00576062" w:rsidRDefault="002C5DA3" w:rsidP="00DC384C">
      <w:pPr>
        <w:spacing w:after="0" w:line="360" w:lineRule="auto"/>
        <w:rPr>
          <w:rFonts w:ascii="Arial" w:hAnsi="Arial" w:cs="Arial"/>
          <w:b/>
          <w:bCs/>
          <w:sz w:val="24"/>
          <w:szCs w:val="24"/>
        </w:rPr>
      </w:pPr>
    </w:p>
    <w:p w14:paraId="6F3285C9" w14:textId="5C0B1D04" w:rsidR="00576062" w:rsidRPr="00576062" w:rsidRDefault="00012160" w:rsidP="147861AA">
      <w:pPr>
        <w:spacing w:after="0" w:line="360" w:lineRule="auto"/>
        <w:jc w:val="center"/>
      </w:pPr>
      <w:r w:rsidRPr="00012160">
        <w:rPr>
          <w:rFonts w:ascii="Arial" w:hAnsi="Arial" w:cs="Arial"/>
          <w:b/>
          <w:bCs/>
          <w:sz w:val="24"/>
          <w:szCs w:val="24"/>
        </w:rPr>
        <w:t xml:space="preserve">Rotary Sealing in Motion: </w:t>
      </w:r>
      <w:r>
        <w:rPr>
          <w:rFonts w:ascii="Arial" w:hAnsi="Arial" w:cs="Arial"/>
          <w:b/>
          <w:bCs/>
          <w:sz w:val="24"/>
          <w:szCs w:val="24"/>
        </w:rPr>
        <w:t xml:space="preserve">Join </w:t>
      </w:r>
      <w:r w:rsidR="549031E4" w:rsidRPr="38DB412C">
        <w:rPr>
          <w:rFonts w:ascii="Arial" w:hAnsi="Arial" w:cs="Arial"/>
          <w:b/>
          <w:bCs/>
          <w:sz w:val="24"/>
          <w:szCs w:val="24"/>
        </w:rPr>
        <w:t xml:space="preserve">the </w:t>
      </w:r>
      <w:r w:rsidRPr="6321F72E">
        <w:rPr>
          <w:rFonts w:ascii="Arial" w:hAnsi="Arial" w:cs="Arial"/>
          <w:b/>
          <w:bCs/>
          <w:sz w:val="24"/>
          <w:szCs w:val="24"/>
        </w:rPr>
        <w:t>Trelleborg</w:t>
      </w:r>
      <w:r w:rsidR="58F3E5A2" w:rsidRPr="6321F72E">
        <w:rPr>
          <w:rFonts w:ascii="Arial" w:hAnsi="Arial" w:cs="Arial"/>
          <w:b/>
          <w:bCs/>
          <w:sz w:val="24"/>
          <w:szCs w:val="24"/>
        </w:rPr>
        <w:t xml:space="preserve"> </w:t>
      </w:r>
      <w:r w:rsidRPr="6321F72E">
        <w:rPr>
          <w:rFonts w:ascii="Arial" w:hAnsi="Arial" w:cs="Arial"/>
          <w:b/>
          <w:bCs/>
          <w:sz w:val="24"/>
          <w:szCs w:val="24"/>
        </w:rPr>
        <w:t>ConneX</w:t>
      </w:r>
    </w:p>
    <w:p w14:paraId="5E801C68" w14:textId="166A140D" w:rsidR="00576062" w:rsidRPr="00576062" w:rsidRDefault="00012160" w:rsidP="222827A9">
      <w:pPr>
        <w:spacing w:after="0" w:line="360" w:lineRule="auto"/>
        <w:jc w:val="center"/>
        <w:rPr>
          <w:rFonts w:ascii="Arial" w:hAnsi="Arial" w:cs="Arial"/>
          <w:b/>
          <w:bCs/>
          <w:sz w:val="24"/>
          <w:szCs w:val="24"/>
        </w:rPr>
      </w:pPr>
      <w:r w:rsidRPr="1FE8EFF9">
        <w:rPr>
          <w:rFonts w:ascii="Arial" w:hAnsi="Arial" w:cs="Arial"/>
          <w:b/>
          <w:bCs/>
          <w:sz w:val="24"/>
          <w:szCs w:val="24"/>
        </w:rPr>
        <w:t>event</w:t>
      </w:r>
      <w:r w:rsidRPr="00012160">
        <w:rPr>
          <w:rFonts w:ascii="Arial" w:hAnsi="Arial" w:cs="Arial"/>
          <w:b/>
          <w:bCs/>
          <w:sz w:val="24"/>
          <w:szCs w:val="24"/>
        </w:rPr>
        <w:t xml:space="preserve"> to </w:t>
      </w:r>
      <w:r w:rsidR="35165253" w:rsidRPr="4C56DD87">
        <w:rPr>
          <w:rFonts w:ascii="Arial" w:hAnsi="Arial" w:cs="Arial"/>
          <w:b/>
          <w:bCs/>
          <w:sz w:val="24"/>
          <w:szCs w:val="24"/>
        </w:rPr>
        <w:t xml:space="preserve">discover </w:t>
      </w:r>
      <w:r w:rsidRPr="4C56DD87">
        <w:rPr>
          <w:rFonts w:ascii="Arial" w:hAnsi="Arial" w:cs="Arial"/>
          <w:b/>
          <w:bCs/>
          <w:sz w:val="24"/>
          <w:szCs w:val="24"/>
        </w:rPr>
        <w:t>next</w:t>
      </w:r>
      <w:r w:rsidRPr="00012160">
        <w:rPr>
          <w:rFonts w:ascii="Arial" w:hAnsi="Arial" w:cs="Arial"/>
          <w:b/>
          <w:bCs/>
          <w:sz w:val="24"/>
          <w:szCs w:val="24"/>
        </w:rPr>
        <w:t>-generation sealing</w:t>
      </w:r>
      <w:r w:rsidR="3334BA81" w:rsidRPr="295119B8">
        <w:rPr>
          <w:rFonts w:ascii="Arial" w:hAnsi="Arial" w:cs="Arial"/>
          <w:b/>
          <w:bCs/>
          <w:sz w:val="24"/>
          <w:szCs w:val="24"/>
        </w:rPr>
        <w:t xml:space="preserve"> </w:t>
      </w:r>
      <w:r w:rsidR="3334BA81" w:rsidRPr="14892249">
        <w:rPr>
          <w:rFonts w:ascii="Arial" w:hAnsi="Arial" w:cs="Arial"/>
          <w:b/>
          <w:bCs/>
          <w:sz w:val="24"/>
          <w:szCs w:val="24"/>
        </w:rPr>
        <w:t>solutions</w:t>
      </w:r>
    </w:p>
    <w:p w14:paraId="3DD63A50" w14:textId="77777777" w:rsidR="00012160" w:rsidRDefault="00012160" w:rsidP="00576062">
      <w:pPr>
        <w:spacing w:after="0" w:line="360" w:lineRule="auto"/>
        <w:jc w:val="both"/>
        <w:rPr>
          <w:rFonts w:ascii="Arial" w:hAnsi="Arial" w:cs="Arial"/>
          <w:sz w:val="24"/>
          <w:szCs w:val="24"/>
        </w:rPr>
      </w:pPr>
    </w:p>
    <w:p w14:paraId="7634A9E5" w14:textId="4C65AD85" w:rsidR="00DE3B92" w:rsidRDefault="00576062" w:rsidP="00576062">
      <w:pPr>
        <w:spacing w:after="0" w:line="360" w:lineRule="auto"/>
        <w:jc w:val="both"/>
      </w:pPr>
      <w:r w:rsidRPr="1D6108D4">
        <w:rPr>
          <w:rFonts w:ascii="Arial" w:hAnsi="Arial" w:cs="Arial"/>
          <w:sz w:val="24"/>
          <w:szCs w:val="24"/>
        </w:rPr>
        <w:t xml:space="preserve">Trelleborg Sealing Solutions </w:t>
      </w:r>
      <w:r w:rsidRPr="7F4C89B7">
        <w:rPr>
          <w:rFonts w:ascii="Arial" w:hAnsi="Arial" w:cs="Arial"/>
          <w:sz w:val="24"/>
          <w:szCs w:val="24"/>
        </w:rPr>
        <w:t>host</w:t>
      </w:r>
      <w:r w:rsidR="2D2CB8DE" w:rsidRPr="7F4C89B7">
        <w:rPr>
          <w:rFonts w:ascii="Arial" w:hAnsi="Arial" w:cs="Arial"/>
          <w:sz w:val="24"/>
          <w:szCs w:val="24"/>
        </w:rPr>
        <w:t>s</w:t>
      </w:r>
      <w:r w:rsidRPr="6B523B44">
        <w:rPr>
          <w:rFonts w:ascii="Arial" w:hAnsi="Arial" w:cs="Arial"/>
          <w:sz w:val="24"/>
          <w:szCs w:val="24"/>
        </w:rPr>
        <w:t xml:space="preserve"> "Rotary Sealing in Motion</w:t>
      </w:r>
      <w:r w:rsidR="00E44DE9" w:rsidRPr="6B523B44">
        <w:rPr>
          <w:rFonts w:ascii="Arial" w:hAnsi="Arial" w:cs="Arial"/>
          <w:sz w:val="24"/>
          <w:szCs w:val="24"/>
        </w:rPr>
        <w:t>,</w:t>
      </w:r>
      <w:r w:rsidRPr="6B523B44">
        <w:rPr>
          <w:rFonts w:ascii="Arial" w:hAnsi="Arial" w:cs="Arial"/>
          <w:sz w:val="24"/>
          <w:szCs w:val="24"/>
        </w:rPr>
        <w:t xml:space="preserve">" </w:t>
      </w:r>
      <w:r w:rsidRPr="1D6108D4">
        <w:rPr>
          <w:rFonts w:ascii="Arial" w:hAnsi="Arial" w:cs="Arial"/>
          <w:sz w:val="24"/>
          <w:szCs w:val="24"/>
        </w:rPr>
        <w:t xml:space="preserve">a </w:t>
      </w:r>
      <w:r w:rsidR="00BB5A0D" w:rsidRPr="1D6108D4">
        <w:rPr>
          <w:rFonts w:ascii="Arial" w:hAnsi="Arial" w:cs="Arial"/>
          <w:sz w:val="24"/>
          <w:szCs w:val="24"/>
        </w:rPr>
        <w:t xml:space="preserve">2.5-hour </w:t>
      </w:r>
      <w:r w:rsidRPr="1D6108D4">
        <w:rPr>
          <w:rFonts w:ascii="Arial" w:hAnsi="Arial" w:cs="Arial"/>
          <w:sz w:val="24"/>
          <w:szCs w:val="24"/>
        </w:rPr>
        <w:t xml:space="preserve">free virtual </w:t>
      </w:r>
      <w:r w:rsidR="00BD4A92" w:rsidRPr="1D6108D4">
        <w:rPr>
          <w:rFonts w:ascii="Arial" w:hAnsi="Arial" w:cs="Arial"/>
          <w:sz w:val="24"/>
          <w:szCs w:val="24"/>
        </w:rPr>
        <w:t>ConneX</w:t>
      </w:r>
      <w:r w:rsidR="002D49A0" w:rsidRPr="1D6108D4">
        <w:rPr>
          <w:rFonts w:ascii="Arial" w:hAnsi="Arial" w:cs="Arial"/>
          <w:sz w:val="24"/>
          <w:szCs w:val="24"/>
        </w:rPr>
        <w:t xml:space="preserve"> </w:t>
      </w:r>
      <w:r w:rsidRPr="1D6108D4">
        <w:rPr>
          <w:rFonts w:ascii="Arial" w:hAnsi="Arial" w:cs="Arial"/>
          <w:sz w:val="24"/>
          <w:szCs w:val="24"/>
        </w:rPr>
        <w:t xml:space="preserve">event exploring the technologies, trends and engineering expertise shaping the future of rotary sealing. </w:t>
      </w:r>
      <w:r w:rsidR="00012160" w:rsidRPr="1D6108D4">
        <w:rPr>
          <w:rFonts w:ascii="Arial" w:eastAsia="Calibri" w:hAnsi="Arial" w:cs="Arial"/>
          <w:sz w:val="24"/>
          <w:szCs w:val="24"/>
        </w:rPr>
        <w:t xml:space="preserve">Broadcasting from the Trelleborg Innovation Center in </w:t>
      </w:r>
      <w:r w:rsidR="008E4832" w:rsidRPr="1D6108D4">
        <w:rPr>
          <w:rFonts w:ascii="Arial" w:eastAsia="Calibri" w:hAnsi="Arial" w:cs="Arial"/>
          <w:sz w:val="24"/>
          <w:szCs w:val="24"/>
        </w:rPr>
        <w:t>Stuttgart</w:t>
      </w:r>
      <w:r w:rsidR="008E4832" w:rsidRPr="1D6108D4">
        <w:rPr>
          <w:rFonts w:ascii="Arial" w:hAnsi="Arial" w:cs="Arial"/>
          <w:sz w:val="24"/>
          <w:szCs w:val="24"/>
        </w:rPr>
        <w:t>,</w:t>
      </w:r>
      <w:r w:rsidR="00347F07">
        <w:rPr>
          <w:rFonts w:ascii="Arial" w:hAnsi="Arial" w:cs="Arial"/>
          <w:sz w:val="24"/>
          <w:szCs w:val="24"/>
        </w:rPr>
        <w:t xml:space="preserve"> Germany,</w:t>
      </w:r>
      <w:r w:rsidR="008E4832" w:rsidRPr="1D6108D4">
        <w:rPr>
          <w:rFonts w:ascii="Arial" w:hAnsi="Arial" w:cs="Arial"/>
          <w:sz w:val="24"/>
          <w:szCs w:val="24"/>
        </w:rPr>
        <w:t xml:space="preserve"> the</w:t>
      </w:r>
      <w:r w:rsidRPr="1D6108D4">
        <w:rPr>
          <w:rFonts w:ascii="Arial" w:hAnsi="Arial" w:cs="Arial"/>
          <w:sz w:val="24"/>
          <w:szCs w:val="24"/>
        </w:rPr>
        <w:t xml:space="preserve"> </w:t>
      </w:r>
      <w:r w:rsidRPr="783AF076">
        <w:rPr>
          <w:rFonts w:ascii="Arial" w:hAnsi="Arial" w:cs="Arial"/>
          <w:sz w:val="24"/>
          <w:szCs w:val="24"/>
        </w:rPr>
        <w:t>even</w:t>
      </w:r>
      <w:r w:rsidR="747095EF" w:rsidRPr="783AF076">
        <w:rPr>
          <w:rFonts w:ascii="Arial" w:hAnsi="Arial" w:cs="Arial"/>
          <w:sz w:val="24"/>
          <w:szCs w:val="24"/>
        </w:rPr>
        <w:t xml:space="preserve">t </w:t>
      </w:r>
      <w:r w:rsidR="747095EF" w:rsidRPr="0AA1D89D">
        <w:rPr>
          <w:rFonts w:ascii="Arial" w:hAnsi="Arial" w:cs="Arial"/>
          <w:sz w:val="24"/>
          <w:szCs w:val="24"/>
        </w:rPr>
        <w:t>is</w:t>
      </w:r>
      <w:r w:rsidRPr="1D6108D4">
        <w:rPr>
          <w:rFonts w:ascii="Arial" w:hAnsi="Arial" w:cs="Arial"/>
          <w:sz w:val="24"/>
          <w:szCs w:val="24"/>
        </w:rPr>
        <w:t xml:space="preserve"> designed for engineers and technical decision-makers seeking practical guidance on seal selection, application performance and emerging industry challenges.</w:t>
      </w:r>
    </w:p>
    <w:p w14:paraId="3981CCF3" w14:textId="465C436B" w:rsidR="1D6108D4" w:rsidRDefault="1D6108D4" w:rsidP="1D6108D4">
      <w:pPr>
        <w:spacing w:after="0" w:line="360" w:lineRule="auto"/>
        <w:jc w:val="both"/>
        <w:rPr>
          <w:rFonts w:ascii="Arial" w:hAnsi="Arial" w:cs="Arial"/>
          <w:sz w:val="24"/>
          <w:szCs w:val="24"/>
        </w:rPr>
      </w:pPr>
    </w:p>
    <w:p w14:paraId="57D0C451" w14:textId="4BE880C1" w:rsidR="1B905569" w:rsidRDefault="1B905569" w:rsidP="0BEB0100">
      <w:pPr>
        <w:spacing w:after="0" w:line="360" w:lineRule="auto"/>
        <w:jc w:val="both"/>
        <w:rPr>
          <w:rFonts w:ascii="Arial" w:hAnsi="Arial" w:cs="Arial"/>
          <w:sz w:val="24"/>
          <w:szCs w:val="24"/>
        </w:rPr>
      </w:pPr>
      <w:r w:rsidRPr="0BEB0100">
        <w:rPr>
          <w:rFonts w:ascii="Arial" w:hAnsi="Arial" w:cs="Arial"/>
          <w:sz w:val="24"/>
          <w:szCs w:val="24"/>
        </w:rPr>
        <w:t xml:space="preserve">Two identical sessions </w:t>
      </w:r>
      <w:r w:rsidR="769525D8" w:rsidRPr="76D41700">
        <w:rPr>
          <w:rFonts w:ascii="Arial" w:hAnsi="Arial" w:cs="Arial"/>
          <w:sz w:val="24"/>
          <w:szCs w:val="24"/>
        </w:rPr>
        <w:t xml:space="preserve">on September 22, 2026 </w:t>
      </w:r>
      <w:r w:rsidRPr="0BEB0100">
        <w:rPr>
          <w:rFonts w:ascii="Arial" w:hAnsi="Arial" w:cs="Arial"/>
          <w:sz w:val="24"/>
          <w:szCs w:val="24"/>
        </w:rPr>
        <w:t xml:space="preserve">make the livestream </w:t>
      </w:r>
      <w:r w:rsidR="459EE292" w:rsidRPr="78DC83B3">
        <w:rPr>
          <w:rFonts w:ascii="Arial" w:hAnsi="Arial" w:cs="Arial"/>
          <w:sz w:val="24"/>
          <w:szCs w:val="24"/>
        </w:rPr>
        <w:t xml:space="preserve">accessible </w:t>
      </w:r>
      <w:r w:rsidRPr="78DC83B3">
        <w:rPr>
          <w:rFonts w:ascii="Arial" w:hAnsi="Arial" w:cs="Arial"/>
          <w:sz w:val="24"/>
          <w:szCs w:val="24"/>
        </w:rPr>
        <w:t>for</w:t>
      </w:r>
      <w:r w:rsidRPr="0BEB0100">
        <w:rPr>
          <w:rFonts w:ascii="Arial" w:hAnsi="Arial" w:cs="Arial"/>
          <w:sz w:val="24"/>
          <w:szCs w:val="24"/>
        </w:rPr>
        <w:t xml:space="preserve"> a global audience, </w:t>
      </w:r>
      <w:r w:rsidR="45AA2504" w:rsidRPr="04B77CA8">
        <w:rPr>
          <w:rFonts w:ascii="Arial" w:hAnsi="Arial" w:cs="Arial"/>
          <w:sz w:val="24"/>
          <w:szCs w:val="24"/>
        </w:rPr>
        <w:t>with one</w:t>
      </w:r>
      <w:r w:rsidRPr="63ED6140">
        <w:rPr>
          <w:rFonts w:ascii="Arial" w:hAnsi="Arial" w:cs="Arial"/>
          <w:sz w:val="24"/>
          <w:szCs w:val="24"/>
        </w:rPr>
        <w:t xml:space="preserve"> </w:t>
      </w:r>
      <w:r w:rsidRPr="0BEB0100">
        <w:rPr>
          <w:rFonts w:ascii="Arial" w:hAnsi="Arial" w:cs="Arial"/>
          <w:sz w:val="24"/>
          <w:szCs w:val="24"/>
        </w:rPr>
        <w:t xml:space="preserve">starting at </w:t>
      </w:r>
      <w:r w:rsidR="640CBDC6" w:rsidRPr="1CB95674">
        <w:rPr>
          <w:rFonts w:ascii="Arial" w:hAnsi="Arial" w:cs="Arial"/>
          <w:sz w:val="24"/>
          <w:szCs w:val="24"/>
        </w:rPr>
        <w:t>15.</w:t>
      </w:r>
      <w:r w:rsidR="640CBDC6" w:rsidRPr="70A8991B">
        <w:rPr>
          <w:rFonts w:ascii="Arial" w:hAnsi="Arial" w:cs="Arial"/>
          <w:sz w:val="24"/>
          <w:szCs w:val="24"/>
        </w:rPr>
        <w:t xml:space="preserve">00 </w:t>
      </w:r>
      <w:r w:rsidR="640CBDC6" w:rsidRPr="6688ACB9">
        <w:rPr>
          <w:rFonts w:ascii="Arial" w:hAnsi="Arial" w:cs="Arial"/>
          <w:sz w:val="24"/>
          <w:szCs w:val="24"/>
        </w:rPr>
        <w:t>CST/</w:t>
      </w:r>
      <w:r w:rsidRPr="6688ACB9">
        <w:rPr>
          <w:rFonts w:ascii="Arial" w:hAnsi="Arial" w:cs="Arial"/>
          <w:sz w:val="24"/>
          <w:szCs w:val="24"/>
        </w:rPr>
        <w:t>09</w:t>
      </w:r>
      <w:r w:rsidRPr="0BEB0100">
        <w:rPr>
          <w:rFonts w:ascii="Arial" w:hAnsi="Arial" w:cs="Arial"/>
          <w:sz w:val="24"/>
          <w:szCs w:val="24"/>
        </w:rPr>
        <w:t xml:space="preserve">.00 CEST </w:t>
      </w:r>
      <w:r w:rsidR="4959E1AD" w:rsidRPr="0CA02099">
        <w:rPr>
          <w:rFonts w:ascii="Arial" w:hAnsi="Arial" w:cs="Arial"/>
          <w:sz w:val="24"/>
          <w:szCs w:val="24"/>
        </w:rPr>
        <w:t xml:space="preserve">for </w:t>
      </w:r>
      <w:r w:rsidR="38E85BB9" w:rsidRPr="38CF1465">
        <w:rPr>
          <w:rFonts w:ascii="Arial" w:hAnsi="Arial" w:cs="Arial"/>
          <w:sz w:val="24"/>
          <w:szCs w:val="24"/>
        </w:rPr>
        <w:t xml:space="preserve">customers </w:t>
      </w:r>
      <w:r w:rsidR="38E85BB9" w:rsidRPr="308A9FE7">
        <w:rPr>
          <w:rFonts w:ascii="Arial" w:hAnsi="Arial" w:cs="Arial"/>
          <w:sz w:val="24"/>
          <w:szCs w:val="24"/>
        </w:rPr>
        <w:t xml:space="preserve">in </w:t>
      </w:r>
      <w:r w:rsidR="4959E1AD" w:rsidRPr="308A9FE7">
        <w:rPr>
          <w:rFonts w:ascii="Arial" w:hAnsi="Arial" w:cs="Arial"/>
          <w:sz w:val="24"/>
          <w:szCs w:val="24"/>
        </w:rPr>
        <w:t>APAC</w:t>
      </w:r>
      <w:r w:rsidR="4959E1AD" w:rsidRPr="353E60D7">
        <w:rPr>
          <w:rFonts w:ascii="Arial" w:hAnsi="Arial" w:cs="Arial"/>
          <w:sz w:val="24"/>
          <w:szCs w:val="24"/>
        </w:rPr>
        <w:t xml:space="preserve"> </w:t>
      </w:r>
      <w:r w:rsidR="4959E1AD" w:rsidRPr="75C71D4F">
        <w:rPr>
          <w:rFonts w:ascii="Arial" w:hAnsi="Arial" w:cs="Arial"/>
          <w:sz w:val="24"/>
          <w:szCs w:val="24"/>
        </w:rPr>
        <w:t>&amp;</w:t>
      </w:r>
      <w:r w:rsidR="4959E1AD" w:rsidRPr="2C74E003">
        <w:rPr>
          <w:rFonts w:ascii="Arial" w:hAnsi="Arial" w:cs="Arial"/>
          <w:sz w:val="24"/>
          <w:szCs w:val="24"/>
        </w:rPr>
        <w:t xml:space="preserve"> </w:t>
      </w:r>
      <w:r w:rsidR="4959E1AD" w:rsidRPr="14704126">
        <w:rPr>
          <w:rFonts w:ascii="Arial" w:hAnsi="Arial" w:cs="Arial"/>
          <w:sz w:val="24"/>
          <w:szCs w:val="24"/>
        </w:rPr>
        <w:t>Eu</w:t>
      </w:r>
      <w:r w:rsidR="2F7733EA" w:rsidRPr="14704126">
        <w:rPr>
          <w:rFonts w:ascii="Arial" w:hAnsi="Arial" w:cs="Arial"/>
          <w:sz w:val="24"/>
          <w:szCs w:val="24"/>
        </w:rPr>
        <w:t xml:space="preserve">rope </w:t>
      </w:r>
      <w:r w:rsidRPr="14704126">
        <w:rPr>
          <w:rFonts w:ascii="Arial" w:hAnsi="Arial" w:cs="Arial"/>
          <w:sz w:val="24"/>
          <w:szCs w:val="24"/>
        </w:rPr>
        <w:t>and</w:t>
      </w:r>
      <w:r w:rsidRPr="0BEB0100">
        <w:rPr>
          <w:rFonts w:ascii="Arial" w:hAnsi="Arial" w:cs="Arial"/>
          <w:sz w:val="24"/>
          <w:szCs w:val="24"/>
        </w:rPr>
        <w:t xml:space="preserve"> 10.00 EDT</w:t>
      </w:r>
      <w:r w:rsidR="32F5AA8D" w:rsidRPr="4E3A9612">
        <w:rPr>
          <w:rFonts w:ascii="Arial" w:hAnsi="Arial" w:cs="Arial"/>
          <w:sz w:val="24"/>
          <w:szCs w:val="24"/>
        </w:rPr>
        <w:t>/</w:t>
      </w:r>
      <w:r w:rsidR="32F5AA8D" w:rsidRPr="42859BF3">
        <w:rPr>
          <w:rFonts w:ascii="Arial" w:hAnsi="Arial" w:cs="Arial"/>
          <w:sz w:val="24"/>
          <w:szCs w:val="24"/>
        </w:rPr>
        <w:t>16.</w:t>
      </w:r>
      <w:r w:rsidR="32F5AA8D" w:rsidRPr="22433EA7">
        <w:rPr>
          <w:rFonts w:ascii="Arial" w:hAnsi="Arial" w:cs="Arial"/>
          <w:sz w:val="24"/>
          <w:szCs w:val="24"/>
        </w:rPr>
        <w:t>00</w:t>
      </w:r>
      <w:r w:rsidRPr="0BEB0100">
        <w:rPr>
          <w:rFonts w:ascii="Arial" w:hAnsi="Arial" w:cs="Arial"/>
          <w:sz w:val="24"/>
          <w:szCs w:val="24"/>
        </w:rPr>
        <w:t xml:space="preserve"> </w:t>
      </w:r>
      <w:r w:rsidR="32F5AA8D" w:rsidRPr="7A13CAAE">
        <w:rPr>
          <w:rFonts w:ascii="Arial" w:hAnsi="Arial" w:cs="Arial"/>
          <w:sz w:val="24"/>
          <w:szCs w:val="24"/>
        </w:rPr>
        <w:t xml:space="preserve">CEST </w:t>
      </w:r>
      <w:r w:rsidR="32F5AA8D" w:rsidRPr="60C8D948">
        <w:rPr>
          <w:rFonts w:ascii="Arial" w:hAnsi="Arial" w:cs="Arial"/>
          <w:sz w:val="24"/>
          <w:szCs w:val="24"/>
        </w:rPr>
        <w:t xml:space="preserve">for </w:t>
      </w:r>
      <w:r w:rsidR="18966AC8" w:rsidRPr="3ECB794B">
        <w:rPr>
          <w:rFonts w:ascii="Arial" w:hAnsi="Arial" w:cs="Arial"/>
          <w:sz w:val="24"/>
          <w:szCs w:val="24"/>
        </w:rPr>
        <w:t xml:space="preserve">customers </w:t>
      </w:r>
      <w:r w:rsidR="18966AC8" w:rsidRPr="1DE58B96">
        <w:rPr>
          <w:rFonts w:ascii="Arial" w:hAnsi="Arial" w:cs="Arial"/>
          <w:sz w:val="24"/>
          <w:szCs w:val="24"/>
        </w:rPr>
        <w:t xml:space="preserve">in </w:t>
      </w:r>
      <w:r w:rsidR="18966AC8" w:rsidRPr="5A7011CA">
        <w:rPr>
          <w:rFonts w:ascii="Arial" w:hAnsi="Arial" w:cs="Arial"/>
          <w:sz w:val="24"/>
          <w:szCs w:val="24"/>
        </w:rPr>
        <w:t xml:space="preserve">the </w:t>
      </w:r>
      <w:r w:rsidR="32F5AA8D" w:rsidRPr="134A83CF">
        <w:rPr>
          <w:rFonts w:ascii="Arial" w:hAnsi="Arial" w:cs="Arial"/>
          <w:sz w:val="24"/>
          <w:szCs w:val="24"/>
        </w:rPr>
        <w:t>America</w:t>
      </w:r>
      <w:r w:rsidR="5B77D515" w:rsidRPr="134A83CF">
        <w:rPr>
          <w:rFonts w:ascii="Arial" w:hAnsi="Arial" w:cs="Arial"/>
          <w:sz w:val="24"/>
          <w:szCs w:val="24"/>
        </w:rPr>
        <w:t>s</w:t>
      </w:r>
      <w:r w:rsidR="32F5AA8D" w:rsidRPr="587301B7">
        <w:rPr>
          <w:rFonts w:ascii="Arial" w:hAnsi="Arial" w:cs="Arial"/>
          <w:sz w:val="24"/>
          <w:szCs w:val="24"/>
        </w:rPr>
        <w:t xml:space="preserve"> and </w:t>
      </w:r>
      <w:r w:rsidR="32F5AA8D" w:rsidRPr="70565C76">
        <w:rPr>
          <w:rFonts w:ascii="Arial" w:hAnsi="Arial" w:cs="Arial"/>
          <w:sz w:val="24"/>
          <w:szCs w:val="24"/>
        </w:rPr>
        <w:t>Europe</w:t>
      </w:r>
      <w:r w:rsidR="2483B8C9" w:rsidRPr="0BEB0100">
        <w:rPr>
          <w:rFonts w:ascii="Arial" w:hAnsi="Arial" w:cs="Arial"/>
          <w:sz w:val="24"/>
          <w:szCs w:val="24"/>
        </w:rPr>
        <w:t>.</w:t>
      </w:r>
    </w:p>
    <w:p w14:paraId="0EFDC24C" w14:textId="77777777" w:rsidR="008E4832" w:rsidRDefault="008E4832" w:rsidP="00576062">
      <w:pPr>
        <w:spacing w:after="0" w:line="360" w:lineRule="auto"/>
        <w:jc w:val="both"/>
        <w:rPr>
          <w:rFonts w:ascii="Arial" w:hAnsi="Arial" w:cs="Arial"/>
          <w:sz w:val="24"/>
          <w:szCs w:val="24"/>
        </w:rPr>
      </w:pPr>
    </w:p>
    <w:p w14:paraId="3D2833D9" w14:textId="76B744FB" w:rsidR="00E267CE" w:rsidRDefault="00E267CE" w:rsidP="00E267CE">
      <w:pPr>
        <w:spacing w:after="0" w:line="360" w:lineRule="auto"/>
        <w:jc w:val="both"/>
        <w:rPr>
          <w:rFonts w:ascii="Arial" w:hAnsi="Arial" w:cs="Arial"/>
          <w:sz w:val="24"/>
          <w:szCs w:val="24"/>
        </w:rPr>
      </w:pPr>
      <w:r w:rsidRPr="0BEB0100">
        <w:rPr>
          <w:rFonts w:ascii="Arial" w:hAnsi="Arial" w:cs="Arial"/>
          <w:sz w:val="24"/>
          <w:szCs w:val="24"/>
        </w:rPr>
        <w:t xml:space="preserve">Dr. Konrad Saur, Vice President Innovation and Strategic Business Development, </w:t>
      </w:r>
      <w:r w:rsidRPr="0B478632">
        <w:rPr>
          <w:rFonts w:ascii="Arial" w:hAnsi="Arial" w:cs="Arial"/>
          <w:sz w:val="24"/>
          <w:szCs w:val="24"/>
        </w:rPr>
        <w:t>sa</w:t>
      </w:r>
      <w:r w:rsidR="6D8F53E4" w:rsidRPr="0B478632">
        <w:rPr>
          <w:rFonts w:ascii="Arial" w:hAnsi="Arial" w:cs="Arial"/>
          <w:sz w:val="24"/>
          <w:szCs w:val="24"/>
        </w:rPr>
        <w:t>ys</w:t>
      </w:r>
      <w:r w:rsidRPr="0BEB0100">
        <w:rPr>
          <w:rFonts w:ascii="Arial" w:hAnsi="Arial" w:cs="Arial"/>
          <w:sz w:val="24"/>
          <w:szCs w:val="24"/>
        </w:rPr>
        <w:t xml:space="preserve">: "Rotary sealing requirements are evolving rapidly as industries pursue higher efficiency, greater reliability and increasingly electrified and automated systems. Selecting the right sealing solution has become a critical engineering decision that directly affects performance, uptime and sustainability. With </w:t>
      </w:r>
      <w:r w:rsidR="0090694F">
        <w:rPr>
          <w:rFonts w:ascii="Arial" w:hAnsi="Arial" w:cs="Arial"/>
          <w:sz w:val="24"/>
          <w:szCs w:val="24"/>
        </w:rPr>
        <w:t>’</w:t>
      </w:r>
      <w:r w:rsidRPr="0BEB0100">
        <w:rPr>
          <w:rFonts w:ascii="Arial" w:hAnsi="Arial" w:cs="Arial"/>
          <w:sz w:val="24"/>
          <w:szCs w:val="24"/>
        </w:rPr>
        <w:t>Rotary Sealing in Motion,</w:t>
      </w:r>
      <w:r w:rsidR="00E631BD">
        <w:rPr>
          <w:rFonts w:ascii="Arial" w:hAnsi="Arial" w:cs="Arial"/>
          <w:sz w:val="24"/>
          <w:szCs w:val="24"/>
        </w:rPr>
        <w:t>’</w:t>
      </w:r>
      <w:r w:rsidRPr="0BEB0100">
        <w:rPr>
          <w:rFonts w:ascii="Arial" w:hAnsi="Arial" w:cs="Arial"/>
          <w:sz w:val="24"/>
          <w:szCs w:val="24"/>
        </w:rPr>
        <w:t xml:space="preserve"> we want to share practical expertise, emerging technology trends and the latest innovations helping engineers address these challenges with confidence."</w:t>
      </w:r>
    </w:p>
    <w:p w14:paraId="6E3E9A6B" w14:textId="77777777" w:rsidR="00790B58" w:rsidRPr="00E267CE" w:rsidRDefault="00790B58" w:rsidP="00E267CE">
      <w:pPr>
        <w:spacing w:after="0" w:line="360" w:lineRule="auto"/>
        <w:jc w:val="both"/>
        <w:rPr>
          <w:rFonts w:ascii="Arial" w:hAnsi="Arial" w:cs="Arial"/>
          <w:sz w:val="24"/>
          <w:szCs w:val="24"/>
        </w:rPr>
      </w:pPr>
    </w:p>
    <w:p w14:paraId="4A59DBEE" w14:textId="5972AC3F" w:rsidR="00E267CE" w:rsidRDefault="00E267CE" w:rsidP="00E267CE">
      <w:pPr>
        <w:spacing w:after="0" w:line="360" w:lineRule="auto"/>
        <w:jc w:val="both"/>
        <w:rPr>
          <w:rFonts w:ascii="Arial" w:hAnsi="Arial" w:cs="Arial"/>
          <w:sz w:val="24"/>
          <w:szCs w:val="24"/>
        </w:rPr>
      </w:pPr>
      <w:r w:rsidRPr="00E267CE">
        <w:rPr>
          <w:rFonts w:ascii="Arial" w:hAnsi="Arial" w:cs="Arial"/>
          <w:sz w:val="24"/>
          <w:szCs w:val="24"/>
        </w:rPr>
        <w:t xml:space="preserve">The program </w:t>
      </w:r>
      <w:r w:rsidR="14439FE1" w:rsidRPr="56C55111">
        <w:rPr>
          <w:rFonts w:ascii="Arial" w:hAnsi="Arial" w:cs="Arial"/>
          <w:sz w:val="24"/>
          <w:szCs w:val="24"/>
        </w:rPr>
        <w:t>of</w:t>
      </w:r>
      <w:r w:rsidRPr="00E267CE">
        <w:rPr>
          <w:rFonts w:ascii="Arial" w:hAnsi="Arial" w:cs="Arial"/>
          <w:sz w:val="24"/>
          <w:szCs w:val="24"/>
        </w:rPr>
        <w:t xml:space="preserve"> six sessions </w:t>
      </w:r>
      <w:r w:rsidRPr="3D405F97">
        <w:rPr>
          <w:rFonts w:ascii="Arial" w:hAnsi="Arial" w:cs="Arial"/>
          <w:sz w:val="24"/>
          <w:szCs w:val="24"/>
        </w:rPr>
        <w:t>span</w:t>
      </w:r>
      <w:r w:rsidR="71FE0671" w:rsidRPr="3D405F97">
        <w:rPr>
          <w:rFonts w:ascii="Arial" w:hAnsi="Arial" w:cs="Arial"/>
          <w:sz w:val="24"/>
          <w:szCs w:val="24"/>
        </w:rPr>
        <w:t>s</w:t>
      </w:r>
      <w:r w:rsidRPr="00E267CE">
        <w:rPr>
          <w:rFonts w:ascii="Arial" w:hAnsi="Arial" w:cs="Arial"/>
          <w:sz w:val="24"/>
          <w:szCs w:val="24"/>
        </w:rPr>
        <w:t xml:space="preserve"> the full breadth of rotary sealing. Topics include seal types and selection criteria, real-world application insights from trucks and off-highway environments and a forward-looking technology </w:t>
      </w:r>
      <w:r w:rsidR="14E5C708" w:rsidRPr="230ED672">
        <w:rPr>
          <w:rFonts w:ascii="Arial" w:hAnsi="Arial" w:cs="Arial"/>
          <w:sz w:val="24"/>
          <w:szCs w:val="24"/>
        </w:rPr>
        <w:t xml:space="preserve">view </w:t>
      </w:r>
      <w:r w:rsidRPr="230ED672">
        <w:rPr>
          <w:rFonts w:ascii="Arial" w:hAnsi="Arial" w:cs="Arial"/>
          <w:sz w:val="24"/>
          <w:szCs w:val="24"/>
        </w:rPr>
        <w:t>on</w:t>
      </w:r>
      <w:r w:rsidRPr="00E267CE">
        <w:rPr>
          <w:rFonts w:ascii="Arial" w:hAnsi="Arial" w:cs="Arial"/>
          <w:sz w:val="24"/>
          <w:szCs w:val="24"/>
        </w:rPr>
        <w:t xml:space="preserve"> what the next generation of rotary seals will deliver</w:t>
      </w:r>
      <w:r w:rsidR="160ADBF5" w:rsidRPr="5455D3C2">
        <w:rPr>
          <w:rFonts w:ascii="Arial" w:hAnsi="Arial" w:cs="Arial"/>
          <w:sz w:val="24"/>
          <w:szCs w:val="24"/>
        </w:rPr>
        <w:t>. The final</w:t>
      </w:r>
      <w:r w:rsidRPr="00E267CE">
        <w:rPr>
          <w:rFonts w:ascii="Arial" w:hAnsi="Arial" w:cs="Arial"/>
          <w:sz w:val="24"/>
          <w:szCs w:val="24"/>
        </w:rPr>
        <w:t xml:space="preserve"> session </w:t>
      </w:r>
      <w:r w:rsidR="2C104B69" w:rsidRPr="2B63954B">
        <w:rPr>
          <w:rFonts w:ascii="Arial" w:hAnsi="Arial" w:cs="Arial"/>
          <w:sz w:val="24"/>
          <w:szCs w:val="24"/>
        </w:rPr>
        <w:t xml:space="preserve">covers </w:t>
      </w:r>
      <w:r w:rsidRPr="2B63954B">
        <w:rPr>
          <w:rFonts w:ascii="Arial" w:hAnsi="Arial" w:cs="Arial"/>
          <w:sz w:val="24"/>
          <w:szCs w:val="24"/>
        </w:rPr>
        <w:t>sealing</w:t>
      </w:r>
      <w:r w:rsidRPr="00E267CE">
        <w:rPr>
          <w:rFonts w:ascii="Arial" w:hAnsi="Arial" w:cs="Arial"/>
          <w:sz w:val="24"/>
          <w:szCs w:val="24"/>
        </w:rPr>
        <w:t xml:space="preserve"> requirements for next-generation robotics, </w:t>
      </w:r>
      <w:r w:rsidR="4DFCBF5F" w:rsidRPr="2CCCB218">
        <w:rPr>
          <w:rFonts w:ascii="Arial" w:hAnsi="Arial" w:cs="Arial"/>
          <w:sz w:val="24"/>
          <w:szCs w:val="24"/>
        </w:rPr>
        <w:t xml:space="preserve">and </w:t>
      </w:r>
      <w:r w:rsidRPr="65F0AD80">
        <w:rPr>
          <w:rFonts w:ascii="Arial" w:hAnsi="Arial" w:cs="Arial"/>
          <w:sz w:val="24"/>
          <w:szCs w:val="24"/>
        </w:rPr>
        <w:t>featur</w:t>
      </w:r>
      <w:r w:rsidR="762D7559" w:rsidRPr="65F0AD80">
        <w:rPr>
          <w:rFonts w:ascii="Arial" w:hAnsi="Arial" w:cs="Arial"/>
          <w:sz w:val="24"/>
          <w:szCs w:val="24"/>
        </w:rPr>
        <w:t>es</w:t>
      </w:r>
      <w:r w:rsidRPr="00E267CE">
        <w:rPr>
          <w:rFonts w:ascii="Arial" w:hAnsi="Arial" w:cs="Arial"/>
          <w:sz w:val="24"/>
          <w:szCs w:val="24"/>
        </w:rPr>
        <w:t xml:space="preserve"> a speaker from ABB</w:t>
      </w:r>
      <w:r w:rsidR="062D5E99" w:rsidRPr="05E47310">
        <w:rPr>
          <w:rFonts w:ascii="Arial" w:hAnsi="Arial" w:cs="Arial"/>
          <w:sz w:val="24"/>
          <w:szCs w:val="24"/>
        </w:rPr>
        <w:t xml:space="preserve">, </w:t>
      </w:r>
      <w:r w:rsidR="062D5E99" w:rsidRPr="58732FB2">
        <w:rPr>
          <w:rFonts w:ascii="Arial" w:hAnsi="Arial" w:cs="Arial"/>
          <w:sz w:val="24"/>
          <w:szCs w:val="24"/>
        </w:rPr>
        <w:t xml:space="preserve">specialists </w:t>
      </w:r>
      <w:r w:rsidR="062D5E99" w:rsidRPr="375A1494">
        <w:rPr>
          <w:rFonts w:ascii="Arial" w:hAnsi="Arial" w:cs="Arial"/>
          <w:sz w:val="24"/>
          <w:szCs w:val="24"/>
        </w:rPr>
        <w:t xml:space="preserve">in </w:t>
      </w:r>
      <w:r w:rsidR="062D5E99" w:rsidRPr="1FD7BFE3">
        <w:rPr>
          <w:rFonts w:ascii="Arial" w:hAnsi="Arial" w:cs="Arial"/>
          <w:sz w:val="24"/>
          <w:szCs w:val="24"/>
        </w:rPr>
        <w:t>electric</w:t>
      </w:r>
      <w:r w:rsidR="062D5E99" w:rsidRPr="31483494">
        <w:rPr>
          <w:rFonts w:ascii="Arial" w:hAnsi="Arial" w:cs="Arial"/>
          <w:sz w:val="24"/>
          <w:szCs w:val="24"/>
        </w:rPr>
        <w:t xml:space="preserve"> </w:t>
      </w:r>
      <w:r w:rsidR="062D5E99" w:rsidRPr="0B1EDA7F">
        <w:rPr>
          <w:rFonts w:ascii="Arial" w:hAnsi="Arial" w:cs="Arial"/>
          <w:sz w:val="24"/>
          <w:szCs w:val="24"/>
        </w:rPr>
        <w:t>motors</w:t>
      </w:r>
      <w:r w:rsidR="062D5E99" w:rsidRPr="2AB3FBFF">
        <w:rPr>
          <w:rFonts w:ascii="Arial" w:hAnsi="Arial" w:cs="Arial"/>
          <w:sz w:val="24"/>
          <w:szCs w:val="24"/>
        </w:rPr>
        <w:t xml:space="preserve">, </w:t>
      </w:r>
      <w:r w:rsidR="062D5E99" w:rsidRPr="06B58ADF">
        <w:rPr>
          <w:rFonts w:ascii="Arial" w:hAnsi="Arial" w:cs="Arial"/>
          <w:sz w:val="24"/>
          <w:szCs w:val="24"/>
        </w:rPr>
        <w:t xml:space="preserve">drives, </w:t>
      </w:r>
      <w:r w:rsidR="062D5E99" w:rsidRPr="36E484E4">
        <w:rPr>
          <w:rFonts w:ascii="Arial" w:hAnsi="Arial" w:cs="Arial"/>
          <w:sz w:val="24"/>
          <w:szCs w:val="24"/>
        </w:rPr>
        <w:t>generators</w:t>
      </w:r>
      <w:r w:rsidR="062D5E99" w:rsidRPr="39BD49B4">
        <w:rPr>
          <w:rFonts w:ascii="Arial" w:hAnsi="Arial" w:cs="Arial"/>
          <w:sz w:val="24"/>
          <w:szCs w:val="24"/>
        </w:rPr>
        <w:t xml:space="preserve"> </w:t>
      </w:r>
      <w:r w:rsidR="062D5E99" w:rsidRPr="66D2FE0B">
        <w:rPr>
          <w:rFonts w:ascii="Arial" w:hAnsi="Arial" w:cs="Arial"/>
          <w:sz w:val="24"/>
          <w:szCs w:val="24"/>
        </w:rPr>
        <w:t xml:space="preserve">and motion </w:t>
      </w:r>
      <w:r w:rsidR="062D5E99" w:rsidRPr="6216BE6E">
        <w:rPr>
          <w:rFonts w:ascii="Arial" w:hAnsi="Arial" w:cs="Arial"/>
          <w:sz w:val="24"/>
          <w:szCs w:val="24"/>
        </w:rPr>
        <w:t>c</w:t>
      </w:r>
      <w:r w:rsidR="4D28C7C6" w:rsidRPr="6216BE6E">
        <w:rPr>
          <w:rFonts w:ascii="Arial" w:hAnsi="Arial" w:cs="Arial"/>
          <w:sz w:val="24"/>
          <w:szCs w:val="24"/>
        </w:rPr>
        <w:t xml:space="preserve">ontrol with </w:t>
      </w:r>
      <w:r w:rsidR="4D28C7C6" w:rsidRPr="792FE1CE">
        <w:rPr>
          <w:rFonts w:ascii="Arial" w:hAnsi="Arial" w:cs="Arial"/>
          <w:sz w:val="24"/>
          <w:szCs w:val="24"/>
        </w:rPr>
        <w:t xml:space="preserve">digital </w:t>
      </w:r>
      <w:r w:rsidR="4D28C7C6" w:rsidRPr="559C90B1">
        <w:rPr>
          <w:rFonts w:ascii="Arial" w:hAnsi="Arial" w:cs="Arial"/>
          <w:sz w:val="24"/>
          <w:szCs w:val="24"/>
        </w:rPr>
        <w:t>powertrain solutions</w:t>
      </w:r>
      <w:r w:rsidRPr="559C90B1">
        <w:rPr>
          <w:rFonts w:ascii="Arial" w:hAnsi="Arial" w:cs="Arial"/>
          <w:sz w:val="24"/>
          <w:szCs w:val="24"/>
        </w:rPr>
        <w:t>.</w:t>
      </w:r>
    </w:p>
    <w:p w14:paraId="6FE4E3FE" w14:textId="77777777" w:rsidR="00790B58" w:rsidRPr="00E267CE" w:rsidRDefault="00790B58" w:rsidP="00E267CE">
      <w:pPr>
        <w:spacing w:after="0" w:line="360" w:lineRule="auto"/>
        <w:jc w:val="both"/>
        <w:rPr>
          <w:rFonts w:ascii="Arial" w:hAnsi="Arial" w:cs="Arial"/>
          <w:sz w:val="24"/>
          <w:szCs w:val="24"/>
        </w:rPr>
      </w:pPr>
    </w:p>
    <w:p w14:paraId="745719F7" w14:textId="05208348" w:rsidR="00E267CE" w:rsidRDefault="00E267CE" w:rsidP="00E267CE">
      <w:pPr>
        <w:spacing w:after="0" w:line="360" w:lineRule="auto"/>
        <w:jc w:val="both"/>
        <w:rPr>
          <w:rFonts w:ascii="Arial" w:hAnsi="Arial" w:cs="Arial"/>
          <w:sz w:val="24"/>
          <w:szCs w:val="24"/>
        </w:rPr>
      </w:pPr>
      <w:r w:rsidRPr="1BA1D1EE">
        <w:rPr>
          <w:rFonts w:ascii="Arial" w:hAnsi="Arial" w:cs="Arial"/>
          <w:sz w:val="24"/>
          <w:szCs w:val="24"/>
        </w:rPr>
        <w:t>Pascal Freund, Global Segment Director Manufacturing and Automation</w:t>
      </w:r>
      <w:r w:rsidR="1D3BEF54" w:rsidRPr="1BA1D1EE">
        <w:rPr>
          <w:rFonts w:ascii="Arial" w:hAnsi="Arial" w:cs="Arial"/>
          <w:sz w:val="24"/>
          <w:szCs w:val="24"/>
        </w:rPr>
        <w:t xml:space="preserve"> </w:t>
      </w:r>
      <w:r w:rsidRPr="1BA1D1EE">
        <w:rPr>
          <w:rFonts w:ascii="Arial" w:hAnsi="Arial" w:cs="Arial"/>
          <w:sz w:val="24"/>
          <w:szCs w:val="24"/>
        </w:rPr>
        <w:t>add</w:t>
      </w:r>
      <w:r w:rsidR="6DABCF94" w:rsidRPr="1BA1D1EE">
        <w:rPr>
          <w:rFonts w:ascii="Arial" w:hAnsi="Arial" w:cs="Arial"/>
          <w:sz w:val="24"/>
          <w:szCs w:val="24"/>
        </w:rPr>
        <w:t>s</w:t>
      </w:r>
      <w:r w:rsidRPr="1BA1D1EE">
        <w:rPr>
          <w:rFonts w:ascii="Arial" w:hAnsi="Arial" w:cs="Arial"/>
          <w:sz w:val="24"/>
          <w:szCs w:val="24"/>
        </w:rPr>
        <w:t xml:space="preserve">: "Engineers today must balance a complex combination of operating parameters, from speed and pressure to temperature, media compatibility and space constraints. Small specification errors can have significant consequences in terms of system reliability and operating costs. This event has been designed to provide practical guidance, real application insights and direct access to sealing experts, </w:t>
      </w:r>
      <w:r w:rsidR="231CEB1F" w:rsidRPr="1BA1D1EE">
        <w:rPr>
          <w:rFonts w:ascii="Arial" w:hAnsi="Arial" w:cs="Arial"/>
          <w:sz w:val="24"/>
          <w:szCs w:val="24"/>
        </w:rPr>
        <w:t xml:space="preserve">helping </w:t>
      </w:r>
      <w:r w:rsidRPr="1BA1D1EE">
        <w:rPr>
          <w:rFonts w:ascii="Arial" w:hAnsi="Arial" w:cs="Arial"/>
          <w:sz w:val="24"/>
          <w:szCs w:val="24"/>
        </w:rPr>
        <w:t xml:space="preserve">attendees to make </w:t>
      </w:r>
      <w:r w:rsidR="32903813" w:rsidRPr="1BA1D1EE">
        <w:rPr>
          <w:rFonts w:ascii="Arial" w:hAnsi="Arial" w:cs="Arial"/>
          <w:sz w:val="24"/>
          <w:szCs w:val="24"/>
        </w:rPr>
        <w:t>optimal</w:t>
      </w:r>
      <w:r w:rsidRPr="1BA1D1EE">
        <w:rPr>
          <w:rFonts w:ascii="Arial" w:hAnsi="Arial" w:cs="Arial"/>
          <w:sz w:val="24"/>
          <w:szCs w:val="24"/>
        </w:rPr>
        <w:t xml:space="preserve"> decisions throughout the design process."</w:t>
      </w:r>
    </w:p>
    <w:p w14:paraId="46B83FCA" w14:textId="77777777" w:rsidR="00E267CE" w:rsidRPr="00E267CE" w:rsidRDefault="00E267CE" w:rsidP="00E267CE">
      <w:pPr>
        <w:spacing w:after="0" w:line="360" w:lineRule="auto"/>
        <w:jc w:val="both"/>
        <w:rPr>
          <w:rFonts w:ascii="Arial" w:hAnsi="Arial" w:cs="Arial"/>
          <w:sz w:val="24"/>
          <w:szCs w:val="24"/>
        </w:rPr>
      </w:pPr>
    </w:p>
    <w:p w14:paraId="40F9B660" w14:textId="7389CF6D" w:rsidR="00E267CE" w:rsidRPr="00E267CE" w:rsidRDefault="00E267CE" w:rsidP="00E267CE">
      <w:pPr>
        <w:spacing w:after="0" w:line="360" w:lineRule="auto"/>
        <w:jc w:val="both"/>
      </w:pPr>
      <w:r w:rsidRPr="00E267CE">
        <w:rPr>
          <w:rFonts w:ascii="Arial" w:hAnsi="Arial" w:cs="Arial"/>
          <w:sz w:val="24"/>
          <w:szCs w:val="24"/>
        </w:rPr>
        <w:t>Alongside the technical program, the event will also highlight three recent additions to Trelleborg's Stefa</w:t>
      </w:r>
      <w:r w:rsidRPr="1603B1D9">
        <w:rPr>
          <w:rFonts w:ascii="Arial" w:hAnsi="Arial" w:cs="Arial"/>
          <w:sz w:val="24"/>
          <w:szCs w:val="24"/>
          <w:vertAlign w:val="superscript"/>
        </w:rPr>
        <w:t>®</w:t>
      </w:r>
      <w:r w:rsidRPr="00E267CE">
        <w:rPr>
          <w:rFonts w:ascii="Arial" w:hAnsi="Arial" w:cs="Arial"/>
          <w:sz w:val="24"/>
          <w:szCs w:val="24"/>
        </w:rPr>
        <w:t xml:space="preserve"> rotary sealing portfolio</w:t>
      </w:r>
      <w:r w:rsidR="59DF2809" w:rsidRPr="1B071CEA">
        <w:rPr>
          <w:rFonts w:ascii="Arial" w:hAnsi="Arial" w:cs="Arial"/>
          <w:sz w:val="24"/>
          <w:szCs w:val="24"/>
        </w:rPr>
        <w:t>.</w:t>
      </w:r>
    </w:p>
    <w:p w14:paraId="05B65ED0" w14:textId="55096488" w:rsidR="007E56C6" w:rsidRPr="00EA2489" w:rsidRDefault="007E56C6" w:rsidP="0F76747E">
      <w:pPr>
        <w:spacing w:after="0" w:line="360" w:lineRule="auto"/>
        <w:jc w:val="both"/>
        <w:rPr>
          <w:rFonts w:ascii="Arial" w:hAnsi="Arial" w:cs="Arial"/>
          <w:sz w:val="24"/>
          <w:szCs w:val="24"/>
        </w:rPr>
      </w:pPr>
    </w:p>
    <w:p w14:paraId="32FDF3E4" w14:textId="5C6431F5" w:rsidR="007E56C6" w:rsidRPr="00DD3C7D" w:rsidRDefault="00E267CE" w:rsidP="00E267CE">
      <w:pPr>
        <w:spacing w:after="0" w:line="360" w:lineRule="auto"/>
        <w:jc w:val="both"/>
        <w:rPr>
          <w:rFonts w:ascii="Arial" w:hAnsi="Arial" w:cs="Arial"/>
          <w:sz w:val="24"/>
          <w:szCs w:val="24"/>
        </w:rPr>
      </w:pPr>
      <w:r w:rsidRPr="00DD3C7D">
        <w:rPr>
          <w:rFonts w:ascii="Arial" w:hAnsi="Arial" w:cs="Arial"/>
          <w:sz w:val="24"/>
          <w:szCs w:val="24"/>
        </w:rPr>
        <w:t>Among the featured developments is the Stefa</w:t>
      </w:r>
      <w:r w:rsidRPr="00DD3C7D">
        <w:rPr>
          <w:rFonts w:ascii="Arial" w:hAnsi="Arial" w:cs="Arial"/>
          <w:sz w:val="24"/>
          <w:szCs w:val="24"/>
          <w:vertAlign w:val="superscript"/>
        </w:rPr>
        <w:t>®</w:t>
      </w:r>
      <w:r w:rsidRPr="00DD3C7D">
        <w:rPr>
          <w:rFonts w:ascii="Arial" w:hAnsi="Arial" w:cs="Arial"/>
          <w:sz w:val="24"/>
          <w:szCs w:val="24"/>
        </w:rPr>
        <w:t xml:space="preserve"> High-Performance Radial Shaft Seal range, engineered to reduce frictional torque, improve energy efficiency and extend service life in demanding industrial applications. The portfolio addresses the growing need for lower energy consumption and increased uptime in modern manufacturing environments.</w:t>
      </w:r>
    </w:p>
    <w:p w14:paraId="2AF1002A" w14:textId="2A9A72FE" w:rsidR="4B071512" w:rsidRPr="00DD3C7D" w:rsidRDefault="4B071512" w:rsidP="4B071512">
      <w:pPr>
        <w:spacing w:after="0" w:line="360" w:lineRule="auto"/>
        <w:jc w:val="both"/>
        <w:rPr>
          <w:rFonts w:ascii="Arial" w:hAnsi="Arial" w:cs="Arial"/>
          <w:sz w:val="24"/>
          <w:szCs w:val="24"/>
        </w:rPr>
      </w:pPr>
    </w:p>
    <w:p w14:paraId="7555044E" w14:textId="6125724E" w:rsidR="00EA2489" w:rsidRPr="00DD3C7D" w:rsidRDefault="00E267CE" w:rsidP="00E267CE">
      <w:pPr>
        <w:spacing w:after="0" w:line="360" w:lineRule="auto"/>
        <w:jc w:val="both"/>
        <w:rPr>
          <w:rFonts w:ascii="Arial" w:hAnsi="Arial" w:cs="Arial"/>
          <w:sz w:val="24"/>
          <w:szCs w:val="24"/>
        </w:rPr>
      </w:pPr>
      <w:r w:rsidRPr="00DD3C7D">
        <w:rPr>
          <w:rFonts w:ascii="Arial" w:hAnsi="Arial" w:cs="Arial"/>
          <w:sz w:val="24"/>
          <w:szCs w:val="24"/>
        </w:rPr>
        <w:t>Attendees will also gain insight into the Stefa</w:t>
      </w:r>
      <w:r w:rsidRPr="00DD3C7D">
        <w:rPr>
          <w:rFonts w:ascii="Arial" w:hAnsi="Arial" w:cs="Arial"/>
          <w:sz w:val="24"/>
          <w:szCs w:val="24"/>
          <w:vertAlign w:val="superscript"/>
        </w:rPr>
        <w:t>®</w:t>
      </w:r>
      <w:r w:rsidRPr="00DD3C7D">
        <w:rPr>
          <w:rFonts w:ascii="Arial" w:hAnsi="Arial" w:cs="Arial"/>
          <w:sz w:val="24"/>
          <w:szCs w:val="24"/>
        </w:rPr>
        <w:t xml:space="preserve"> High-Pressure Radial Shaft Seal</w:t>
      </w:r>
      <w:r w:rsidRPr="00DD3C7D">
        <w:rPr>
          <w:rFonts w:ascii="Arial" w:hAnsi="Arial" w:cs="Arial"/>
          <w:b/>
          <w:bCs/>
          <w:sz w:val="24"/>
          <w:szCs w:val="24"/>
        </w:rPr>
        <w:t xml:space="preserve"> </w:t>
      </w:r>
      <w:r w:rsidRPr="00DD3C7D">
        <w:rPr>
          <w:rFonts w:ascii="Arial" w:hAnsi="Arial" w:cs="Arial"/>
          <w:sz w:val="24"/>
          <w:szCs w:val="24"/>
        </w:rPr>
        <w:t>portfolio, developed to deliver reliable sealing performance in applications exposed to demanding pressures, challenging operating conditions and high-value equipment where durability and operational reliability are critical.</w:t>
      </w:r>
    </w:p>
    <w:p w14:paraId="5121FA78" w14:textId="3DF49203" w:rsidR="6CE499B2" w:rsidRPr="00DD3C7D" w:rsidRDefault="6CE499B2" w:rsidP="6CE499B2">
      <w:pPr>
        <w:spacing w:after="0" w:line="360" w:lineRule="auto"/>
        <w:jc w:val="both"/>
        <w:rPr>
          <w:rFonts w:ascii="Arial" w:hAnsi="Arial" w:cs="Arial"/>
          <w:sz w:val="24"/>
          <w:szCs w:val="24"/>
        </w:rPr>
      </w:pPr>
    </w:p>
    <w:p w14:paraId="5E54F22A" w14:textId="50B93BAE" w:rsidR="00E267CE" w:rsidRPr="00DD3C7D" w:rsidRDefault="00E267CE" w:rsidP="1BA1D1EE">
      <w:pPr>
        <w:spacing w:after="0" w:line="360" w:lineRule="auto"/>
        <w:jc w:val="both"/>
        <w:rPr>
          <w:rFonts w:ascii="Arial" w:hAnsi="Arial" w:cs="Arial"/>
          <w:sz w:val="24"/>
          <w:szCs w:val="24"/>
        </w:rPr>
      </w:pPr>
      <w:r w:rsidRPr="00DD3C7D">
        <w:rPr>
          <w:rFonts w:ascii="Arial" w:hAnsi="Arial" w:cs="Arial"/>
          <w:sz w:val="24"/>
          <w:szCs w:val="24"/>
        </w:rPr>
        <w:t>In addition, the event will highlight the Stefa</w:t>
      </w:r>
      <w:r w:rsidRPr="00DD3C7D">
        <w:rPr>
          <w:rFonts w:ascii="Arial" w:hAnsi="Arial" w:cs="Arial"/>
          <w:sz w:val="24"/>
          <w:szCs w:val="24"/>
          <w:vertAlign w:val="superscript"/>
        </w:rPr>
        <w:t>®</w:t>
      </w:r>
      <w:r w:rsidRPr="00DD3C7D">
        <w:rPr>
          <w:rFonts w:ascii="Arial" w:hAnsi="Arial" w:cs="Arial"/>
          <w:sz w:val="24"/>
          <w:szCs w:val="24"/>
        </w:rPr>
        <w:t xml:space="preserve"> Mini </w:t>
      </w:r>
      <w:r w:rsidR="20C3F3BB" w:rsidRPr="00DD3C7D">
        <w:rPr>
          <w:rFonts w:ascii="Arial" w:hAnsi="Arial" w:cs="Arial"/>
          <w:sz w:val="24"/>
          <w:szCs w:val="24"/>
        </w:rPr>
        <w:t xml:space="preserve">Radial Shaft Seal </w:t>
      </w:r>
      <w:r w:rsidRPr="00DD3C7D">
        <w:rPr>
          <w:rFonts w:ascii="Arial" w:hAnsi="Arial" w:cs="Arial"/>
          <w:sz w:val="24"/>
          <w:szCs w:val="24"/>
        </w:rPr>
        <w:t>range, specifically developed for next-generation robotics and automation systems. Designed for compact installation spaces, high accelerations and fast-moving rotary applications, the solutions support the growing demand for lighter, smaller and more efficient robotic systems.  </w:t>
      </w:r>
    </w:p>
    <w:p w14:paraId="4A056968" w14:textId="7B4EF2CD" w:rsidR="007E56C6" w:rsidRDefault="007E56C6" w:rsidP="00E267CE">
      <w:pPr>
        <w:spacing w:after="0" w:line="360" w:lineRule="auto"/>
        <w:jc w:val="both"/>
        <w:rPr>
          <w:rFonts w:ascii="Arial" w:hAnsi="Arial" w:cs="Arial"/>
          <w:sz w:val="24"/>
          <w:szCs w:val="24"/>
        </w:rPr>
      </w:pPr>
    </w:p>
    <w:p w14:paraId="1EC33FF0" w14:textId="77777777" w:rsidR="007E56C6" w:rsidRDefault="007E56C6" w:rsidP="00E267CE">
      <w:pPr>
        <w:spacing w:after="0" w:line="360" w:lineRule="auto"/>
        <w:jc w:val="both"/>
        <w:rPr>
          <w:rFonts w:ascii="Arial" w:hAnsi="Arial" w:cs="Arial"/>
          <w:sz w:val="24"/>
          <w:szCs w:val="24"/>
        </w:rPr>
      </w:pPr>
    </w:p>
    <w:p w14:paraId="5227F78B" w14:textId="4D5BA5C5" w:rsidR="00E267CE" w:rsidRPr="00E267CE" w:rsidRDefault="007C6E5D" w:rsidP="00E267CE">
      <w:pPr>
        <w:spacing w:after="0" w:line="360" w:lineRule="auto"/>
        <w:jc w:val="both"/>
        <w:rPr>
          <w:rFonts w:ascii="Arial" w:hAnsi="Arial" w:cs="Arial"/>
          <w:sz w:val="24"/>
          <w:szCs w:val="24"/>
        </w:rPr>
      </w:pPr>
      <w:r w:rsidRPr="00275858">
        <w:rPr>
          <w:rFonts w:ascii="Arial" w:eastAsia="Calibri" w:hAnsi="Arial" w:cs="Arial"/>
          <w:bCs/>
          <w:sz w:val="24"/>
          <w:szCs w:val="24"/>
        </w:rPr>
        <w:lastRenderedPageBreak/>
        <w:t>The event is free and will be held in English. Registration and more information can be found at</w:t>
      </w:r>
      <w:r>
        <w:rPr>
          <w:rFonts w:ascii="Arial" w:hAnsi="Arial" w:cs="Arial"/>
          <w:sz w:val="24"/>
          <w:szCs w:val="24"/>
        </w:rPr>
        <w:t xml:space="preserve">: </w:t>
      </w:r>
      <w:hyperlink r:id="rId11" w:history="1">
        <w:r w:rsidRPr="00611AC3">
          <w:rPr>
            <w:rStyle w:val="Hyperlink"/>
            <w:rFonts w:ascii="Arial" w:hAnsi="Arial" w:cs="Arial"/>
            <w:sz w:val="24"/>
            <w:szCs w:val="24"/>
          </w:rPr>
          <w:t>https://www.trelleborg.com/en/seals/news-and-events/news/rotary-sealing-in-motion-virtual-event</w:t>
        </w:r>
      </w:hyperlink>
      <w:r>
        <w:rPr>
          <w:rFonts w:ascii="Arial" w:hAnsi="Arial" w:cs="Arial"/>
          <w:sz w:val="24"/>
          <w:szCs w:val="24"/>
        </w:rPr>
        <w:t xml:space="preserve"> </w:t>
      </w:r>
      <w:r w:rsidR="00E267CE" w:rsidRPr="00E267CE">
        <w:rPr>
          <w:rFonts w:ascii="Arial" w:hAnsi="Arial" w:cs="Arial"/>
          <w:sz w:val="24"/>
          <w:szCs w:val="24"/>
        </w:rPr>
        <w:t> </w:t>
      </w:r>
      <w:r w:rsidR="007E56C6">
        <w:rPr>
          <w:rFonts w:ascii="Arial" w:hAnsi="Arial" w:cs="Arial"/>
          <w:sz w:val="24"/>
          <w:szCs w:val="24"/>
        </w:rPr>
        <w:t xml:space="preserve"> </w:t>
      </w:r>
    </w:p>
    <w:p w14:paraId="0FA97878" w14:textId="6E353729" w:rsidR="007009CC" w:rsidRPr="00EC05C2" w:rsidRDefault="00E267CE" w:rsidP="00872CFD">
      <w:pPr>
        <w:spacing w:after="0" w:line="360" w:lineRule="auto"/>
        <w:jc w:val="center"/>
        <w:rPr>
          <w:rFonts w:ascii="Arial" w:hAnsi="Arial" w:cs="Arial"/>
          <w:sz w:val="24"/>
          <w:szCs w:val="24"/>
        </w:rPr>
      </w:pPr>
      <w:r w:rsidRPr="569658B3">
        <w:rPr>
          <w:rFonts w:ascii="Arial" w:hAnsi="Arial" w:cs="Arial"/>
          <w:b/>
          <w:bCs/>
          <w:sz w:val="24"/>
          <w:szCs w:val="24"/>
        </w:rPr>
        <w:t>-ends-</w:t>
      </w:r>
    </w:p>
    <w:p w14:paraId="7B3AFE98" w14:textId="77777777" w:rsidR="007160AD" w:rsidRPr="00EC05C2" w:rsidRDefault="007160AD" w:rsidP="00F23B0A">
      <w:pPr>
        <w:spacing w:after="0" w:line="360" w:lineRule="auto"/>
        <w:jc w:val="both"/>
        <w:rPr>
          <w:rFonts w:ascii="Arial" w:hAnsi="Arial" w:cs="Arial"/>
          <w:sz w:val="24"/>
          <w:szCs w:val="24"/>
        </w:rPr>
      </w:pPr>
    </w:p>
    <w:p w14:paraId="135B558E" w14:textId="77777777" w:rsidR="00626FF4" w:rsidRPr="00EC05C2" w:rsidRDefault="00626FF4" w:rsidP="00DC1F6C">
      <w:pPr>
        <w:spacing w:after="0" w:line="360" w:lineRule="auto"/>
        <w:jc w:val="center"/>
        <w:rPr>
          <w:rStyle w:val="normaltextrun"/>
          <w:rFonts w:ascii="Arial" w:hAnsi="Arial" w:cs="Arial"/>
          <w:b/>
          <w:bCs/>
          <w:sz w:val="24"/>
          <w:szCs w:val="24"/>
        </w:rPr>
      </w:pPr>
    </w:p>
    <w:p w14:paraId="4F7F3095" w14:textId="77777777" w:rsidR="00517765" w:rsidRPr="007E137B" w:rsidRDefault="00517765" w:rsidP="00CB1ABA">
      <w:pPr>
        <w:pStyle w:val="paragraph"/>
        <w:spacing w:before="0" w:beforeAutospacing="0" w:after="0" w:afterAutospacing="0"/>
        <w:jc w:val="both"/>
        <w:textAlignment w:val="baseline"/>
        <w:rPr>
          <w:rFonts w:ascii="Arial" w:hAnsi="Arial" w:cs="Arial"/>
          <w:b/>
          <w:bCs/>
          <w:sz w:val="22"/>
          <w:szCs w:val="22"/>
        </w:rPr>
      </w:pPr>
    </w:p>
    <w:p w14:paraId="0AA85D6D" w14:textId="77777777" w:rsidR="00B75C24" w:rsidRDefault="00B75C24" w:rsidP="00CB1ABA">
      <w:pPr>
        <w:ind w:right="142"/>
        <w:rPr>
          <w:rFonts w:ascii="Arial" w:hAnsi="Arial" w:cs="Arial"/>
          <w:b/>
          <w:sz w:val="18"/>
          <w:szCs w:val="18"/>
        </w:rPr>
      </w:pPr>
      <w:r>
        <w:rPr>
          <w:rFonts w:ascii="Arial" w:hAnsi="Arial" w:cs="Arial"/>
          <w:noProof/>
          <w:sz w:val="24"/>
          <w:szCs w:val="24"/>
        </w:rPr>
        <w:drawing>
          <wp:inline distT="0" distB="0" distL="0" distR="0" wp14:anchorId="3E4653D3" wp14:editId="6798B9CF">
            <wp:extent cx="3048000" cy="2284777"/>
            <wp:effectExtent l="0" t="0" r="0" b="1270"/>
            <wp:docPr id="765459258" name="Grafik 4">
              <a:extLst xmlns:a="http://schemas.openxmlformats.org/drawingml/2006/main">
                <a:ext uri="{FF2B5EF4-FFF2-40B4-BE49-F238E27FC236}">
                  <a16:creationId xmlns:a16="http://schemas.microsoft.com/office/drawing/2014/main" id="{0728DE81-EBC1-4E47-BCF3-43D173C838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9033" cy="2293047"/>
                    </a:xfrm>
                    <a:prstGeom prst="rect">
                      <a:avLst/>
                    </a:prstGeom>
                    <a:noFill/>
                    <a:ln>
                      <a:noFill/>
                    </a:ln>
                  </pic:spPr>
                </pic:pic>
              </a:graphicData>
            </a:graphic>
          </wp:inline>
        </w:drawing>
      </w:r>
    </w:p>
    <w:p w14:paraId="7730360B" w14:textId="77777777" w:rsidR="00B75C24" w:rsidRDefault="00B75C24" w:rsidP="00CB1ABA">
      <w:pPr>
        <w:ind w:right="142"/>
        <w:rPr>
          <w:rFonts w:ascii="Arial" w:hAnsi="Arial" w:cs="Arial"/>
          <w:b/>
          <w:sz w:val="18"/>
          <w:szCs w:val="18"/>
        </w:rPr>
      </w:pPr>
    </w:p>
    <w:p w14:paraId="5CDC49BF" w14:textId="39067DE2" w:rsidR="00B75C24" w:rsidRPr="008D5893" w:rsidRDefault="00B75C24" w:rsidP="00B75C24">
      <w:pPr>
        <w:ind w:right="142"/>
        <w:rPr>
          <w:rFonts w:ascii="Arial" w:hAnsi="Arial" w:cs="Arial"/>
          <w:sz w:val="18"/>
          <w:szCs w:val="18"/>
        </w:rPr>
      </w:pPr>
      <w:r w:rsidRPr="12E43216">
        <w:rPr>
          <w:rFonts w:ascii="Arial" w:hAnsi="Arial" w:cs="Arial"/>
          <w:b/>
          <w:bCs/>
          <w:sz w:val="18"/>
          <w:szCs w:val="18"/>
        </w:rPr>
        <w:t xml:space="preserve">Caption: </w:t>
      </w:r>
      <w:r w:rsidR="000428FE" w:rsidRPr="12E43216">
        <w:rPr>
          <w:rFonts w:ascii="Arial" w:hAnsi="Arial" w:cs="Arial"/>
          <w:sz w:val="18"/>
          <w:szCs w:val="18"/>
        </w:rPr>
        <w:t>Livestream</w:t>
      </w:r>
      <w:r w:rsidR="3B1016DF" w:rsidRPr="12E43216">
        <w:rPr>
          <w:rFonts w:ascii="Arial" w:hAnsi="Arial" w:cs="Arial"/>
          <w:sz w:val="18"/>
          <w:szCs w:val="18"/>
        </w:rPr>
        <w:t>ed</w:t>
      </w:r>
      <w:r w:rsidR="000428FE" w:rsidRPr="12E43216">
        <w:rPr>
          <w:rFonts w:ascii="Arial" w:hAnsi="Arial" w:cs="Arial"/>
          <w:sz w:val="18"/>
          <w:szCs w:val="18"/>
        </w:rPr>
        <w:t xml:space="preserve"> from the Trelleborg Sealing Solutions Innovation Center in Stuttgart</w:t>
      </w:r>
      <w:r w:rsidR="1500FCB3" w:rsidRPr="01D79162">
        <w:rPr>
          <w:rFonts w:ascii="Arial" w:hAnsi="Arial" w:cs="Arial"/>
          <w:sz w:val="18"/>
          <w:szCs w:val="18"/>
        </w:rPr>
        <w:t>,</w:t>
      </w:r>
      <w:r w:rsidR="36857EDA" w:rsidRPr="1F219220">
        <w:rPr>
          <w:rFonts w:ascii="Arial" w:hAnsi="Arial" w:cs="Arial"/>
          <w:sz w:val="18"/>
          <w:szCs w:val="18"/>
        </w:rPr>
        <w:t xml:space="preserve"> </w:t>
      </w:r>
      <w:r w:rsidR="00DD3C7D">
        <w:rPr>
          <w:rFonts w:ascii="Arial" w:hAnsi="Arial" w:cs="Arial"/>
          <w:sz w:val="18"/>
          <w:szCs w:val="18"/>
        </w:rPr>
        <w:t>G</w:t>
      </w:r>
      <w:r w:rsidR="00046BF5">
        <w:rPr>
          <w:rFonts w:ascii="Arial" w:hAnsi="Arial" w:cs="Arial"/>
          <w:sz w:val="18"/>
          <w:szCs w:val="18"/>
        </w:rPr>
        <w:t xml:space="preserve">ermany, </w:t>
      </w:r>
      <w:r w:rsidR="565A89A2" w:rsidRPr="01D79162">
        <w:rPr>
          <w:rFonts w:ascii="Arial" w:hAnsi="Arial" w:cs="Arial"/>
          <w:sz w:val="18"/>
          <w:szCs w:val="18"/>
        </w:rPr>
        <w:t>t</w:t>
      </w:r>
      <w:r w:rsidR="000428FE" w:rsidRPr="01D79162">
        <w:rPr>
          <w:rFonts w:ascii="Arial" w:hAnsi="Arial" w:cs="Arial"/>
          <w:sz w:val="18"/>
          <w:szCs w:val="18"/>
        </w:rPr>
        <w:t>he</w:t>
      </w:r>
      <w:r w:rsidR="000428FE" w:rsidRPr="12E43216">
        <w:rPr>
          <w:rFonts w:ascii="Arial" w:hAnsi="Arial" w:cs="Arial"/>
          <w:sz w:val="18"/>
          <w:szCs w:val="18"/>
        </w:rPr>
        <w:t xml:space="preserve"> ConneX event “Rotary </w:t>
      </w:r>
      <w:r w:rsidR="3F381636" w:rsidRPr="0826F8B4">
        <w:rPr>
          <w:rFonts w:ascii="Arial" w:hAnsi="Arial" w:cs="Arial"/>
          <w:sz w:val="18"/>
          <w:szCs w:val="18"/>
        </w:rPr>
        <w:t>S</w:t>
      </w:r>
      <w:r w:rsidR="00AB2D0B" w:rsidRPr="0826F8B4">
        <w:rPr>
          <w:rFonts w:ascii="Arial" w:hAnsi="Arial" w:cs="Arial"/>
          <w:sz w:val="18"/>
          <w:szCs w:val="18"/>
        </w:rPr>
        <w:t>ealing</w:t>
      </w:r>
      <w:r w:rsidR="00AB2D0B" w:rsidRPr="12E43216">
        <w:rPr>
          <w:rFonts w:ascii="Arial" w:hAnsi="Arial" w:cs="Arial"/>
          <w:sz w:val="18"/>
          <w:szCs w:val="18"/>
        </w:rPr>
        <w:t xml:space="preserve"> in </w:t>
      </w:r>
      <w:r w:rsidR="497F7447" w:rsidRPr="323AD942">
        <w:rPr>
          <w:rFonts w:ascii="Arial" w:hAnsi="Arial" w:cs="Arial"/>
          <w:sz w:val="18"/>
          <w:szCs w:val="18"/>
        </w:rPr>
        <w:t>M</w:t>
      </w:r>
      <w:r w:rsidR="00AB2D0B" w:rsidRPr="323AD942">
        <w:rPr>
          <w:rFonts w:ascii="Arial" w:hAnsi="Arial" w:cs="Arial"/>
          <w:sz w:val="18"/>
          <w:szCs w:val="18"/>
        </w:rPr>
        <w:t>otion</w:t>
      </w:r>
      <w:r w:rsidR="000428FE" w:rsidRPr="12E43216">
        <w:rPr>
          <w:rFonts w:ascii="Arial" w:hAnsi="Arial" w:cs="Arial"/>
          <w:sz w:val="18"/>
          <w:szCs w:val="18"/>
        </w:rPr>
        <w:t xml:space="preserve">” by Trelleborg Sealing Solutions will take place online on </w:t>
      </w:r>
      <w:r w:rsidR="00AB2D0B" w:rsidRPr="12E43216">
        <w:rPr>
          <w:rFonts w:ascii="Arial" w:hAnsi="Arial" w:cs="Arial"/>
          <w:sz w:val="18"/>
          <w:szCs w:val="18"/>
        </w:rPr>
        <w:t>September 22</w:t>
      </w:r>
      <w:r w:rsidR="000428FE" w:rsidRPr="12E43216">
        <w:rPr>
          <w:rFonts w:ascii="Arial" w:hAnsi="Arial" w:cs="Arial"/>
          <w:sz w:val="18"/>
          <w:szCs w:val="18"/>
        </w:rPr>
        <w:t>,</w:t>
      </w:r>
      <w:r w:rsidR="00AB2D0B" w:rsidRPr="12E43216">
        <w:rPr>
          <w:rFonts w:ascii="Arial" w:hAnsi="Arial" w:cs="Arial"/>
          <w:sz w:val="18"/>
          <w:szCs w:val="18"/>
        </w:rPr>
        <w:t xml:space="preserve"> 2026</w:t>
      </w:r>
      <w:r w:rsidR="000428FE" w:rsidRPr="12E43216">
        <w:rPr>
          <w:rFonts w:ascii="Arial" w:hAnsi="Arial" w:cs="Arial"/>
          <w:sz w:val="18"/>
          <w:szCs w:val="18"/>
        </w:rPr>
        <w:t xml:space="preserve">. </w:t>
      </w:r>
      <w:r w:rsidR="6EB5207E" w:rsidRPr="6E3052E0">
        <w:rPr>
          <w:rFonts w:ascii="Arial" w:hAnsi="Arial" w:cs="Arial"/>
          <w:sz w:val="18"/>
          <w:szCs w:val="18"/>
        </w:rPr>
        <w:t>Credit</w:t>
      </w:r>
      <w:r w:rsidRPr="12E43216">
        <w:rPr>
          <w:rFonts w:ascii="Arial" w:hAnsi="Arial" w:cs="Arial"/>
          <w:sz w:val="18"/>
          <w:szCs w:val="18"/>
        </w:rPr>
        <w:t>: Trelleborg Sealing Solutions</w:t>
      </w:r>
      <w:r w:rsidR="0477793B" w:rsidRPr="00058577">
        <w:rPr>
          <w:rFonts w:ascii="Arial" w:hAnsi="Arial" w:cs="Arial"/>
          <w:sz w:val="18"/>
          <w:szCs w:val="18"/>
        </w:rPr>
        <w:t>.</w:t>
      </w:r>
    </w:p>
    <w:p w14:paraId="0FAF8DB6" w14:textId="77777777" w:rsidR="00B75C24" w:rsidRDefault="00B75C24" w:rsidP="00CB1ABA">
      <w:pPr>
        <w:ind w:right="142"/>
        <w:rPr>
          <w:rFonts w:ascii="Arial" w:hAnsi="Arial" w:cs="Arial"/>
          <w:b/>
          <w:sz w:val="18"/>
          <w:szCs w:val="18"/>
        </w:rPr>
      </w:pPr>
    </w:p>
    <w:p w14:paraId="72BA7602" w14:textId="52676DD3" w:rsidR="006F3A74" w:rsidRDefault="00872CFD" w:rsidP="00CB1ABA">
      <w:pPr>
        <w:ind w:right="142"/>
        <w:rPr>
          <w:rFonts w:ascii="Arial" w:hAnsi="Arial" w:cs="Arial"/>
          <w:b/>
          <w:sz w:val="18"/>
          <w:szCs w:val="18"/>
        </w:rPr>
      </w:pPr>
      <w:r>
        <w:rPr>
          <w:rFonts w:ascii="Arial" w:hAnsi="Arial" w:cs="Arial"/>
          <w:b/>
          <w:noProof/>
          <w:sz w:val="18"/>
          <w:szCs w:val="18"/>
        </w:rPr>
        <w:drawing>
          <wp:inline distT="0" distB="0" distL="0" distR="0" wp14:anchorId="3863327B" wp14:editId="0A92008F">
            <wp:extent cx="3050540" cy="1711960"/>
            <wp:effectExtent l="0" t="0" r="0" b="2540"/>
            <wp:docPr id="1773963292" name="Grafik 5">
              <a:extLst xmlns:a="http://schemas.openxmlformats.org/drawingml/2006/main">
                <a:ext uri="{FF2B5EF4-FFF2-40B4-BE49-F238E27FC236}">
                  <a16:creationId xmlns:a16="http://schemas.microsoft.com/office/drawing/2014/main" id="{4F37FD91-192D-4FBF-A1E9-5209D8092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0540" cy="1711960"/>
                    </a:xfrm>
                    <a:prstGeom prst="rect">
                      <a:avLst/>
                    </a:prstGeom>
                    <a:noFill/>
                    <a:ln>
                      <a:noFill/>
                    </a:ln>
                  </pic:spPr>
                </pic:pic>
              </a:graphicData>
            </a:graphic>
          </wp:inline>
        </w:drawing>
      </w:r>
    </w:p>
    <w:p w14:paraId="568E9F52" w14:textId="77777777" w:rsidR="00F469E2" w:rsidRDefault="00F469E2" w:rsidP="00CB1ABA">
      <w:pPr>
        <w:ind w:right="142"/>
        <w:rPr>
          <w:rFonts w:ascii="Arial" w:hAnsi="Arial" w:cs="Arial"/>
          <w:b/>
          <w:sz w:val="18"/>
          <w:szCs w:val="18"/>
        </w:rPr>
      </w:pPr>
    </w:p>
    <w:p w14:paraId="1A37E9AC" w14:textId="388E5A7F" w:rsidR="008D5893" w:rsidRPr="008D5893" w:rsidRDefault="006E18F7" w:rsidP="008D5893">
      <w:pPr>
        <w:ind w:right="142"/>
        <w:rPr>
          <w:rFonts w:ascii="Arial" w:hAnsi="Arial" w:cs="Arial"/>
          <w:sz w:val="18"/>
          <w:szCs w:val="18"/>
        </w:rPr>
      </w:pPr>
      <w:r w:rsidRPr="59DFB998">
        <w:rPr>
          <w:rFonts w:ascii="Arial" w:hAnsi="Arial" w:cs="Arial"/>
          <w:b/>
          <w:bCs/>
          <w:sz w:val="18"/>
          <w:szCs w:val="18"/>
        </w:rPr>
        <w:t xml:space="preserve">Caption: </w:t>
      </w:r>
      <w:r w:rsidR="008D5893" w:rsidRPr="59DFB998">
        <w:rPr>
          <w:rFonts w:ascii="Arial" w:hAnsi="Arial" w:cs="Arial"/>
          <w:sz w:val="18"/>
          <w:szCs w:val="18"/>
        </w:rPr>
        <w:t xml:space="preserve">Trelleborg Sealing Solutions' Rotary Sealing in Motion virtual event </w:t>
      </w:r>
      <w:r w:rsidR="008D5893" w:rsidRPr="4C2DE30D">
        <w:rPr>
          <w:rFonts w:ascii="Arial" w:hAnsi="Arial" w:cs="Arial"/>
          <w:sz w:val="18"/>
          <w:szCs w:val="18"/>
        </w:rPr>
        <w:t>explore</w:t>
      </w:r>
      <w:r w:rsidR="08DBE1FB" w:rsidRPr="4C2DE30D">
        <w:rPr>
          <w:rFonts w:ascii="Arial" w:hAnsi="Arial" w:cs="Arial"/>
          <w:sz w:val="18"/>
          <w:szCs w:val="18"/>
        </w:rPr>
        <w:t>s</w:t>
      </w:r>
      <w:r w:rsidR="008D5893" w:rsidRPr="59DFB998">
        <w:rPr>
          <w:rFonts w:ascii="Arial" w:hAnsi="Arial" w:cs="Arial"/>
          <w:sz w:val="18"/>
          <w:szCs w:val="18"/>
        </w:rPr>
        <w:t xml:space="preserve"> the latest advances in rotary sealing technologies, product innovations and engineering trends shaping the future of industrial, automation and mobility applications. </w:t>
      </w:r>
      <w:r w:rsidR="759F8E18" w:rsidRPr="1D14E132">
        <w:rPr>
          <w:rFonts w:ascii="Arial" w:hAnsi="Arial" w:cs="Arial"/>
          <w:sz w:val="18"/>
          <w:szCs w:val="18"/>
        </w:rPr>
        <w:t>Credit</w:t>
      </w:r>
      <w:r w:rsidR="008D5893" w:rsidRPr="59DFB998">
        <w:rPr>
          <w:rFonts w:ascii="Arial" w:hAnsi="Arial" w:cs="Arial"/>
          <w:sz w:val="18"/>
          <w:szCs w:val="18"/>
        </w:rPr>
        <w:t>: Trelleborg Sealing Solutions</w:t>
      </w:r>
      <w:r w:rsidR="7EF34E05" w:rsidRPr="59D60FDF">
        <w:rPr>
          <w:rFonts w:ascii="Arial" w:hAnsi="Arial" w:cs="Arial"/>
          <w:sz w:val="18"/>
          <w:szCs w:val="18"/>
        </w:rPr>
        <w:t>.</w:t>
      </w:r>
    </w:p>
    <w:p w14:paraId="19AE7C69" w14:textId="77777777" w:rsidR="0001697A" w:rsidRDefault="0001697A" w:rsidP="00CB1ABA">
      <w:pPr>
        <w:ind w:right="142"/>
        <w:rPr>
          <w:rFonts w:ascii="Arial" w:hAnsi="Arial" w:cs="Arial"/>
          <w:b/>
          <w:sz w:val="18"/>
          <w:szCs w:val="18"/>
        </w:rPr>
      </w:pPr>
    </w:p>
    <w:p w14:paraId="4900A82A" w14:textId="4A0AC182" w:rsidR="00CB1ABA" w:rsidRPr="00F73EAA" w:rsidRDefault="00CB1ABA" w:rsidP="00CB1ABA">
      <w:pPr>
        <w:ind w:right="142"/>
        <w:rPr>
          <w:rFonts w:ascii="Arial" w:hAnsi="Arial" w:cs="Arial"/>
          <w:sz w:val="18"/>
          <w:szCs w:val="18"/>
        </w:rPr>
      </w:pPr>
      <w:r w:rsidRPr="00F73EAA">
        <w:rPr>
          <w:rFonts w:ascii="Arial" w:hAnsi="Arial" w:cs="Arial"/>
          <w:b/>
          <w:sz w:val="18"/>
          <w:szCs w:val="18"/>
        </w:rPr>
        <w:lastRenderedPageBreak/>
        <w:t>For more information, please contact:</w:t>
      </w:r>
      <w:r w:rsidRPr="00F73EAA">
        <w:rPr>
          <w:rFonts w:ascii="Arial" w:hAnsi="Arial" w:cs="Arial"/>
          <w:b/>
          <w:sz w:val="18"/>
          <w:szCs w:val="18"/>
        </w:rPr>
        <w:br/>
      </w:r>
      <w:r w:rsidRPr="00F73EAA">
        <w:rPr>
          <w:rFonts w:ascii="Arial" w:hAnsi="Arial" w:cs="Arial"/>
          <w:sz w:val="18"/>
          <w:szCs w:val="18"/>
        </w:rPr>
        <w:br/>
      </w:r>
      <w:r w:rsidR="008C7ECA">
        <w:rPr>
          <w:rFonts w:ascii="Arial" w:hAnsi="Arial" w:cs="Arial"/>
          <w:sz w:val="18"/>
          <w:szCs w:val="18"/>
        </w:rPr>
        <w:t>Paul Ravenscroft</w:t>
      </w:r>
      <w:r w:rsidRPr="00F73EAA">
        <w:rPr>
          <w:rFonts w:ascii="Arial" w:hAnsi="Arial" w:cs="Arial"/>
          <w:sz w:val="18"/>
          <w:szCs w:val="18"/>
        </w:rPr>
        <w:br/>
        <w:t>Tel: +44 (0) 78</w:t>
      </w:r>
      <w:r w:rsidR="008C7ECA">
        <w:rPr>
          <w:rFonts w:ascii="Arial" w:hAnsi="Arial" w:cs="Arial"/>
          <w:sz w:val="18"/>
          <w:szCs w:val="18"/>
        </w:rPr>
        <w:t>90 419312</w:t>
      </w:r>
      <w:r w:rsidRPr="00F73EAA">
        <w:rPr>
          <w:rFonts w:ascii="Arial" w:hAnsi="Arial" w:cs="Arial"/>
        </w:rPr>
        <w:br/>
      </w:r>
      <w:r w:rsidRPr="00F73EAA">
        <w:rPr>
          <w:rFonts w:ascii="Arial" w:hAnsi="Arial" w:cs="Arial"/>
          <w:sz w:val="18"/>
          <w:szCs w:val="18"/>
        </w:rPr>
        <w:t xml:space="preserve">Email: </w:t>
      </w:r>
      <w:r w:rsidR="00090B3B">
        <w:rPr>
          <w:rFonts w:ascii="Arial" w:hAnsi="Arial" w:cs="Arial"/>
          <w:sz w:val="18"/>
          <w:szCs w:val="18"/>
        </w:rPr>
        <w:t>paul.ravenscroft</w:t>
      </w:r>
      <w:r w:rsidRPr="00F73EAA">
        <w:rPr>
          <w:rFonts w:ascii="Arial" w:hAnsi="Arial" w:cs="Arial"/>
          <w:sz w:val="18"/>
          <w:szCs w:val="18"/>
        </w:rPr>
        <w:t>@trelleborg.com</w:t>
      </w:r>
    </w:p>
    <w:p w14:paraId="2F40C2CD" w14:textId="77777777" w:rsidR="00722BF0" w:rsidRDefault="00722BF0" w:rsidP="00FA1C2E">
      <w:pPr>
        <w:spacing w:after="120"/>
        <w:ind w:right="142"/>
        <w:jc w:val="both"/>
        <w:rPr>
          <w:rStyle w:val="eop"/>
          <w:rFonts w:ascii="Arial" w:hAnsi="Arial" w:cs="Arial"/>
          <w:b/>
          <w:bCs/>
          <w:i/>
          <w:iCs/>
          <w:sz w:val="18"/>
          <w:szCs w:val="18"/>
          <w:shd w:val="clear" w:color="auto" w:fill="FFFFFF"/>
        </w:rPr>
      </w:pPr>
    </w:p>
    <w:p w14:paraId="3CA0F133" w14:textId="77777777" w:rsidR="00F56523" w:rsidRPr="00E15881" w:rsidRDefault="00F56523" w:rsidP="00F56523">
      <w:pPr>
        <w:tabs>
          <w:tab w:val="left" w:pos="2145"/>
        </w:tabs>
        <w:autoSpaceDE w:val="0"/>
        <w:autoSpaceDN w:val="0"/>
        <w:adjustRightInd w:val="0"/>
        <w:spacing w:after="0" w:line="240" w:lineRule="auto"/>
        <w:jc w:val="both"/>
        <w:rPr>
          <w:rFonts w:ascii="Arial" w:hAnsi="Arial" w:cs="Arial"/>
          <w:i/>
          <w:iCs/>
          <w:sz w:val="18"/>
          <w:szCs w:val="18"/>
        </w:rPr>
      </w:pPr>
      <w:r w:rsidRPr="00E15881">
        <w:rPr>
          <w:rFonts w:ascii="Arial" w:hAnsi="Arial" w:cs="Arial"/>
          <w:b/>
          <w:iCs/>
          <w:sz w:val="18"/>
          <w:szCs w:val="18"/>
        </w:rPr>
        <w:t>About Trelleborg Sealing Solutions and Trelleborg Group</w:t>
      </w:r>
    </w:p>
    <w:p w14:paraId="05520933" w14:textId="77777777" w:rsidR="00F56523" w:rsidRPr="00E15881" w:rsidRDefault="00F56523" w:rsidP="00F56523">
      <w:pPr>
        <w:spacing w:after="0" w:line="240" w:lineRule="auto"/>
        <w:jc w:val="both"/>
        <w:rPr>
          <w:rStyle w:val="normaltextrun"/>
          <w:rFonts w:ascii="Arial" w:hAnsi="Arial" w:cs="Arial"/>
          <w:b/>
          <w:bCs/>
          <w:i/>
          <w:iCs/>
          <w:color w:val="000000"/>
          <w:sz w:val="18"/>
          <w:szCs w:val="18"/>
          <w:shd w:val="clear" w:color="auto" w:fill="FFFFFF"/>
        </w:rPr>
      </w:pPr>
    </w:p>
    <w:p w14:paraId="37378A92" w14:textId="6F86C1D3" w:rsidR="00F56523" w:rsidRPr="00E15881" w:rsidRDefault="00F56523" w:rsidP="00F56523">
      <w:pPr>
        <w:spacing w:after="0" w:line="240" w:lineRule="auto"/>
        <w:jc w:val="both"/>
        <w:rPr>
          <w:rStyle w:val="eop"/>
          <w:rFonts w:ascii="Arial" w:hAnsi="Arial" w:cs="Arial"/>
          <w:b/>
          <w:bCs/>
          <w:i/>
          <w:iCs/>
          <w:sz w:val="18"/>
          <w:szCs w:val="18"/>
          <w:shd w:val="clear" w:color="auto" w:fill="FFFFFF"/>
        </w:rPr>
      </w:pPr>
      <w:r w:rsidRPr="00E15881">
        <w:rPr>
          <w:rFonts w:ascii="Arial" w:hAnsi="Arial" w:cs="Arial"/>
          <w:b/>
          <w:bCs/>
          <w:i/>
          <w:iCs/>
          <w:color w:val="1D2228"/>
          <w:sz w:val="18"/>
          <w:szCs w:val="18"/>
        </w:rPr>
        <w:t xml:space="preserve">Trelleborg Sealing Solutions </w:t>
      </w:r>
      <w:r w:rsidRPr="00E15881">
        <w:rPr>
          <w:rFonts w:ascii="Arial" w:hAnsi="Arial" w:cs="Arial"/>
          <w:i/>
          <w:iCs/>
          <w:color w:val="1D2228"/>
          <w:sz w:val="18"/>
          <w:szCs w:val="18"/>
          <w:lang w:val="en-GB"/>
        </w:rPr>
        <w:t>combines deep materials and applications expertise with close customer collaboration to fulfil our mission as a leading provider of precision seals, bearings and custom polymer components</w:t>
      </w:r>
      <w:r w:rsidRPr="00E15881">
        <w:rPr>
          <w:rFonts w:ascii="Arial" w:hAnsi="Arial" w:cs="Arial"/>
          <w:i/>
          <w:iCs/>
          <w:color w:val="1D2228"/>
          <w:sz w:val="18"/>
          <w:szCs w:val="18"/>
        </w:rPr>
        <w:t xml:space="preserve">. We focus on meeting the most demanding needs of aerospace, food and beverage, semiconductor and general industrial customers. With a strong emphasis on local engineering, manufacturing and supply capabilities, we support our customers working side by side to deliver tailored solutions for their specific needs. Our global network of over 35 production facilities, more than </w:t>
      </w:r>
      <w:r w:rsidR="00485045">
        <w:rPr>
          <w:rFonts w:ascii="Arial" w:hAnsi="Arial" w:cs="Arial"/>
          <w:i/>
          <w:iCs/>
          <w:color w:val="1D2228"/>
          <w:sz w:val="18"/>
          <w:szCs w:val="18"/>
        </w:rPr>
        <w:t>60</w:t>
      </w:r>
      <w:r w:rsidRPr="00E15881">
        <w:rPr>
          <w:rFonts w:ascii="Arial" w:hAnsi="Arial" w:cs="Arial"/>
          <w:i/>
          <w:iCs/>
          <w:color w:val="1D2228"/>
          <w:sz w:val="18"/>
          <w:szCs w:val="18"/>
        </w:rPr>
        <w:t xml:space="preserve"> Customer Solution Centers and 15 R&amp;D centers ensures responsive support and seamless cooperation at a local level. Through innovative products, proprietary materials and a commitment to excellent service, we empower customers to achieve their goals, locally and globally.</w:t>
      </w:r>
      <w:r w:rsidRPr="00E15881">
        <w:rPr>
          <w:rFonts w:ascii="Arial" w:hAnsi="Arial" w:cs="Arial"/>
          <w:b/>
          <w:bCs/>
          <w:i/>
          <w:iCs/>
          <w:color w:val="1D2228"/>
          <w:sz w:val="18"/>
          <w:szCs w:val="18"/>
          <w:u w:val="single"/>
        </w:rPr>
        <w:t>www.trelleborg.com/seals</w:t>
      </w:r>
      <w:r w:rsidRPr="00E15881">
        <w:rPr>
          <w:rFonts w:ascii="Arial" w:hAnsi="Arial" w:cs="Arial"/>
          <w:b/>
          <w:bCs/>
          <w:i/>
          <w:iCs/>
          <w:color w:val="1D2228"/>
          <w:sz w:val="18"/>
          <w:szCs w:val="18"/>
        </w:rPr>
        <w:t>  </w:t>
      </w:r>
    </w:p>
    <w:p w14:paraId="68CBE0D9" w14:textId="77777777" w:rsidR="00F56523" w:rsidRPr="00E15881" w:rsidRDefault="00F56523" w:rsidP="00F56523">
      <w:pPr>
        <w:spacing w:after="0" w:line="240" w:lineRule="auto"/>
        <w:jc w:val="both"/>
        <w:rPr>
          <w:rStyle w:val="eop"/>
          <w:rFonts w:ascii="Arial" w:hAnsi="Arial" w:cs="Arial"/>
          <w:b/>
          <w:bCs/>
          <w:i/>
          <w:iCs/>
          <w:sz w:val="18"/>
          <w:szCs w:val="18"/>
          <w:shd w:val="clear" w:color="auto" w:fill="FFFFFF"/>
        </w:rPr>
      </w:pPr>
    </w:p>
    <w:p w14:paraId="707DCE8E" w14:textId="01A915F6" w:rsidR="00F56523" w:rsidRPr="00147310" w:rsidRDefault="00F56523" w:rsidP="00F56523">
      <w:pPr>
        <w:spacing w:after="0" w:line="240" w:lineRule="auto"/>
        <w:jc w:val="both"/>
        <w:rPr>
          <w:rFonts w:ascii="Arial" w:hAnsi="Arial" w:cs="Arial"/>
          <w:b/>
          <w:bCs/>
          <w:i/>
          <w:iCs/>
          <w:color w:val="222222"/>
          <w:sz w:val="18"/>
          <w:szCs w:val="18"/>
          <w:shd w:val="clear" w:color="auto" w:fill="FFFFFF"/>
        </w:rPr>
      </w:pPr>
      <w:r w:rsidRPr="00E15881">
        <w:rPr>
          <w:rFonts w:ascii="Arial" w:hAnsi="Arial" w:cs="Arial"/>
          <w:b/>
          <w:bCs/>
          <w:i/>
          <w:iCs/>
          <w:color w:val="222222"/>
          <w:sz w:val="18"/>
          <w:szCs w:val="18"/>
          <w:shd w:val="clear" w:color="auto" w:fill="FFFFFF"/>
        </w:rPr>
        <w:t xml:space="preserve">Trelleborg  </w:t>
      </w:r>
      <w:r w:rsidRPr="00E15881">
        <w:rPr>
          <w:rFonts w:ascii="Arial" w:hAnsi="Arial" w:cs="Arial"/>
          <w:i/>
          <w:iCs/>
          <w:color w:val="222222"/>
          <w:sz w:val="18"/>
          <w:szCs w:val="18"/>
          <w:shd w:val="clear" w:color="auto" w:fill="FFFFFF"/>
        </w:rPr>
        <w:t>leverages in-depth materials and applications expertise with early market insights, making the Group a world leader in engineered polymer solutions. We offer a unique portfolio covering a broad range of applications – even the most complex ones. In 202</w:t>
      </w:r>
      <w:r w:rsidR="00724E41">
        <w:rPr>
          <w:rFonts w:ascii="Arial" w:hAnsi="Arial" w:cs="Arial"/>
          <w:i/>
          <w:iCs/>
          <w:color w:val="222222"/>
          <w:sz w:val="18"/>
          <w:szCs w:val="18"/>
          <w:shd w:val="clear" w:color="auto" w:fill="FFFFFF"/>
        </w:rPr>
        <w:t>5</w:t>
      </w:r>
      <w:r w:rsidRPr="00E15881">
        <w:rPr>
          <w:rFonts w:ascii="Arial" w:hAnsi="Arial" w:cs="Arial"/>
          <w:i/>
          <w:iCs/>
          <w:color w:val="222222"/>
          <w:sz w:val="18"/>
          <w:szCs w:val="18"/>
          <w:shd w:val="clear" w:color="auto" w:fill="FFFFFF"/>
        </w:rPr>
        <w:t>, Trelleborg Group reported annual sales of approximately SEK 34 billion, with operations in around 40 countries. The Group comprises three business areas: Trelleborg Industrial Solutions, Trelleborg Medical Solutions, and Trelleborg Sealing Solutions. The Trelleborg share has been listed on the Stock Exchange since 1964 and is traded on Nasdaq Stockholm, Large Cap.</w:t>
      </w:r>
      <w:r w:rsidRPr="00E15881">
        <w:rPr>
          <w:rFonts w:ascii="Arial" w:hAnsi="Arial" w:cs="Arial"/>
          <w:b/>
          <w:bCs/>
          <w:i/>
          <w:iCs/>
          <w:color w:val="222222"/>
          <w:sz w:val="18"/>
          <w:szCs w:val="18"/>
          <w:shd w:val="clear" w:color="auto" w:fill="FFFFFF"/>
        </w:rPr>
        <w:t xml:space="preserve"> </w:t>
      </w:r>
      <w:hyperlink r:id="rId14" w:tgtFrame="_blank" w:history="1">
        <w:r w:rsidRPr="00E15881">
          <w:rPr>
            <w:rStyle w:val="Hyperlink"/>
            <w:rFonts w:ascii="Arial" w:hAnsi="Arial" w:cs="Arial"/>
            <w:b/>
            <w:bCs/>
            <w:i/>
            <w:iCs/>
            <w:sz w:val="18"/>
            <w:szCs w:val="18"/>
            <w:shd w:val="clear" w:color="auto" w:fill="FFFFFF"/>
          </w:rPr>
          <w:t>www.trelleborg.com</w:t>
        </w:r>
      </w:hyperlink>
      <w:r w:rsidRPr="00147310">
        <w:rPr>
          <w:rFonts w:ascii="Arial" w:hAnsi="Arial" w:cs="Arial"/>
          <w:b/>
          <w:bCs/>
          <w:i/>
          <w:iCs/>
          <w:color w:val="222222"/>
          <w:sz w:val="18"/>
          <w:szCs w:val="18"/>
          <w:shd w:val="clear" w:color="auto" w:fill="FFFFFF"/>
        </w:rPr>
        <w:t> </w:t>
      </w:r>
    </w:p>
    <w:p w14:paraId="256A02BE" w14:textId="77777777" w:rsidR="00F56523" w:rsidRDefault="00F56523" w:rsidP="00F56523">
      <w:pPr>
        <w:spacing w:after="0" w:line="240" w:lineRule="auto"/>
        <w:jc w:val="both"/>
        <w:rPr>
          <w:rFonts w:ascii="Arial" w:hAnsi="Arial" w:cs="Arial"/>
          <w:sz w:val="18"/>
          <w:szCs w:val="18"/>
        </w:rPr>
      </w:pPr>
    </w:p>
    <w:p w14:paraId="6A76AB3B" w14:textId="77777777" w:rsidR="00155A56" w:rsidRDefault="00155A56" w:rsidP="00155A56">
      <w:pPr>
        <w:spacing w:after="0" w:line="360" w:lineRule="auto"/>
        <w:jc w:val="both"/>
        <w:rPr>
          <w:rFonts w:ascii="Arial" w:hAnsi="Arial" w:cs="Arial"/>
        </w:rPr>
      </w:pPr>
    </w:p>
    <w:p w14:paraId="7E92EA06" w14:textId="77777777" w:rsidR="00155A56" w:rsidRPr="00155A56" w:rsidRDefault="00155A56" w:rsidP="009F2924">
      <w:pPr>
        <w:spacing w:after="0" w:line="240" w:lineRule="auto"/>
        <w:jc w:val="both"/>
        <w:rPr>
          <w:rFonts w:ascii="Arial" w:hAnsi="Arial" w:cs="Arial"/>
          <w:b/>
          <w:bCs/>
          <w:sz w:val="18"/>
          <w:szCs w:val="18"/>
        </w:rPr>
      </w:pPr>
    </w:p>
    <w:sectPr w:rsidR="00155A56" w:rsidRPr="00155A56">
      <w:headerReference w:type="default" r:id="rId15"/>
      <w:footerReference w:type="even" r:id="rId16"/>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15F9" w14:textId="77777777" w:rsidR="00D55F3C" w:rsidRDefault="00D55F3C" w:rsidP="00654B36">
      <w:pPr>
        <w:spacing w:after="0" w:line="240" w:lineRule="auto"/>
      </w:pPr>
      <w:r>
        <w:separator/>
      </w:r>
    </w:p>
  </w:endnote>
  <w:endnote w:type="continuationSeparator" w:id="0">
    <w:p w14:paraId="5EA2B2EE" w14:textId="77777777" w:rsidR="00D55F3C" w:rsidRDefault="00D55F3C" w:rsidP="00654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FAEA" w14:textId="2E69F72D" w:rsidR="00FD7E0E" w:rsidRDefault="00FD7E0E">
    <w:pPr>
      <w:pStyle w:val="Fuzeile"/>
    </w:pPr>
    <w:r>
      <w:rPr>
        <w:noProof/>
      </w:rPr>
      <mc:AlternateContent>
        <mc:Choice Requires="wps">
          <w:drawing>
            <wp:anchor distT="0" distB="0" distL="0" distR="0" simplePos="0" relativeHeight="251658241" behindDoc="0" locked="0" layoutInCell="1" allowOverlap="1" wp14:anchorId="323C458D" wp14:editId="7812ECCE">
              <wp:simplePos x="635" y="635"/>
              <wp:positionH relativeFrom="page">
                <wp:align>center</wp:align>
              </wp:positionH>
              <wp:positionV relativeFrom="page">
                <wp:align>bottom</wp:align>
              </wp:positionV>
              <wp:extent cx="1522730" cy="441325"/>
              <wp:effectExtent l="0" t="0" r="1270" b="0"/>
              <wp:wrapNone/>
              <wp:docPr id="920871861" name="Text Box 2" descr="Internal document">
                <a:extLst xmlns:a="http://schemas.openxmlformats.org/drawingml/2006/main">
                  <a:ext uri="{FF2B5EF4-FFF2-40B4-BE49-F238E27FC236}">
                    <a16:creationId xmlns:a16="http://schemas.microsoft.com/office/drawing/2014/main" id="{8C1FC149-2E54-4735-87D9-DDD6EDFA6B9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2730" cy="441325"/>
                      </a:xfrm>
                      <a:prstGeom prst="rect">
                        <a:avLst/>
                      </a:prstGeom>
                      <a:noFill/>
                      <a:ln>
                        <a:noFill/>
                      </a:ln>
                    </wps:spPr>
                    <wps:txbx>
                      <w:txbxContent>
                        <w:p w14:paraId="6AA756A2" w14:textId="30B36BE1" w:rsidR="00FD7E0E" w:rsidRPr="00FD7E0E" w:rsidRDefault="00FD7E0E" w:rsidP="00FD7E0E">
                          <w:pPr>
                            <w:spacing w:after="0"/>
                            <w:rPr>
                              <w:rFonts w:ascii="Aptos" w:eastAsia="Aptos" w:hAnsi="Aptos" w:cs="Aptos"/>
                              <w:noProof/>
                              <w:color w:val="000000"/>
                              <w:sz w:val="30"/>
                              <w:szCs w:val="30"/>
                            </w:rPr>
                          </w:pPr>
                          <w:r w:rsidRPr="00FD7E0E">
                            <w:rPr>
                              <w:rFonts w:ascii="Aptos" w:eastAsia="Aptos" w:hAnsi="Aptos" w:cs="Aptos"/>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3C458D" id="_x0000_t202" coordsize="21600,21600" o:spt="202" path="m,l,21600r21600,l21600,xe">
              <v:stroke joinstyle="miter"/>
              <v:path gradientshapeok="t" o:connecttype="rect"/>
            </v:shapetype>
            <v:shape id="Text Box 2" o:spid="_x0000_s1026" type="#_x0000_t202" alt="Internal document" style="position:absolute;margin-left:0;margin-top:0;width:119.9pt;height:34.7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" filled="f" stroked="f">
              <v:textbox style="mso-fit-shape-to-text:t" inset="0,0,0,15pt">
                <w:txbxContent>
                  <w:p w14:paraId="6AA756A2" w14:textId="30B36BE1" w:rsidR="00FD7E0E" w:rsidRPr="00FD7E0E" w:rsidRDefault="00FD7E0E" w:rsidP="00FD7E0E">
                    <w:pPr>
                      <w:spacing w:after="0"/>
                      <w:rPr>
                        <w:rFonts w:ascii="Aptos" w:eastAsia="Aptos" w:hAnsi="Aptos" w:cs="Aptos"/>
                        <w:noProof/>
                        <w:color w:val="000000"/>
                        <w:sz w:val="30"/>
                        <w:szCs w:val="30"/>
                      </w:rPr>
                    </w:pPr>
                    <w:r w:rsidRPr="00FD7E0E">
                      <w:rPr>
                        <w:rFonts w:ascii="Aptos" w:eastAsia="Aptos" w:hAnsi="Aptos" w:cs="Aptos"/>
                        <w:noProof/>
                        <w:color w:val="000000"/>
                        <w:sz w:val="30"/>
                        <w:szCs w:val="30"/>
                      </w:rPr>
                      <w:t>Internal document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9D55" w14:textId="502CC095" w:rsidR="00FD7E0E" w:rsidRDefault="00FD7E0E">
    <w:pPr>
      <w:pStyle w:val="Fuzeile"/>
    </w:pPr>
    <w:r>
      <w:rPr>
        <w:noProof/>
      </w:rPr>
      <mc:AlternateContent>
        <mc:Choice Requires="wps">
          <w:drawing>
            <wp:anchor distT="0" distB="0" distL="0" distR="0" simplePos="0" relativeHeight="251658242" behindDoc="0" locked="0" layoutInCell="1" allowOverlap="1" wp14:anchorId="5FE4FF93" wp14:editId="0ED3C1BE">
              <wp:simplePos x="914400" y="9429750"/>
              <wp:positionH relativeFrom="page">
                <wp:align>center</wp:align>
              </wp:positionH>
              <wp:positionV relativeFrom="page">
                <wp:align>bottom</wp:align>
              </wp:positionV>
              <wp:extent cx="1522730" cy="441325"/>
              <wp:effectExtent l="0" t="0" r="1270" b="0"/>
              <wp:wrapNone/>
              <wp:docPr id="1795999683" name="Text Box 3" descr="Internal document">
                <a:extLst xmlns:a="http://schemas.openxmlformats.org/drawingml/2006/main">
                  <a:ext uri="{FF2B5EF4-FFF2-40B4-BE49-F238E27FC236}">
                    <a16:creationId xmlns:a16="http://schemas.microsoft.com/office/drawing/2014/main" id="{11991C3A-F079-4A8E-90BB-42111D3936D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2730" cy="441325"/>
                      </a:xfrm>
                      <a:prstGeom prst="rect">
                        <a:avLst/>
                      </a:prstGeom>
                      <a:noFill/>
                      <a:ln>
                        <a:noFill/>
                      </a:ln>
                    </wps:spPr>
                    <wps:txbx>
                      <w:txbxContent>
                        <w:p w14:paraId="5A054118" w14:textId="169F11E2" w:rsidR="00FD7E0E" w:rsidRPr="00FD7E0E" w:rsidRDefault="00FD7E0E" w:rsidP="00FD7E0E">
                          <w:pPr>
                            <w:spacing w:after="0"/>
                            <w:rPr>
                              <w:rFonts w:ascii="Aptos" w:eastAsia="Aptos" w:hAnsi="Aptos" w:cs="Aptos"/>
                              <w:noProof/>
                              <w:color w:val="000000"/>
                              <w:sz w:val="30"/>
                              <w:szCs w:val="30"/>
                            </w:rPr>
                          </w:pPr>
                          <w:r w:rsidRPr="00FD7E0E">
                            <w:rPr>
                              <w:rFonts w:ascii="Aptos" w:eastAsia="Aptos" w:hAnsi="Aptos" w:cs="Aptos"/>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E4FF93" id="_x0000_t202" coordsize="21600,21600" o:spt="202" path="m,l,21600r21600,l21600,xe">
              <v:stroke joinstyle="miter"/>
              <v:path gradientshapeok="t" o:connecttype="rect"/>
            </v:shapetype>
            <v:shape id="Text Box 3" o:spid="_x0000_s1027" type="#_x0000_t202" alt="Internal document" style="position:absolute;margin-left:0;margin-top:0;width:119.9pt;height:34.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" filled="f" stroked="f">
              <v:textbox style="mso-fit-shape-to-text:t" inset="0,0,0,15pt">
                <w:txbxContent>
                  <w:p w14:paraId="5A054118" w14:textId="169F11E2" w:rsidR="00FD7E0E" w:rsidRPr="00FD7E0E" w:rsidRDefault="00FD7E0E" w:rsidP="00FD7E0E">
                    <w:pPr>
                      <w:spacing w:after="0"/>
                      <w:rPr>
                        <w:rFonts w:ascii="Aptos" w:eastAsia="Aptos" w:hAnsi="Aptos" w:cs="Aptos"/>
                        <w:noProof/>
                        <w:color w:val="000000"/>
                        <w:sz w:val="30"/>
                        <w:szCs w:val="30"/>
                      </w:rPr>
                    </w:pPr>
                    <w:r w:rsidRPr="00FD7E0E">
                      <w:rPr>
                        <w:rFonts w:ascii="Aptos" w:eastAsia="Aptos" w:hAnsi="Aptos" w:cs="Aptos"/>
                        <w:noProof/>
                        <w:color w:val="000000"/>
                        <w:sz w:val="30"/>
                        <w:szCs w:val="30"/>
                      </w:rPr>
                      <w:t>Internal document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FBCB" w14:textId="7481719D" w:rsidR="00FD7E0E" w:rsidRDefault="00FD7E0E">
    <w:pPr>
      <w:pStyle w:val="Fuzeile"/>
    </w:pPr>
    <w:r>
      <w:rPr>
        <w:noProof/>
      </w:rPr>
      <mc:AlternateContent>
        <mc:Choice Requires="wps">
          <w:drawing>
            <wp:anchor distT="0" distB="0" distL="0" distR="0" simplePos="0" relativeHeight="251658240" behindDoc="0" locked="0" layoutInCell="1" allowOverlap="1" wp14:anchorId="24F09A29" wp14:editId="30F04EED">
              <wp:simplePos x="635" y="635"/>
              <wp:positionH relativeFrom="page">
                <wp:align>center</wp:align>
              </wp:positionH>
              <wp:positionV relativeFrom="page">
                <wp:align>bottom</wp:align>
              </wp:positionV>
              <wp:extent cx="1522730" cy="441325"/>
              <wp:effectExtent l="0" t="0" r="1270" b="0"/>
              <wp:wrapNone/>
              <wp:docPr id="549884335" name="Text Box 1" descr="Internal document">
                <a:extLst xmlns:a="http://schemas.openxmlformats.org/drawingml/2006/main">
                  <a:ext uri="{FF2B5EF4-FFF2-40B4-BE49-F238E27FC236}">
                    <a16:creationId xmlns:a16="http://schemas.microsoft.com/office/drawing/2014/main" id="{0A840050-0678-49BA-ADC5-478719EB028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2730" cy="441325"/>
                      </a:xfrm>
                      <a:prstGeom prst="rect">
                        <a:avLst/>
                      </a:prstGeom>
                      <a:noFill/>
                      <a:ln>
                        <a:noFill/>
                      </a:ln>
                    </wps:spPr>
                    <wps:txbx>
                      <w:txbxContent>
                        <w:p w14:paraId="67DF3BF8" w14:textId="7A0C94DF" w:rsidR="00FD7E0E" w:rsidRPr="00FD7E0E" w:rsidRDefault="00FD7E0E" w:rsidP="00FD7E0E">
                          <w:pPr>
                            <w:spacing w:after="0"/>
                            <w:rPr>
                              <w:rFonts w:ascii="Aptos" w:eastAsia="Aptos" w:hAnsi="Aptos" w:cs="Aptos"/>
                              <w:noProof/>
                              <w:color w:val="000000"/>
                              <w:sz w:val="30"/>
                              <w:szCs w:val="30"/>
                            </w:rPr>
                          </w:pPr>
                          <w:r w:rsidRPr="00FD7E0E">
                            <w:rPr>
                              <w:rFonts w:ascii="Aptos" w:eastAsia="Aptos" w:hAnsi="Aptos" w:cs="Aptos"/>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F09A29" id="_x0000_t202" coordsize="21600,21600" o:spt="202" path="m,l,21600r21600,l21600,xe">
              <v:stroke joinstyle="miter"/>
              <v:path gradientshapeok="t" o:connecttype="rect"/>
            </v:shapetype>
            <v:shape id="Text Box 1" o:spid="_x0000_s1028" type="#_x0000_t202" alt="Internal document" style="position:absolute;margin-left:0;margin-top:0;width:119.9pt;height:3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" filled="f" stroked="f">
              <v:textbox style="mso-fit-shape-to-text:t" inset="0,0,0,15pt">
                <w:txbxContent>
                  <w:p w14:paraId="67DF3BF8" w14:textId="7A0C94DF" w:rsidR="00FD7E0E" w:rsidRPr="00FD7E0E" w:rsidRDefault="00FD7E0E" w:rsidP="00FD7E0E">
                    <w:pPr>
                      <w:spacing w:after="0"/>
                      <w:rPr>
                        <w:rFonts w:ascii="Aptos" w:eastAsia="Aptos" w:hAnsi="Aptos" w:cs="Aptos"/>
                        <w:noProof/>
                        <w:color w:val="000000"/>
                        <w:sz w:val="30"/>
                        <w:szCs w:val="30"/>
                      </w:rPr>
                    </w:pPr>
                    <w:r w:rsidRPr="00FD7E0E">
                      <w:rPr>
                        <w:rFonts w:ascii="Aptos" w:eastAsia="Aptos" w:hAnsi="Aptos" w:cs="Aptos"/>
                        <w:noProof/>
                        <w:color w:val="000000"/>
                        <w:sz w:val="30"/>
                        <w:szCs w:val="30"/>
                      </w:rPr>
                      <w:t>Internal document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AF427" w14:textId="77777777" w:rsidR="00D55F3C" w:rsidRDefault="00D55F3C" w:rsidP="00654B36">
      <w:pPr>
        <w:spacing w:after="0" w:line="240" w:lineRule="auto"/>
      </w:pPr>
      <w:r>
        <w:separator/>
      </w:r>
    </w:p>
  </w:footnote>
  <w:footnote w:type="continuationSeparator" w:id="0">
    <w:p w14:paraId="1A3A88F2" w14:textId="77777777" w:rsidR="00D55F3C" w:rsidRDefault="00D55F3C" w:rsidP="00654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2F31" w14:textId="7589B2C7" w:rsidR="00654B36" w:rsidRDefault="00654B36" w:rsidP="00654B36">
    <w:pPr>
      <w:pStyle w:val="Kopfzeile"/>
      <w:jc w:val="center"/>
    </w:pPr>
    <w:r>
      <w:rPr>
        <w:noProof/>
      </w:rPr>
      <w:drawing>
        <wp:inline distT="0" distB="0" distL="0" distR="0" wp14:anchorId="3E9C75E7" wp14:editId="1363F144">
          <wp:extent cx="1466850" cy="752475"/>
          <wp:effectExtent l="0" t="0" r="0" b="9525"/>
          <wp:docPr id="4" name="Picture 4" descr="Logo&#10;&#10;Description automatically generated">
            <a:extLst xmlns:a="http://schemas.openxmlformats.org/drawingml/2006/main">
              <a:ext uri="{FF2B5EF4-FFF2-40B4-BE49-F238E27FC236}">
                <a16:creationId xmlns:a16="http://schemas.microsoft.com/office/drawing/2014/main" id="{6CE02B2D-92D9-4F0A-AF3C-46C78AAF93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6850"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B54E9"/>
    <w:multiLevelType w:val="multilevel"/>
    <w:tmpl w:val="4ECC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C5069"/>
    <w:multiLevelType w:val="hybridMultilevel"/>
    <w:tmpl w:val="AE80F81E"/>
    <w:lvl w:ilvl="0" w:tplc="0834F60C">
      <w:start w:val="16"/>
      <w:numFmt w:val="bullet"/>
      <w:lvlText w:val="-"/>
      <w:lvlJc w:val="left"/>
      <w:pPr>
        <w:ind w:left="720" w:hanging="360"/>
      </w:pPr>
      <w:rPr>
        <w:rFonts w:ascii="Calibri" w:eastAsia="DengXi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24511A1"/>
    <w:multiLevelType w:val="hybridMultilevel"/>
    <w:tmpl w:val="262609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B9C6844"/>
    <w:multiLevelType w:val="hybridMultilevel"/>
    <w:tmpl w:val="F25A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977349"/>
    <w:multiLevelType w:val="multilevel"/>
    <w:tmpl w:val="FA2A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794944"/>
    <w:multiLevelType w:val="hybridMultilevel"/>
    <w:tmpl w:val="06C2A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07333675">
    <w:abstractNumId w:val="0"/>
    <w:lvlOverride w:ilvl="0">
      <w:startOverride w:val="1"/>
    </w:lvlOverride>
  </w:num>
  <w:num w:numId="2" w16cid:durableId="1340932959">
    <w:abstractNumId w:val="3"/>
  </w:num>
  <w:num w:numId="3" w16cid:durableId="1863130491">
    <w:abstractNumId w:val="1"/>
  </w:num>
  <w:num w:numId="4" w16cid:durableId="1903831307">
    <w:abstractNumId w:val="2"/>
  </w:num>
  <w:num w:numId="5" w16cid:durableId="2055687382">
    <w:abstractNumId w:val="4"/>
  </w:num>
  <w:num w:numId="6" w16cid:durableId="2066827504">
    <w:abstractNumId w:val="0"/>
    <w:lvlOverride w:ilvl="0">
      <w:startOverride w:val="2"/>
    </w:lvlOverride>
  </w:num>
  <w:num w:numId="7" w16cid:durableId="31083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36"/>
    <w:rsid w:val="00000405"/>
    <w:rsid w:val="000013DA"/>
    <w:rsid w:val="00003EE2"/>
    <w:rsid w:val="000050C4"/>
    <w:rsid w:val="000104A7"/>
    <w:rsid w:val="0001171C"/>
    <w:rsid w:val="00012160"/>
    <w:rsid w:val="0001328A"/>
    <w:rsid w:val="00014DD9"/>
    <w:rsid w:val="0001697A"/>
    <w:rsid w:val="00020CD9"/>
    <w:rsid w:val="00027941"/>
    <w:rsid w:val="0003279E"/>
    <w:rsid w:val="00034C80"/>
    <w:rsid w:val="00035DAC"/>
    <w:rsid w:val="0003608E"/>
    <w:rsid w:val="00037849"/>
    <w:rsid w:val="000407B0"/>
    <w:rsid w:val="000409B1"/>
    <w:rsid w:val="000428FE"/>
    <w:rsid w:val="00043321"/>
    <w:rsid w:val="000438B5"/>
    <w:rsid w:val="00046BF5"/>
    <w:rsid w:val="000502B8"/>
    <w:rsid w:val="00050FF8"/>
    <w:rsid w:val="00051E56"/>
    <w:rsid w:val="0005258A"/>
    <w:rsid w:val="000539B8"/>
    <w:rsid w:val="0005562E"/>
    <w:rsid w:val="00058577"/>
    <w:rsid w:val="000603E9"/>
    <w:rsid w:val="000611DB"/>
    <w:rsid w:val="000612FC"/>
    <w:rsid w:val="000630C1"/>
    <w:rsid w:val="00063C29"/>
    <w:rsid w:val="00064284"/>
    <w:rsid w:val="0006521D"/>
    <w:rsid w:val="00066950"/>
    <w:rsid w:val="00070F58"/>
    <w:rsid w:val="00072DCA"/>
    <w:rsid w:val="000761F4"/>
    <w:rsid w:val="00081625"/>
    <w:rsid w:val="00082DF9"/>
    <w:rsid w:val="00082F2B"/>
    <w:rsid w:val="00083315"/>
    <w:rsid w:val="00083E60"/>
    <w:rsid w:val="000840EA"/>
    <w:rsid w:val="00084264"/>
    <w:rsid w:val="000867C4"/>
    <w:rsid w:val="00090B3B"/>
    <w:rsid w:val="00095003"/>
    <w:rsid w:val="000A244C"/>
    <w:rsid w:val="000A48A4"/>
    <w:rsid w:val="000A4F4A"/>
    <w:rsid w:val="000A6107"/>
    <w:rsid w:val="000B0DDD"/>
    <w:rsid w:val="000B145E"/>
    <w:rsid w:val="000B2F8F"/>
    <w:rsid w:val="000B41C1"/>
    <w:rsid w:val="000B52B9"/>
    <w:rsid w:val="000B72EF"/>
    <w:rsid w:val="000C1F0A"/>
    <w:rsid w:val="000C2D86"/>
    <w:rsid w:val="000C5ACE"/>
    <w:rsid w:val="000D1AAB"/>
    <w:rsid w:val="000D2C35"/>
    <w:rsid w:val="000D3500"/>
    <w:rsid w:val="000D4E76"/>
    <w:rsid w:val="000D6048"/>
    <w:rsid w:val="000D7409"/>
    <w:rsid w:val="000E0F2B"/>
    <w:rsid w:val="000E2273"/>
    <w:rsid w:val="000E313D"/>
    <w:rsid w:val="000E48AF"/>
    <w:rsid w:val="000E50D2"/>
    <w:rsid w:val="000E5E76"/>
    <w:rsid w:val="000E6ED0"/>
    <w:rsid w:val="000E753B"/>
    <w:rsid w:val="000F54AD"/>
    <w:rsid w:val="00101999"/>
    <w:rsid w:val="00102133"/>
    <w:rsid w:val="001021A5"/>
    <w:rsid w:val="00103139"/>
    <w:rsid w:val="00104004"/>
    <w:rsid w:val="001124C8"/>
    <w:rsid w:val="00112515"/>
    <w:rsid w:val="001170B3"/>
    <w:rsid w:val="00124069"/>
    <w:rsid w:val="00125E3C"/>
    <w:rsid w:val="001308A4"/>
    <w:rsid w:val="00130D5B"/>
    <w:rsid w:val="00132CA1"/>
    <w:rsid w:val="001356FA"/>
    <w:rsid w:val="00142BE1"/>
    <w:rsid w:val="00145C0F"/>
    <w:rsid w:val="00153C2D"/>
    <w:rsid w:val="0015593C"/>
    <w:rsid w:val="00155A56"/>
    <w:rsid w:val="001572D2"/>
    <w:rsid w:val="0015764E"/>
    <w:rsid w:val="001605EA"/>
    <w:rsid w:val="00166EAA"/>
    <w:rsid w:val="00170DCD"/>
    <w:rsid w:val="00172BFD"/>
    <w:rsid w:val="001733E2"/>
    <w:rsid w:val="001741C0"/>
    <w:rsid w:val="0017646F"/>
    <w:rsid w:val="00176678"/>
    <w:rsid w:val="0018136D"/>
    <w:rsid w:val="00182347"/>
    <w:rsid w:val="00183058"/>
    <w:rsid w:val="0018389C"/>
    <w:rsid w:val="0018487B"/>
    <w:rsid w:val="0018585A"/>
    <w:rsid w:val="00186409"/>
    <w:rsid w:val="00187FF5"/>
    <w:rsid w:val="00193FD6"/>
    <w:rsid w:val="001946F7"/>
    <w:rsid w:val="00196EE3"/>
    <w:rsid w:val="001A00A2"/>
    <w:rsid w:val="001A2C66"/>
    <w:rsid w:val="001A4F55"/>
    <w:rsid w:val="001A504E"/>
    <w:rsid w:val="001B0646"/>
    <w:rsid w:val="001B0CED"/>
    <w:rsid w:val="001B150F"/>
    <w:rsid w:val="001B2823"/>
    <w:rsid w:val="001B38FE"/>
    <w:rsid w:val="001B5502"/>
    <w:rsid w:val="001B5E82"/>
    <w:rsid w:val="001B7CC1"/>
    <w:rsid w:val="001C1CE7"/>
    <w:rsid w:val="001C215A"/>
    <w:rsid w:val="001C29CD"/>
    <w:rsid w:val="001C7336"/>
    <w:rsid w:val="001D0BA8"/>
    <w:rsid w:val="001D0DAE"/>
    <w:rsid w:val="001D6D20"/>
    <w:rsid w:val="001D79EB"/>
    <w:rsid w:val="001E0824"/>
    <w:rsid w:val="001E1265"/>
    <w:rsid w:val="001E17B8"/>
    <w:rsid w:val="001E2EBD"/>
    <w:rsid w:val="001E3247"/>
    <w:rsid w:val="001E6AC1"/>
    <w:rsid w:val="001E74C3"/>
    <w:rsid w:val="001F064B"/>
    <w:rsid w:val="001F2161"/>
    <w:rsid w:val="001F2B67"/>
    <w:rsid w:val="002005FA"/>
    <w:rsid w:val="002022C4"/>
    <w:rsid w:val="00202E5D"/>
    <w:rsid w:val="00204361"/>
    <w:rsid w:val="00220264"/>
    <w:rsid w:val="00224BD8"/>
    <w:rsid w:val="00225F46"/>
    <w:rsid w:val="0022642B"/>
    <w:rsid w:val="002279FC"/>
    <w:rsid w:val="00227A10"/>
    <w:rsid w:val="0023086B"/>
    <w:rsid w:val="00232C1C"/>
    <w:rsid w:val="00233ACA"/>
    <w:rsid w:val="0023603C"/>
    <w:rsid w:val="0023610E"/>
    <w:rsid w:val="00236E13"/>
    <w:rsid w:val="00240BC4"/>
    <w:rsid w:val="00241517"/>
    <w:rsid w:val="00242AD1"/>
    <w:rsid w:val="002436F0"/>
    <w:rsid w:val="002445C7"/>
    <w:rsid w:val="00245DBA"/>
    <w:rsid w:val="00247BC3"/>
    <w:rsid w:val="0025190E"/>
    <w:rsid w:val="002520D2"/>
    <w:rsid w:val="002521BE"/>
    <w:rsid w:val="00253087"/>
    <w:rsid w:val="00255E3A"/>
    <w:rsid w:val="00261395"/>
    <w:rsid w:val="00265AB6"/>
    <w:rsid w:val="00270FCE"/>
    <w:rsid w:val="002739E2"/>
    <w:rsid w:val="00273A1C"/>
    <w:rsid w:val="00274BA2"/>
    <w:rsid w:val="00276AAD"/>
    <w:rsid w:val="00277B9A"/>
    <w:rsid w:val="002819BE"/>
    <w:rsid w:val="00281C21"/>
    <w:rsid w:val="00283BDD"/>
    <w:rsid w:val="00284894"/>
    <w:rsid w:val="00284E83"/>
    <w:rsid w:val="00285332"/>
    <w:rsid w:val="002877B5"/>
    <w:rsid w:val="0029015B"/>
    <w:rsid w:val="00292085"/>
    <w:rsid w:val="002948D7"/>
    <w:rsid w:val="002A544D"/>
    <w:rsid w:val="002A7506"/>
    <w:rsid w:val="002B465D"/>
    <w:rsid w:val="002B6F53"/>
    <w:rsid w:val="002B7399"/>
    <w:rsid w:val="002C1FB8"/>
    <w:rsid w:val="002C341F"/>
    <w:rsid w:val="002C504B"/>
    <w:rsid w:val="002C5DA3"/>
    <w:rsid w:val="002C6CA7"/>
    <w:rsid w:val="002D0A0A"/>
    <w:rsid w:val="002D3856"/>
    <w:rsid w:val="002D3E3A"/>
    <w:rsid w:val="002D49A0"/>
    <w:rsid w:val="002D5012"/>
    <w:rsid w:val="002D5376"/>
    <w:rsid w:val="002D6ED3"/>
    <w:rsid w:val="002D70A8"/>
    <w:rsid w:val="002E1762"/>
    <w:rsid w:val="002E4A06"/>
    <w:rsid w:val="002E5799"/>
    <w:rsid w:val="002E580F"/>
    <w:rsid w:val="002E676D"/>
    <w:rsid w:val="002E7C9B"/>
    <w:rsid w:val="002F00DA"/>
    <w:rsid w:val="002F2DDF"/>
    <w:rsid w:val="002F3FDC"/>
    <w:rsid w:val="002F620E"/>
    <w:rsid w:val="0030206D"/>
    <w:rsid w:val="003048CD"/>
    <w:rsid w:val="003073EF"/>
    <w:rsid w:val="00312A8D"/>
    <w:rsid w:val="00316889"/>
    <w:rsid w:val="00316F06"/>
    <w:rsid w:val="003207C8"/>
    <w:rsid w:val="0032189B"/>
    <w:rsid w:val="003234DD"/>
    <w:rsid w:val="003239FC"/>
    <w:rsid w:val="0032587B"/>
    <w:rsid w:val="00327143"/>
    <w:rsid w:val="00331811"/>
    <w:rsid w:val="00332443"/>
    <w:rsid w:val="00333713"/>
    <w:rsid w:val="003347BA"/>
    <w:rsid w:val="00334C02"/>
    <w:rsid w:val="00334D34"/>
    <w:rsid w:val="00337BEA"/>
    <w:rsid w:val="00342500"/>
    <w:rsid w:val="00342A4E"/>
    <w:rsid w:val="00343ADE"/>
    <w:rsid w:val="00345B3E"/>
    <w:rsid w:val="00347F07"/>
    <w:rsid w:val="003529C4"/>
    <w:rsid w:val="00353565"/>
    <w:rsid w:val="00353AAA"/>
    <w:rsid w:val="00355E80"/>
    <w:rsid w:val="00361A3B"/>
    <w:rsid w:val="0037226A"/>
    <w:rsid w:val="00376DF7"/>
    <w:rsid w:val="00380345"/>
    <w:rsid w:val="003849E6"/>
    <w:rsid w:val="003863BA"/>
    <w:rsid w:val="0039302F"/>
    <w:rsid w:val="00395C04"/>
    <w:rsid w:val="003A1BE6"/>
    <w:rsid w:val="003A3DD2"/>
    <w:rsid w:val="003A4E5C"/>
    <w:rsid w:val="003B14A5"/>
    <w:rsid w:val="003B23C6"/>
    <w:rsid w:val="003B4F46"/>
    <w:rsid w:val="003B6492"/>
    <w:rsid w:val="003B6A09"/>
    <w:rsid w:val="003B7235"/>
    <w:rsid w:val="003C23C8"/>
    <w:rsid w:val="003C30E3"/>
    <w:rsid w:val="003C39B8"/>
    <w:rsid w:val="003C69D7"/>
    <w:rsid w:val="003D16BE"/>
    <w:rsid w:val="003D4D33"/>
    <w:rsid w:val="003D7DB9"/>
    <w:rsid w:val="003E2756"/>
    <w:rsid w:val="003E495B"/>
    <w:rsid w:val="003E6DA5"/>
    <w:rsid w:val="003E6E47"/>
    <w:rsid w:val="003F0139"/>
    <w:rsid w:val="003F33C6"/>
    <w:rsid w:val="003F780F"/>
    <w:rsid w:val="0040150F"/>
    <w:rsid w:val="00401557"/>
    <w:rsid w:val="00403275"/>
    <w:rsid w:val="004073B8"/>
    <w:rsid w:val="00415717"/>
    <w:rsid w:val="00415CC0"/>
    <w:rsid w:val="004224A8"/>
    <w:rsid w:val="00422AA6"/>
    <w:rsid w:val="0043025A"/>
    <w:rsid w:val="00432B75"/>
    <w:rsid w:val="00432BC2"/>
    <w:rsid w:val="00432C06"/>
    <w:rsid w:val="00435523"/>
    <w:rsid w:val="00447DA0"/>
    <w:rsid w:val="0045244F"/>
    <w:rsid w:val="00456249"/>
    <w:rsid w:val="00460468"/>
    <w:rsid w:val="0046338F"/>
    <w:rsid w:val="00464C4E"/>
    <w:rsid w:val="0046563C"/>
    <w:rsid w:val="00465F7C"/>
    <w:rsid w:val="00466E32"/>
    <w:rsid w:val="004704CC"/>
    <w:rsid w:val="00470C7E"/>
    <w:rsid w:val="00473372"/>
    <w:rsid w:val="00480635"/>
    <w:rsid w:val="00482B02"/>
    <w:rsid w:val="00485045"/>
    <w:rsid w:val="00485749"/>
    <w:rsid w:val="00487474"/>
    <w:rsid w:val="00490E5C"/>
    <w:rsid w:val="0049109D"/>
    <w:rsid w:val="00492097"/>
    <w:rsid w:val="0049259A"/>
    <w:rsid w:val="004A0067"/>
    <w:rsid w:val="004A0069"/>
    <w:rsid w:val="004A05BA"/>
    <w:rsid w:val="004A28D2"/>
    <w:rsid w:val="004A3736"/>
    <w:rsid w:val="004A456C"/>
    <w:rsid w:val="004A4706"/>
    <w:rsid w:val="004A7E72"/>
    <w:rsid w:val="004B01E4"/>
    <w:rsid w:val="004B221F"/>
    <w:rsid w:val="004C29E7"/>
    <w:rsid w:val="004C4028"/>
    <w:rsid w:val="004C73BB"/>
    <w:rsid w:val="004D016F"/>
    <w:rsid w:val="004D0909"/>
    <w:rsid w:val="004D4B7B"/>
    <w:rsid w:val="004D7D81"/>
    <w:rsid w:val="004E05AD"/>
    <w:rsid w:val="004E0E3D"/>
    <w:rsid w:val="004E0FFA"/>
    <w:rsid w:val="004E22A6"/>
    <w:rsid w:val="004E3142"/>
    <w:rsid w:val="004E426C"/>
    <w:rsid w:val="004E451C"/>
    <w:rsid w:val="004E7260"/>
    <w:rsid w:val="004F1CCF"/>
    <w:rsid w:val="004F1E2A"/>
    <w:rsid w:val="004F1FD9"/>
    <w:rsid w:val="004F3695"/>
    <w:rsid w:val="004F4029"/>
    <w:rsid w:val="00503996"/>
    <w:rsid w:val="005043E3"/>
    <w:rsid w:val="00504EFE"/>
    <w:rsid w:val="005053D6"/>
    <w:rsid w:val="00505CB4"/>
    <w:rsid w:val="00507716"/>
    <w:rsid w:val="0051255B"/>
    <w:rsid w:val="00513865"/>
    <w:rsid w:val="0051456D"/>
    <w:rsid w:val="00516ED9"/>
    <w:rsid w:val="00517765"/>
    <w:rsid w:val="00521610"/>
    <w:rsid w:val="00522311"/>
    <w:rsid w:val="00525077"/>
    <w:rsid w:val="00526691"/>
    <w:rsid w:val="00526BFE"/>
    <w:rsid w:val="005276B9"/>
    <w:rsid w:val="00530676"/>
    <w:rsid w:val="00534371"/>
    <w:rsid w:val="0053532A"/>
    <w:rsid w:val="00535E60"/>
    <w:rsid w:val="00536319"/>
    <w:rsid w:val="00536E0A"/>
    <w:rsid w:val="005377B5"/>
    <w:rsid w:val="00540119"/>
    <w:rsid w:val="00543DCA"/>
    <w:rsid w:val="00546E1E"/>
    <w:rsid w:val="00550810"/>
    <w:rsid w:val="00555B8A"/>
    <w:rsid w:val="00564CD7"/>
    <w:rsid w:val="005653D9"/>
    <w:rsid w:val="0056690C"/>
    <w:rsid w:val="00567986"/>
    <w:rsid w:val="005731C1"/>
    <w:rsid w:val="00576062"/>
    <w:rsid w:val="005822C8"/>
    <w:rsid w:val="00582908"/>
    <w:rsid w:val="005829A8"/>
    <w:rsid w:val="00582D31"/>
    <w:rsid w:val="005830E5"/>
    <w:rsid w:val="005838EA"/>
    <w:rsid w:val="00584C0D"/>
    <w:rsid w:val="0058561A"/>
    <w:rsid w:val="005860F0"/>
    <w:rsid w:val="0058694D"/>
    <w:rsid w:val="005872B2"/>
    <w:rsid w:val="00590727"/>
    <w:rsid w:val="00590A39"/>
    <w:rsid w:val="00591C83"/>
    <w:rsid w:val="00592423"/>
    <w:rsid w:val="00592669"/>
    <w:rsid w:val="00592C9C"/>
    <w:rsid w:val="005957A3"/>
    <w:rsid w:val="00595CA8"/>
    <w:rsid w:val="005964E5"/>
    <w:rsid w:val="005A46E0"/>
    <w:rsid w:val="005A5357"/>
    <w:rsid w:val="005A65F7"/>
    <w:rsid w:val="005A75A5"/>
    <w:rsid w:val="005B1429"/>
    <w:rsid w:val="005B42EA"/>
    <w:rsid w:val="005B5A79"/>
    <w:rsid w:val="005B794F"/>
    <w:rsid w:val="005C4D75"/>
    <w:rsid w:val="005C6961"/>
    <w:rsid w:val="005D18F8"/>
    <w:rsid w:val="005D5D8E"/>
    <w:rsid w:val="005D5DA8"/>
    <w:rsid w:val="005E0E3B"/>
    <w:rsid w:val="005E2989"/>
    <w:rsid w:val="005E5C7B"/>
    <w:rsid w:val="005E5F42"/>
    <w:rsid w:val="005E62D9"/>
    <w:rsid w:val="005F01A8"/>
    <w:rsid w:val="005F07DD"/>
    <w:rsid w:val="005F2B4F"/>
    <w:rsid w:val="005F61AC"/>
    <w:rsid w:val="00600826"/>
    <w:rsid w:val="00601E81"/>
    <w:rsid w:val="00602005"/>
    <w:rsid w:val="006024B6"/>
    <w:rsid w:val="006029AD"/>
    <w:rsid w:val="00604D56"/>
    <w:rsid w:val="006053CB"/>
    <w:rsid w:val="006053CC"/>
    <w:rsid w:val="00613BDD"/>
    <w:rsid w:val="00614644"/>
    <w:rsid w:val="00614FA5"/>
    <w:rsid w:val="00615E0A"/>
    <w:rsid w:val="00623CEB"/>
    <w:rsid w:val="00623EAD"/>
    <w:rsid w:val="00624CED"/>
    <w:rsid w:val="00624F39"/>
    <w:rsid w:val="00626FF4"/>
    <w:rsid w:val="006311B0"/>
    <w:rsid w:val="006332F2"/>
    <w:rsid w:val="00634900"/>
    <w:rsid w:val="00635358"/>
    <w:rsid w:val="00641F86"/>
    <w:rsid w:val="006421CC"/>
    <w:rsid w:val="00642567"/>
    <w:rsid w:val="00642CD8"/>
    <w:rsid w:val="00642EE3"/>
    <w:rsid w:val="006434F0"/>
    <w:rsid w:val="00645D23"/>
    <w:rsid w:val="00645E97"/>
    <w:rsid w:val="00645F96"/>
    <w:rsid w:val="00654B36"/>
    <w:rsid w:val="006608CF"/>
    <w:rsid w:val="0066366E"/>
    <w:rsid w:val="0066542C"/>
    <w:rsid w:val="006654A7"/>
    <w:rsid w:val="00671CEB"/>
    <w:rsid w:val="00672E00"/>
    <w:rsid w:val="006756CD"/>
    <w:rsid w:val="00677226"/>
    <w:rsid w:val="006811AE"/>
    <w:rsid w:val="00681433"/>
    <w:rsid w:val="00682939"/>
    <w:rsid w:val="00682FFC"/>
    <w:rsid w:val="00683474"/>
    <w:rsid w:val="00684048"/>
    <w:rsid w:val="00686F19"/>
    <w:rsid w:val="0068761E"/>
    <w:rsid w:val="006901FA"/>
    <w:rsid w:val="006915FA"/>
    <w:rsid w:val="006917C1"/>
    <w:rsid w:val="00692F5B"/>
    <w:rsid w:val="006945D4"/>
    <w:rsid w:val="006A3BC7"/>
    <w:rsid w:val="006B2831"/>
    <w:rsid w:val="006B48E6"/>
    <w:rsid w:val="006B51FF"/>
    <w:rsid w:val="006B602C"/>
    <w:rsid w:val="006B6EAC"/>
    <w:rsid w:val="006B7866"/>
    <w:rsid w:val="006C182D"/>
    <w:rsid w:val="006C5664"/>
    <w:rsid w:val="006D246C"/>
    <w:rsid w:val="006D2E3B"/>
    <w:rsid w:val="006D4F3D"/>
    <w:rsid w:val="006D597E"/>
    <w:rsid w:val="006D789B"/>
    <w:rsid w:val="006E0887"/>
    <w:rsid w:val="006E18F7"/>
    <w:rsid w:val="006E46EB"/>
    <w:rsid w:val="006F08B9"/>
    <w:rsid w:val="006F1164"/>
    <w:rsid w:val="006F366A"/>
    <w:rsid w:val="006F3A74"/>
    <w:rsid w:val="006F446E"/>
    <w:rsid w:val="006F7CC9"/>
    <w:rsid w:val="0070069C"/>
    <w:rsid w:val="007009CC"/>
    <w:rsid w:val="00703F6C"/>
    <w:rsid w:val="00704E8A"/>
    <w:rsid w:val="00712426"/>
    <w:rsid w:val="007133A6"/>
    <w:rsid w:val="007160AD"/>
    <w:rsid w:val="00720D65"/>
    <w:rsid w:val="00722A6B"/>
    <w:rsid w:val="00722BF0"/>
    <w:rsid w:val="007235D8"/>
    <w:rsid w:val="007241A0"/>
    <w:rsid w:val="00724E41"/>
    <w:rsid w:val="00726A12"/>
    <w:rsid w:val="0073069E"/>
    <w:rsid w:val="00731209"/>
    <w:rsid w:val="00733BFA"/>
    <w:rsid w:val="00734DCE"/>
    <w:rsid w:val="00744095"/>
    <w:rsid w:val="00745128"/>
    <w:rsid w:val="007472EE"/>
    <w:rsid w:val="0074739B"/>
    <w:rsid w:val="007518F6"/>
    <w:rsid w:val="00752943"/>
    <w:rsid w:val="00757C8E"/>
    <w:rsid w:val="00757D30"/>
    <w:rsid w:val="00762425"/>
    <w:rsid w:val="007649CD"/>
    <w:rsid w:val="00764B86"/>
    <w:rsid w:val="00765527"/>
    <w:rsid w:val="007700E5"/>
    <w:rsid w:val="00772895"/>
    <w:rsid w:val="00777496"/>
    <w:rsid w:val="00780C05"/>
    <w:rsid w:val="007817A5"/>
    <w:rsid w:val="00782E86"/>
    <w:rsid w:val="00790B58"/>
    <w:rsid w:val="00790D49"/>
    <w:rsid w:val="0079315B"/>
    <w:rsid w:val="0079334B"/>
    <w:rsid w:val="007939ED"/>
    <w:rsid w:val="00793D3F"/>
    <w:rsid w:val="007948F4"/>
    <w:rsid w:val="007949B3"/>
    <w:rsid w:val="007A075D"/>
    <w:rsid w:val="007A189B"/>
    <w:rsid w:val="007A453E"/>
    <w:rsid w:val="007A5FFC"/>
    <w:rsid w:val="007B4F6A"/>
    <w:rsid w:val="007B7B8C"/>
    <w:rsid w:val="007C08A6"/>
    <w:rsid w:val="007C46B8"/>
    <w:rsid w:val="007C4C00"/>
    <w:rsid w:val="007C4F6F"/>
    <w:rsid w:val="007C53EE"/>
    <w:rsid w:val="007C6CBB"/>
    <w:rsid w:val="007C6E5D"/>
    <w:rsid w:val="007C7296"/>
    <w:rsid w:val="007D2906"/>
    <w:rsid w:val="007D7181"/>
    <w:rsid w:val="007E091C"/>
    <w:rsid w:val="007E162B"/>
    <w:rsid w:val="007E28C3"/>
    <w:rsid w:val="007E2E80"/>
    <w:rsid w:val="007E3931"/>
    <w:rsid w:val="007E56C6"/>
    <w:rsid w:val="007E6753"/>
    <w:rsid w:val="007E70B3"/>
    <w:rsid w:val="007F0B14"/>
    <w:rsid w:val="007F1BAB"/>
    <w:rsid w:val="007F1E51"/>
    <w:rsid w:val="007F2921"/>
    <w:rsid w:val="007F31C0"/>
    <w:rsid w:val="007F3F8C"/>
    <w:rsid w:val="007F6665"/>
    <w:rsid w:val="008032BD"/>
    <w:rsid w:val="00803DE4"/>
    <w:rsid w:val="0080438B"/>
    <w:rsid w:val="00806467"/>
    <w:rsid w:val="0081224D"/>
    <w:rsid w:val="00813B28"/>
    <w:rsid w:val="0081504B"/>
    <w:rsid w:val="00815489"/>
    <w:rsid w:val="00817543"/>
    <w:rsid w:val="00817FF1"/>
    <w:rsid w:val="00821C20"/>
    <w:rsid w:val="008221F7"/>
    <w:rsid w:val="00822A0B"/>
    <w:rsid w:val="00825DA2"/>
    <w:rsid w:val="00830BBA"/>
    <w:rsid w:val="00831FC9"/>
    <w:rsid w:val="00832303"/>
    <w:rsid w:val="00832834"/>
    <w:rsid w:val="00832FF4"/>
    <w:rsid w:val="00835490"/>
    <w:rsid w:val="00842778"/>
    <w:rsid w:val="00845A9A"/>
    <w:rsid w:val="008464D0"/>
    <w:rsid w:val="00850073"/>
    <w:rsid w:val="00851CCA"/>
    <w:rsid w:val="008525CD"/>
    <w:rsid w:val="008575AD"/>
    <w:rsid w:val="00861CB7"/>
    <w:rsid w:val="00871411"/>
    <w:rsid w:val="0087201E"/>
    <w:rsid w:val="008723A5"/>
    <w:rsid w:val="008727A3"/>
    <w:rsid w:val="00872CFD"/>
    <w:rsid w:val="00874EF2"/>
    <w:rsid w:val="008767AB"/>
    <w:rsid w:val="008820C4"/>
    <w:rsid w:val="00882EBD"/>
    <w:rsid w:val="0088572D"/>
    <w:rsid w:val="00886286"/>
    <w:rsid w:val="00886675"/>
    <w:rsid w:val="00890179"/>
    <w:rsid w:val="00891604"/>
    <w:rsid w:val="0089369A"/>
    <w:rsid w:val="008946A6"/>
    <w:rsid w:val="008957DB"/>
    <w:rsid w:val="00897C1C"/>
    <w:rsid w:val="008A14AE"/>
    <w:rsid w:val="008A15C0"/>
    <w:rsid w:val="008A338D"/>
    <w:rsid w:val="008A3654"/>
    <w:rsid w:val="008A555F"/>
    <w:rsid w:val="008B189D"/>
    <w:rsid w:val="008B1D15"/>
    <w:rsid w:val="008B2C7A"/>
    <w:rsid w:val="008B5E71"/>
    <w:rsid w:val="008C2991"/>
    <w:rsid w:val="008C5750"/>
    <w:rsid w:val="008C58ED"/>
    <w:rsid w:val="008C6809"/>
    <w:rsid w:val="008C7ECA"/>
    <w:rsid w:val="008D03CF"/>
    <w:rsid w:val="008D149A"/>
    <w:rsid w:val="008D2127"/>
    <w:rsid w:val="008D3472"/>
    <w:rsid w:val="008D3F42"/>
    <w:rsid w:val="008D48D0"/>
    <w:rsid w:val="008D5893"/>
    <w:rsid w:val="008E0ED0"/>
    <w:rsid w:val="008E333C"/>
    <w:rsid w:val="008E3EE4"/>
    <w:rsid w:val="008E3F8B"/>
    <w:rsid w:val="008E4832"/>
    <w:rsid w:val="008E60C7"/>
    <w:rsid w:val="008E65E1"/>
    <w:rsid w:val="008E7F9F"/>
    <w:rsid w:val="008F0DB7"/>
    <w:rsid w:val="008F3513"/>
    <w:rsid w:val="008F7D54"/>
    <w:rsid w:val="00900732"/>
    <w:rsid w:val="009007FA"/>
    <w:rsid w:val="0090288A"/>
    <w:rsid w:val="0090694F"/>
    <w:rsid w:val="00906D6B"/>
    <w:rsid w:val="00907A79"/>
    <w:rsid w:val="0091295B"/>
    <w:rsid w:val="00913F5A"/>
    <w:rsid w:val="0091564F"/>
    <w:rsid w:val="009159D3"/>
    <w:rsid w:val="00917A25"/>
    <w:rsid w:val="009218AC"/>
    <w:rsid w:val="00922AA2"/>
    <w:rsid w:val="00927407"/>
    <w:rsid w:val="009276FC"/>
    <w:rsid w:val="00927836"/>
    <w:rsid w:val="00932C80"/>
    <w:rsid w:val="009331C0"/>
    <w:rsid w:val="00935181"/>
    <w:rsid w:val="0093642F"/>
    <w:rsid w:val="00941BEC"/>
    <w:rsid w:val="0094467A"/>
    <w:rsid w:val="00946417"/>
    <w:rsid w:val="00946785"/>
    <w:rsid w:val="00947592"/>
    <w:rsid w:val="00947E68"/>
    <w:rsid w:val="009513F6"/>
    <w:rsid w:val="00951E18"/>
    <w:rsid w:val="00953423"/>
    <w:rsid w:val="00960754"/>
    <w:rsid w:val="00963943"/>
    <w:rsid w:val="00966E29"/>
    <w:rsid w:val="00967192"/>
    <w:rsid w:val="00970A82"/>
    <w:rsid w:val="00970EA5"/>
    <w:rsid w:val="00971083"/>
    <w:rsid w:val="00973B9C"/>
    <w:rsid w:val="00980C22"/>
    <w:rsid w:val="00982537"/>
    <w:rsid w:val="009872DB"/>
    <w:rsid w:val="00991058"/>
    <w:rsid w:val="00993B9E"/>
    <w:rsid w:val="0099522E"/>
    <w:rsid w:val="00995388"/>
    <w:rsid w:val="0099560A"/>
    <w:rsid w:val="00996024"/>
    <w:rsid w:val="0099708A"/>
    <w:rsid w:val="009A2155"/>
    <w:rsid w:val="009A3981"/>
    <w:rsid w:val="009A4146"/>
    <w:rsid w:val="009B14FC"/>
    <w:rsid w:val="009B16FC"/>
    <w:rsid w:val="009B2F98"/>
    <w:rsid w:val="009B57ED"/>
    <w:rsid w:val="009B6085"/>
    <w:rsid w:val="009B6692"/>
    <w:rsid w:val="009B77F3"/>
    <w:rsid w:val="009C2C6D"/>
    <w:rsid w:val="009C2DAE"/>
    <w:rsid w:val="009C4E75"/>
    <w:rsid w:val="009C4EF7"/>
    <w:rsid w:val="009C766E"/>
    <w:rsid w:val="009D18B0"/>
    <w:rsid w:val="009D1D23"/>
    <w:rsid w:val="009D6226"/>
    <w:rsid w:val="009E1978"/>
    <w:rsid w:val="009E2709"/>
    <w:rsid w:val="009E278B"/>
    <w:rsid w:val="009E39ED"/>
    <w:rsid w:val="009E5AF0"/>
    <w:rsid w:val="009F2924"/>
    <w:rsid w:val="009F2A29"/>
    <w:rsid w:val="009F316F"/>
    <w:rsid w:val="009F4F1E"/>
    <w:rsid w:val="009F5883"/>
    <w:rsid w:val="009F5B28"/>
    <w:rsid w:val="00A03DF3"/>
    <w:rsid w:val="00A0452F"/>
    <w:rsid w:val="00A05157"/>
    <w:rsid w:val="00A06834"/>
    <w:rsid w:val="00A10D22"/>
    <w:rsid w:val="00A10D69"/>
    <w:rsid w:val="00A12314"/>
    <w:rsid w:val="00A206E4"/>
    <w:rsid w:val="00A21DBD"/>
    <w:rsid w:val="00A2312B"/>
    <w:rsid w:val="00A24413"/>
    <w:rsid w:val="00A25CC0"/>
    <w:rsid w:val="00A2698D"/>
    <w:rsid w:val="00A32AD2"/>
    <w:rsid w:val="00A337B4"/>
    <w:rsid w:val="00A34125"/>
    <w:rsid w:val="00A36648"/>
    <w:rsid w:val="00A42232"/>
    <w:rsid w:val="00A466B3"/>
    <w:rsid w:val="00A507FD"/>
    <w:rsid w:val="00A555E5"/>
    <w:rsid w:val="00A5648E"/>
    <w:rsid w:val="00A60083"/>
    <w:rsid w:val="00A611E7"/>
    <w:rsid w:val="00A6132C"/>
    <w:rsid w:val="00A61527"/>
    <w:rsid w:val="00A67770"/>
    <w:rsid w:val="00A74C93"/>
    <w:rsid w:val="00A76222"/>
    <w:rsid w:val="00A768A1"/>
    <w:rsid w:val="00A810FC"/>
    <w:rsid w:val="00A81C19"/>
    <w:rsid w:val="00A85A47"/>
    <w:rsid w:val="00A871CC"/>
    <w:rsid w:val="00A9003F"/>
    <w:rsid w:val="00A91BFB"/>
    <w:rsid w:val="00A94F03"/>
    <w:rsid w:val="00A95DE8"/>
    <w:rsid w:val="00A97A65"/>
    <w:rsid w:val="00AA083B"/>
    <w:rsid w:val="00AA2233"/>
    <w:rsid w:val="00AA56C2"/>
    <w:rsid w:val="00AB18B5"/>
    <w:rsid w:val="00AB2D0B"/>
    <w:rsid w:val="00AB4DA1"/>
    <w:rsid w:val="00AB6759"/>
    <w:rsid w:val="00AC254A"/>
    <w:rsid w:val="00AC6740"/>
    <w:rsid w:val="00AC74F9"/>
    <w:rsid w:val="00AD263E"/>
    <w:rsid w:val="00AD3DF9"/>
    <w:rsid w:val="00AE2B12"/>
    <w:rsid w:val="00AE6F82"/>
    <w:rsid w:val="00AE7CC3"/>
    <w:rsid w:val="00AF011F"/>
    <w:rsid w:val="00AF0496"/>
    <w:rsid w:val="00AF453C"/>
    <w:rsid w:val="00B03F38"/>
    <w:rsid w:val="00B06243"/>
    <w:rsid w:val="00B1056A"/>
    <w:rsid w:val="00B11A5F"/>
    <w:rsid w:val="00B21107"/>
    <w:rsid w:val="00B238C9"/>
    <w:rsid w:val="00B23D28"/>
    <w:rsid w:val="00B24F63"/>
    <w:rsid w:val="00B2517F"/>
    <w:rsid w:val="00B26434"/>
    <w:rsid w:val="00B319E2"/>
    <w:rsid w:val="00B322BA"/>
    <w:rsid w:val="00B32E43"/>
    <w:rsid w:val="00B35033"/>
    <w:rsid w:val="00B35734"/>
    <w:rsid w:val="00B4071B"/>
    <w:rsid w:val="00B5073D"/>
    <w:rsid w:val="00B52BE1"/>
    <w:rsid w:val="00B52C67"/>
    <w:rsid w:val="00B562A3"/>
    <w:rsid w:val="00B56A0C"/>
    <w:rsid w:val="00B57D24"/>
    <w:rsid w:val="00B603B5"/>
    <w:rsid w:val="00B62433"/>
    <w:rsid w:val="00B62EB9"/>
    <w:rsid w:val="00B63033"/>
    <w:rsid w:val="00B64F71"/>
    <w:rsid w:val="00B65323"/>
    <w:rsid w:val="00B65AF4"/>
    <w:rsid w:val="00B70972"/>
    <w:rsid w:val="00B721ED"/>
    <w:rsid w:val="00B730D5"/>
    <w:rsid w:val="00B747D0"/>
    <w:rsid w:val="00B75C24"/>
    <w:rsid w:val="00B77058"/>
    <w:rsid w:val="00B80213"/>
    <w:rsid w:val="00B80818"/>
    <w:rsid w:val="00B823FF"/>
    <w:rsid w:val="00B849F7"/>
    <w:rsid w:val="00B84B22"/>
    <w:rsid w:val="00B90296"/>
    <w:rsid w:val="00B91D88"/>
    <w:rsid w:val="00B922F1"/>
    <w:rsid w:val="00B9281D"/>
    <w:rsid w:val="00B92BA2"/>
    <w:rsid w:val="00B9619F"/>
    <w:rsid w:val="00B97639"/>
    <w:rsid w:val="00B97E2A"/>
    <w:rsid w:val="00BA2670"/>
    <w:rsid w:val="00BA293C"/>
    <w:rsid w:val="00BA4592"/>
    <w:rsid w:val="00BA64A7"/>
    <w:rsid w:val="00BA674A"/>
    <w:rsid w:val="00BB373C"/>
    <w:rsid w:val="00BB5783"/>
    <w:rsid w:val="00BB5A0D"/>
    <w:rsid w:val="00BB6750"/>
    <w:rsid w:val="00BB6DF8"/>
    <w:rsid w:val="00BC115F"/>
    <w:rsid w:val="00BC3716"/>
    <w:rsid w:val="00BC4060"/>
    <w:rsid w:val="00BC489B"/>
    <w:rsid w:val="00BC4D87"/>
    <w:rsid w:val="00BC6394"/>
    <w:rsid w:val="00BD1690"/>
    <w:rsid w:val="00BD4A92"/>
    <w:rsid w:val="00BD5167"/>
    <w:rsid w:val="00BD52B8"/>
    <w:rsid w:val="00BD5748"/>
    <w:rsid w:val="00BD5A1C"/>
    <w:rsid w:val="00BD7999"/>
    <w:rsid w:val="00BF2EEE"/>
    <w:rsid w:val="00BF2F57"/>
    <w:rsid w:val="00BF328F"/>
    <w:rsid w:val="00BF78A3"/>
    <w:rsid w:val="00C0104E"/>
    <w:rsid w:val="00C0133B"/>
    <w:rsid w:val="00C01EE5"/>
    <w:rsid w:val="00C02CB0"/>
    <w:rsid w:val="00C037FA"/>
    <w:rsid w:val="00C06C5F"/>
    <w:rsid w:val="00C10365"/>
    <w:rsid w:val="00C10E0C"/>
    <w:rsid w:val="00C111F1"/>
    <w:rsid w:val="00C13AB4"/>
    <w:rsid w:val="00C140D0"/>
    <w:rsid w:val="00C14C56"/>
    <w:rsid w:val="00C20417"/>
    <w:rsid w:val="00C20854"/>
    <w:rsid w:val="00C2145E"/>
    <w:rsid w:val="00C24853"/>
    <w:rsid w:val="00C258C6"/>
    <w:rsid w:val="00C25DD0"/>
    <w:rsid w:val="00C27DC4"/>
    <w:rsid w:val="00C3203A"/>
    <w:rsid w:val="00C334C8"/>
    <w:rsid w:val="00C41291"/>
    <w:rsid w:val="00C433B9"/>
    <w:rsid w:val="00C45806"/>
    <w:rsid w:val="00C468BC"/>
    <w:rsid w:val="00C47024"/>
    <w:rsid w:val="00C50FAD"/>
    <w:rsid w:val="00C513AF"/>
    <w:rsid w:val="00C55419"/>
    <w:rsid w:val="00C62F99"/>
    <w:rsid w:val="00C631A6"/>
    <w:rsid w:val="00C64B0D"/>
    <w:rsid w:val="00C7002A"/>
    <w:rsid w:val="00C72A31"/>
    <w:rsid w:val="00C73F5B"/>
    <w:rsid w:val="00C75178"/>
    <w:rsid w:val="00C760B9"/>
    <w:rsid w:val="00C76EB3"/>
    <w:rsid w:val="00C80281"/>
    <w:rsid w:val="00C810F9"/>
    <w:rsid w:val="00C8239A"/>
    <w:rsid w:val="00C83485"/>
    <w:rsid w:val="00C844C2"/>
    <w:rsid w:val="00C85BC5"/>
    <w:rsid w:val="00C860ED"/>
    <w:rsid w:val="00C9060B"/>
    <w:rsid w:val="00C91101"/>
    <w:rsid w:val="00C91322"/>
    <w:rsid w:val="00C93A9D"/>
    <w:rsid w:val="00C940EA"/>
    <w:rsid w:val="00C962C5"/>
    <w:rsid w:val="00C9781E"/>
    <w:rsid w:val="00CA7A14"/>
    <w:rsid w:val="00CB1ABA"/>
    <w:rsid w:val="00CB3602"/>
    <w:rsid w:val="00CB6E25"/>
    <w:rsid w:val="00CB714F"/>
    <w:rsid w:val="00CB7DA6"/>
    <w:rsid w:val="00CC02AB"/>
    <w:rsid w:val="00CC3E3C"/>
    <w:rsid w:val="00CC538E"/>
    <w:rsid w:val="00CD0DBC"/>
    <w:rsid w:val="00CD276F"/>
    <w:rsid w:val="00CD35CB"/>
    <w:rsid w:val="00CD40E5"/>
    <w:rsid w:val="00CD65B4"/>
    <w:rsid w:val="00CD6D19"/>
    <w:rsid w:val="00CE09A4"/>
    <w:rsid w:val="00CE57D3"/>
    <w:rsid w:val="00CF08F7"/>
    <w:rsid w:val="00CF39E2"/>
    <w:rsid w:val="00CF4FD1"/>
    <w:rsid w:val="00CF4FFC"/>
    <w:rsid w:val="00CF66A7"/>
    <w:rsid w:val="00D02401"/>
    <w:rsid w:val="00D03E59"/>
    <w:rsid w:val="00D0549F"/>
    <w:rsid w:val="00D05EA6"/>
    <w:rsid w:val="00D24231"/>
    <w:rsid w:val="00D24844"/>
    <w:rsid w:val="00D277C2"/>
    <w:rsid w:val="00D34111"/>
    <w:rsid w:val="00D34668"/>
    <w:rsid w:val="00D3763B"/>
    <w:rsid w:val="00D410AD"/>
    <w:rsid w:val="00D4129B"/>
    <w:rsid w:val="00D4133C"/>
    <w:rsid w:val="00D4275C"/>
    <w:rsid w:val="00D43DA2"/>
    <w:rsid w:val="00D44735"/>
    <w:rsid w:val="00D46B6C"/>
    <w:rsid w:val="00D526B0"/>
    <w:rsid w:val="00D5461B"/>
    <w:rsid w:val="00D55F3C"/>
    <w:rsid w:val="00D60AC6"/>
    <w:rsid w:val="00D64040"/>
    <w:rsid w:val="00D64842"/>
    <w:rsid w:val="00D650C9"/>
    <w:rsid w:val="00D65D99"/>
    <w:rsid w:val="00D66655"/>
    <w:rsid w:val="00D7311E"/>
    <w:rsid w:val="00D7354F"/>
    <w:rsid w:val="00D73649"/>
    <w:rsid w:val="00D7620F"/>
    <w:rsid w:val="00D76934"/>
    <w:rsid w:val="00D81D09"/>
    <w:rsid w:val="00D831C0"/>
    <w:rsid w:val="00D83B7C"/>
    <w:rsid w:val="00D86CC8"/>
    <w:rsid w:val="00D9004D"/>
    <w:rsid w:val="00D904C4"/>
    <w:rsid w:val="00D919A0"/>
    <w:rsid w:val="00D91A3C"/>
    <w:rsid w:val="00D91BBD"/>
    <w:rsid w:val="00D9369F"/>
    <w:rsid w:val="00D93F61"/>
    <w:rsid w:val="00D9441A"/>
    <w:rsid w:val="00D947CB"/>
    <w:rsid w:val="00D94CD6"/>
    <w:rsid w:val="00D95F47"/>
    <w:rsid w:val="00DA2091"/>
    <w:rsid w:val="00DA3343"/>
    <w:rsid w:val="00DA4905"/>
    <w:rsid w:val="00DA53AB"/>
    <w:rsid w:val="00DA606A"/>
    <w:rsid w:val="00DB18D6"/>
    <w:rsid w:val="00DB258C"/>
    <w:rsid w:val="00DB5635"/>
    <w:rsid w:val="00DB6985"/>
    <w:rsid w:val="00DB7428"/>
    <w:rsid w:val="00DC010E"/>
    <w:rsid w:val="00DC1F6C"/>
    <w:rsid w:val="00DC2B86"/>
    <w:rsid w:val="00DC339A"/>
    <w:rsid w:val="00DC384C"/>
    <w:rsid w:val="00DC49CC"/>
    <w:rsid w:val="00DC7B05"/>
    <w:rsid w:val="00DC7F38"/>
    <w:rsid w:val="00DD0889"/>
    <w:rsid w:val="00DD2F6C"/>
    <w:rsid w:val="00DD35A3"/>
    <w:rsid w:val="00DD3AD6"/>
    <w:rsid w:val="00DD3C7D"/>
    <w:rsid w:val="00DD4126"/>
    <w:rsid w:val="00DD4A92"/>
    <w:rsid w:val="00DD70CF"/>
    <w:rsid w:val="00DE3B92"/>
    <w:rsid w:val="00DE4876"/>
    <w:rsid w:val="00DE6623"/>
    <w:rsid w:val="00DF08D1"/>
    <w:rsid w:val="00DF185B"/>
    <w:rsid w:val="00DF204C"/>
    <w:rsid w:val="00DF2E08"/>
    <w:rsid w:val="00DF3C55"/>
    <w:rsid w:val="00DF4B3F"/>
    <w:rsid w:val="00DF53E1"/>
    <w:rsid w:val="00DF5B08"/>
    <w:rsid w:val="00E002A5"/>
    <w:rsid w:val="00E02CA2"/>
    <w:rsid w:val="00E078F1"/>
    <w:rsid w:val="00E10252"/>
    <w:rsid w:val="00E11500"/>
    <w:rsid w:val="00E119F6"/>
    <w:rsid w:val="00E121BD"/>
    <w:rsid w:val="00E13D7E"/>
    <w:rsid w:val="00E1433E"/>
    <w:rsid w:val="00E14D9B"/>
    <w:rsid w:val="00E17B8A"/>
    <w:rsid w:val="00E2178F"/>
    <w:rsid w:val="00E229A0"/>
    <w:rsid w:val="00E266AB"/>
    <w:rsid w:val="00E267CE"/>
    <w:rsid w:val="00E307CF"/>
    <w:rsid w:val="00E30DBC"/>
    <w:rsid w:val="00E33CC5"/>
    <w:rsid w:val="00E36424"/>
    <w:rsid w:val="00E40854"/>
    <w:rsid w:val="00E413CA"/>
    <w:rsid w:val="00E418D3"/>
    <w:rsid w:val="00E419E1"/>
    <w:rsid w:val="00E4320C"/>
    <w:rsid w:val="00E4344F"/>
    <w:rsid w:val="00E44DE9"/>
    <w:rsid w:val="00E52035"/>
    <w:rsid w:val="00E55974"/>
    <w:rsid w:val="00E5602E"/>
    <w:rsid w:val="00E631BD"/>
    <w:rsid w:val="00E63794"/>
    <w:rsid w:val="00E64399"/>
    <w:rsid w:val="00E6573E"/>
    <w:rsid w:val="00E6702F"/>
    <w:rsid w:val="00E70442"/>
    <w:rsid w:val="00E72CF2"/>
    <w:rsid w:val="00E8158C"/>
    <w:rsid w:val="00E83CD9"/>
    <w:rsid w:val="00E87BEF"/>
    <w:rsid w:val="00E91E8C"/>
    <w:rsid w:val="00E93341"/>
    <w:rsid w:val="00E95F9A"/>
    <w:rsid w:val="00E97A16"/>
    <w:rsid w:val="00EA0E9D"/>
    <w:rsid w:val="00EA0EED"/>
    <w:rsid w:val="00EA2489"/>
    <w:rsid w:val="00EA2B18"/>
    <w:rsid w:val="00EA7B31"/>
    <w:rsid w:val="00EA7BC5"/>
    <w:rsid w:val="00EB166F"/>
    <w:rsid w:val="00EB2223"/>
    <w:rsid w:val="00EB5CE0"/>
    <w:rsid w:val="00EB61B7"/>
    <w:rsid w:val="00EB7736"/>
    <w:rsid w:val="00EC05C2"/>
    <w:rsid w:val="00EC2DC0"/>
    <w:rsid w:val="00EC47C9"/>
    <w:rsid w:val="00EC486E"/>
    <w:rsid w:val="00EC4C06"/>
    <w:rsid w:val="00EC5B52"/>
    <w:rsid w:val="00ED3150"/>
    <w:rsid w:val="00ED4054"/>
    <w:rsid w:val="00EE00D1"/>
    <w:rsid w:val="00EE0787"/>
    <w:rsid w:val="00EE2923"/>
    <w:rsid w:val="00EE36A2"/>
    <w:rsid w:val="00EE490A"/>
    <w:rsid w:val="00EE65D2"/>
    <w:rsid w:val="00EF1002"/>
    <w:rsid w:val="00EF1DF0"/>
    <w:rsid w:val="00EF591B"/>
    <w:rsid w:val="00EF6888"/>
    <w:rsid w:val="00F02FC7"/>
    <w:rsid w:val="00F032CC"/>
    <w:rsid w:val="00F06BE9"/>
    <w:rsid w:val="00F12A8C"/>
    <w:rsid w:val="00F14FF4"/>
    <w:rsid w:val="00F154CA"/>
    <w:rsid w:val="00F1774C"/>
    <w:rsid w:val="00F20AE6"/>
    <w:rsid w:val="00F237AC"/>
    <w:rsid w:val="00F23B0A"/>
    <w:rsid w:val="00F24F47"/>
    <w:rsid w:val="00F25E73"/>
    <w:rsid w:val="00F26711"/>
    <w:rsid w:val="00F26FB5"/>
    <w:rsid w:val="00F273F3"/>
    <w:rsid w:val="00F2784C"/>
    <w:rsid w:val="00F309A6"/>
    <w:rsid w:val="00F32015"/>
    <w:rsid w:val="00F33F36"/>
    <w:rsid w:val="00F34DEF"/>
    <w:rsid w:val="00F35DED"/>
    <w:rsid w:val="00F37560"/>
    <w:rsid w:val="00F406DC"/>
    <w:rsid w:val="00F41539"/>
    <w:rsid w:val="00F4267F"/>
    <w:rsid w:val="00F469E2"/>
    <w:rsid w:val="00F50744"/>
    <w:rsid w:val="00F53A8D"/>
    <w:rsid w:val="00F56523"/>
    <w:rsid w:val="00F56B86"/>
    <w:rsid w:val="00F5787C"/>
    <w:rsid w:val="00F57D52"/>
    <w:rsid w:val="00F57FEF"/>
    <w:rsid w:val="00F60658"/>
    <w:rsid w:val="00F61302"/>
    <w:rsid w:val="00F62D8F"/>
    <w:rsid w:val="00F62F97"/>
    <w:rsid w:val="00F70ED6"/>
    <w:rsid w:val="00F71DC4"/>
    <w:rsid w:val="00F72A19"/>
    <w:rsid w:val="00F73A3B"/>
    <w:rsid w:val="00F73B15"/>
    <w:rsid w:val="00F77114"/>
    <w:rsid w:val="00F81045"/>
    <w:rsid w:val="00F8153B"/>
    <w:rsid w:val="00F83163"/>
    <w:rsid w:val="00F84037"/>
    <w:rsid w:val="00F84C70"/>
    <w:rsid w:val="00F91873"/>
    <w:rsid w:val="00F92A8B"/>
    <w:rsid w:val="00F95A11"/>
    <w:rsid w:val="00FA008A"/>
    <w:rsid w:val="00FA0AB7"/>
    <w:rsid w:val="00FA1C2E"/>
    <w:rsid w:val="00FA2D75"/>
    <w:rsid w:val="00FA4BC4"/>
    <w:rsid w:val="00FB00E3"/>
    <w:rsid w:val="00FB0ED6"/>
    <w:rsid w:val="00FB1FAB"/>
    <w:rsid w:val="00FB2CC0"/>
    <w:rsid w:val="00FB37B4"/>
    <w:rsid w:val="00FB50D1"/>
    <w:rsid w:val="00FB5A46"/>
    <w:rsid w:val="00FB67CE"/>
    <w:rsid w:val="00FC29CE"/>
    <w:rsid w:val="00FC2C0F"/>
    <w:rsid w:val="00FC5083"/>
    <w:rsid w:val="00FC61DC"/>
    <w:rsid w:val="00FD02CE"/>
    <w:rsid w:val="00FD06A1"/>
    <w:rsid w:val="00FD2C72"/>
    <w:rsid w:val="00FD4012"/>
    <w:rsid w:val="00FD59E0"/>
    <w:rsid w:val="00FD5EB0"/>
    <w:rsid w:val="00FD7E0E"/>
    <w:rsid w:val="00FE0623"/>
    <w:rsid w:val="00FE24BF"/>
    <w:rsid w:val="00FE2698"/>
    <w:rsid w:val="00FE2D4B"/>
    <w:rsid w:val="00FE30D8"/>
    <w:rsid w:val="00FE7C74"/>
    <w:rsid w:val="00FF0FDA"/>
    <w:rsid w:val="00FF38ED"/>
    <w:rsid w:val="00FF4010"/>
    <w:rsid w:val="00FF5096"/>
    <w:rsid w:val="00FF51DB"/>
    <w:rsid w:val="00FF6EA5"/>
    <w:rsid w:val="0177D064"/>
    <w:rsid w:val="01D79162"/>
    <w:rsid w:val="01DFA658"/>
    <w:rsid w:val="021C0B97"/>
    <w:rsid w:val="02982BC9"/>
    <w:rsid w:val="02B581AD"/>
    <w:rsid w:val="033563C3"/>
    <w:rsid w:val="04637E52"/>
    <w:rsid w:val="0477793B"/>
    <w:rsid w:val="04AD1157"/>
    <w:rsid w:val="04B77CA8"/>
    <w:rsid w:val="058D3E10"/>
    <w:rsid w:val="05D00297"/>
    <w:rsid w:val="05E47310"/>
    <w:rsid w:val="062D5E99"/>
    <w:rsid w:val="0663EAE2"/>
    <w:rsid w:val="06B58ADF"/>
    <w:rsid w:val="0710C8FA"/>
    <w:rsid w:val="075B4E83"/>
    <w:rsid w:val="08002CD6"/>
    <w:rsid w:val="082626CC"/>
    <w:rsid w:val="0826F8B4"/>
    <w:rsid w:val="0881E0DE"/>
    <w:rsid w:val="08DBE1FB"/>
    <w:rsid w:val="0AA1D89D"/>
    <w:rsid w:val="0B1EDA7F"/>
    <w:rsid w:val="0B478632"/>
    <w:rsid w:val="0B64F836"/>
    <w:rsid w:val="0B822D29"/>
    <w:rsid w:val="0BA26E20"/>
    <w:rsid w:val="0BEB0100"/>
    <w:rsid w:val="0C13EB8A"/>
    <w:rsid w:val="0C637271"/>
    <w:rsid w:val="0CA02099"/>
    <w:rsid w:val="0E2B2F88"/>
    <w:rsid w:val="0F76747E"/>
    <w:rsid w:val="0F934D02"/>
    <w:rsid w:val="10C20363"/>
    <w:rsid w:val="1152A160"/>
    <w:rsid w:val="11E1D7F1"/>
    <w:rsid w:val="12E43216"/>
    <w:rsid w:val="12FAF38F"/>
    <w:rsid w:val="134A83CF"/>
    <w:rsid w:val="13D8F447"/>
    <w:rsid w:val="141A72EE"/>
    <w:rsid w:val="14439FE1"/>
    <w:rsid w:val="14704126"/>
    <w:rsid w:val="147861AA"/>
    <w:rsid w:val="14892249"/>
    <w:rsid w:val="14C01C4F"/>
    <w:rsid w:val="14E5C708"/>
    <w:rsid w:val="1500FCB3"/>
    <w:rsid w:val="15393CE3"/>
    <w:rsid w:val="1603B1D9"/>
    <w:rsid w:val="160ADBF5"/>
    <w:rsid w:val="1710CFFA"/>
    <w:rsid w:val="18966AC8"/>
    <w:rsid w:val="18DCEE36"/>
    <w:rsid w:val="190220B9"/>
    <w:rsid w:val="1A0936C8"/>
    <w:rsid w:val="1A13ADC5"/>
    <w:rsid w:val="1AC02E1E"/>
    <w:rsid w:val="1AF37795"/>
    <w:rsid w:val="1B071CEA"/>
    <w:rsid w:val="1B905569"/>
    <w:rsid w:val="1B922C15"/>
    <w:rsid w:val="1BA1D1EE"/>
    <w:rsid w:val="1BBE36C4"/>
    <w:rsid w:val="1BCF23AD"/>
    <w:rsid w:val="1C7B3C48"/>
    <w:rsid w:val="1C7B4CBB"/>
    <w:rsid w:val="1C81CBD5"/>
    <w:rsid w:val="1CB95674"/>
    <w:rsid w:val="1D129566"/>
    <w:rsid w:val="1D14E132"/>
    <w:rsid w:val="1D3BEF54"/>
    <w:rsid w:val="1D6108D4"/>
    <w:rsid w:val="1DA6AA8B"/>
    <w:rsid w:val="1DE58B96"/>
    <w:rsid w:val="1E88689C"/>
    <w:rsid w:val="1EFE360E"/>
    <w:rsid w:val="1F219220"/>
    <w:rsid w:val="1F2C0010"/>
    <w:rsid w:val="1F2DD1A5"/>
    <w:rsid w:val="1FD7BFE3"/>
    <w:rsid w:val="1FE8EFF9"/>
    <w:rsid w:val="207D169B"/>
    <w:rsid w:val="20AF29D3"/>
    <w:rsid w:val="20C3F3BB"/>
    <w:rsid w:val="222827A9"/>
    <w:rsid w:val="22433EA7"/>
    <w:rsid w:val="230ED672"/>
    <w:rsid w:val="231CEB1F"/>
    <w:rsid w:val="24319666"/>
    <w:rsid w:val="2483B8C9"/>
    <w:rsid w:val="252AD502"/>
    <w:rsid w:val="26915DB2"/>
    <w:rsid w:val="28A776F1"/>
    <w:rsid w:val="28DADDE9"/>
    <w:rsid w:val="28FCB9F7"/>
    <w:rsid w:val="292061CE"/>
    <w:rsid w:val="29345C0A"/>
    <w:rsid w:val="295119B8"/>
    <w:rsid w:val="29819552"/>
    <w:rsid w:val="2995B164"/>
    <w:rsid w:val="29A99359"/>
    <w:rsid w:val="2A168D76"/>
    <w:rsid w:val="2AB3FBFF"/>
    <w:rsid w:val="2B4342FB"/>
    <w:rsid w:val="2B63954B"/>
    <w:rsid w:val="2BB8D78E"/>
    <w:rsid w:val="2C104B69"/>
    <w:rsid w:val="2C6B18CE"/>
    <w:rsid w:val="2C74E003"/>
    <w:rsid w:val="2CCCB218"/>
    <w:rsid w:val="2D2CB8DE"/>
    <w:rsid w:val="2D53BCFA"/>
    <w:rsid w:val="2DCFA16E"/>
    <w:rsid w:val="2E32F6DE"/>
    <w:rsid w:val="2EBFA948"/>
    <w:rsid w:val="2F7733EA"/>
    <w:rsid w:val="308A9FE7"/>
    <w:rsid w:val="30A1EB8B"/>
    <w:rsid w:val="31483494"/>
    <w:rsid w:val="323AD942"/>
    <w:rsid w:val="325D6D23"/>
    <w:rsid w:val="32903813"/>
    <w:rsid w:val="32F5AA8D"/>
    <w:rsid w:val="32FCEB35"/>
    <w:rsid w:val="3313282F"/>
    <w:rsid w:val="3334BA81"/>
    <w:rsid w:val="335EC9FD"/>
    <w:rsid w:val="35165253"/>
    <w:rsid w:val="353E60D7"/>
    <w:rsid w:val="35B3ED9A"/>
    <w:rsid w:val="35EEF2B2"/>
    <w:rsid w:val="36857EDA"/>
    <w:rsid w:val="36DDA511"/>
    <w:rsid w:val="36E484E4"/>
    <w:rsid w:val="374FCD33"/>
    <w:rsid w:val="375449CA"/>
    <w:rsid w:val="375A1494"/>
    <w:rsid w:val="378A74B3"/>
    <w:rsid w:val="3878E0EE"/>
    <w:rsid w:val="389A2CE3"/>
    <w:rsid w:val="38CF1465"/>
    <w:rsid w:val="38DB412C"/>
    <w:rsid w:val="38E85BB9"/>
    <w:rsid w:val="39ABBC59"/>
    <w:rsid w:val="39BD49B4"/>
    <w:rsid w:val="3A27B3B9"/>
    <w:rsid w:val="3ACB5F9A"/>
    <w:rsid w:val="3B1016DF"/>
    <w:rsid w:val="3BD75C8C"/>
    <w:rsid w:val="3C4DF42A"/>
    <w:rsid w:val="3C5EC43E"/>
    <w:rsid w:val="3CF66189"/>
    <w:rsid w:val="3D405F97"/>
    <w:rsid w:val="3E1A2814"/>
    <w:rsid w:val="3ECB794B"/>
    <w:rsid w:val="3F381636"/>
    <w:rsid w:val="3F6E176A"/>
    <w:rsid w:val="3FA8E9C5"/>
    <w:rsid w:val="403480BC"/>
    <w:rsid w:val="408669B5"/>
    <w:rsid w:val="40B464D6"/>
    <w:rsid w:val="41CDCA1E"/>
    <w:rsid w:val="41D6028D"/>
    <w:rsid w:val="42859BF3"/>
    <w:rsid w:val="42DEEE56"/>
    <w:rsid w:val="43DECBCC"/>
    <w:rsid w:val="43F477A5"/>
    <w:rsid w:val="442ADBE8"/>
    <w:rsid w:val="4565FCAB"/>
    <w:rsid w:val="4586BF35"/>
    <w:rsid w:val="459EE292"/>
    <w:rsid w:val="45AA2504"/>
    <w:rsid w:val="464354FF"/>
    <w:rsid w:val="464F76A3"/>
    <w:rsid w:val="47E7494F"/>
    <w:rsid w:val="480A6C9D"/>
    <w:rsid w:val="490B1543"/>
    <w:rsid w:val="4959E1AD"/>
    <w:rsid w:val="497F7447"/>
    <w:rsid w:val="4A931938"/>
    <w:rsid w:val="4B071512"/>
    <w:rsid w:val="4BB5B293"/>
    <w:rsid w:val="4C2DE30D"/>
    <w:rsid w:val="4C56DD87"/>
    <w:rsid w:val="4D28C7C6"/>
    <w:rsid w:val="4DD1E874"/>
    <w:rsid w:val="4DFCBF5F"/>
    <w:rsid w:val="4E3A9612"/>
    <w:rsid w:val="4E89A94F"/>
    <w:rsid w:val="4E94574C"/>
    <w:rsid w:val="4F1B2156"/>
    <w:rsid w:val="4F856E87"/>
    <w:rsid w:val="4FF3D71A"/>
    <w:rsid w:val="50013D6F"/>
    <w:rsid w:val="514429A1"/>
    <w:rsid w:val="52A6FBDF"/>
    <w:rsid w:val="52D5C5F0"/>
    <w:rsid w:val="534FEBAE"/>
    <w:rsid w:val="53854EF1"/>
    <w:rsid w:val="53D9DD83"/>
    <w:rsid w:val="5402DD54"/>
    <w:rsid w:val="5455D3C2"/>
    <w:rsid w:val="549031E4"/>
    <w:rsid w:val="55262F7C"/>
    <w:rsid w:val="5587CC38"/>
    <w:rsid w:val="559C90B1"/>
    <w:rsid w:val="5614A481"/>
    <w:rsid w:val="565A89A2"/>
    <w:rsid w:val="56651AB0"/>
    <w:rsid w:val="569658B3"/>
    <w:rsid w:val="56C55111"/>
    <w:rsid w:val="5821382A"/>
    <w:rsid w:val="587301B7"/>
    <w:rsid w:val="58732FB2"/>
    <w:rsid w:val="58F3E5A2"/>
    <w:rsid w:val="59B0DE26"/>
    <w:rsid w:val="59D60FDF"/>
    <w:rsid w:val="59DF2809"/>
    <w:rsid w:val="59DFB998"/>
    <w:rsid w:val="5A7011CA"/>
    <w:rsid w:val="5B77D515"/>
    <w:rsid w:val="5D7EE7AA"/>
    <w:rsid w:val="5DFDFE89"/>
    <w:rsid w:val="5E113FFD"/>
    <w:rsid w:val="5E1E3DCC"/>
    <w:rsid w:val="5EC77A0E"/>
    <w:rsid w:val="5F0999FA"/>
    <w:rsid w:val="5F3D359C"/>
    <w:rsid w:val="60C8D948"/>
    <w:rsid w:val="6115CF3A"/>
    <w:rsid w:val="6198F002"/>
    <w:rsid w:val="6216BE6E"/>
    <w:rsid w:val="62541707"/>
    <w:rsid w:val="627D709B"/>
    <w:rsid w:val="6321F72E"/>
    <w:rsid w:val="635B7C0A"/>
    <w:rsid w:val="63C5DF4B"/>
    <w:rsid w:val="63ED6140"/>
    <w:rsid w:val="640CBDC6"/>
    <w:rsid w:val="6483564D"/>
    <w:rsid w:val="65136926"/>
    <w:rsid w:val="652005D6"/>
    <w:rsid w:val="65F0AD80"/>
    <w:rsid w:val="6688ACB9"/>
    <w:rsid w:val="66C9A678"/>
    <w:rsid w:val="66D2FE0B"/>
    <w:rsid w:val="68450F4B"/>
    <w:rsid w:val="6848C89B"/>
    <w:rsid w:val="68BC8BA6"/>
    <w:rsid w:val="69321043"/>
    <w:rsid w:val="695AC66B"/>
    <w:rsid w:val="6A13847F"/>
    <w:rsid w:val="6A252F95"/>
    <w:rsid w:val="6B523B44"/>
    <w:rsid w:val="6CDB6E47"/>
    <w:rsid w:val="6CE499B2"/>
    <w:rsid w:val="6D8F53E4"/>
    <w:rsid w:val="6DABCF94"/>
    <w:rsid w:val="6E3052E0"/>
    <w:rsid w:val="6EB5207E"/>
    <w:rsid w:val="6EC16340"/>
    <w:rsid w:val="70565C76"/>
    <w:rsid w:val="7077FA55"/>
    <w:rsid w:val="70A8991B"/>
    <w:rsid w:val="713EA4F7"/>
    <w:rsid w:val="7162523D"/>
    <w:rsid w:val="71DCBADA"/>
    <w:rsid w:val="71FE0671"/>
    <w:rsid w:val="747095EF"/>
    <w:rsid w:val="7482E323"/>
    <w:rsid w:val="748DBC11"/>
    <w:rsid w:val="74927728"/>
    <w:rsid w:val="74A647C2"/>
    <w:rsid w:val="74ECA574"/>
    <w:rsid w:val="759F8E18"/>
    <w:rsid w:val="75C71D4F"/>
    <w:rsid w:val="762D7559"/>
    <w:rsid w:val="769525D8"/>
    <w:rsid w:val="76BEAD7B"/>
    <w:rsid w:val="76D41700"/>
    <w:rsid w:val="7728EFA7"/>
    <w:rsid w:val="77EF628F"/>
    <w:rsid w:val="77F389B4"/>
    <w:rsid w:val="783AF076"/>
    <w:rsid w:val="78DC83B3"/>
    <w:rsid w:val="792FE1CE"/>
    <w:rsid w:val="79A074C0"/>
    <w:rsid w:val="7A13CAAE"/>
    <w:rsid w:val="7B4041A1"/>
    <w:rsid w:val="7B7BBB2F"/>
    <w:rsid w:val="7B9A8F66"/>
    <w:rsid w:val="7BDEC751"/>
    <w:rsid w:val="7C8B7855"/>
    <w:rsid w:val="7D2EFEF8"/>
    <w:rsid w:val="7DC3DC55"/>
    <w:rsid w:val="7E1D4D1E"/>
    <w:rsid w:val="7E55DE6A"/>
    <w:rsid w:val="7EF34E05"/>
    <w:rsid w:val="7F4C89B7"/>
    <w:rsid w:val="7F88C8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9315E"/>
  <w15:docId w15:val="{683D7BD5-B6BC-412E-8170-66EFAB7F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4B36"/>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654B36"/>
  </w:style>
  <w:style w:type="paragraph" w:styleId="Fuzeile">
    <w:name w:val="footer"/>
    <w:basedOn w:val="Standard"/>
    <w:link w:val="FuzeileZchn"/>
    <w:uiPriority w:val="99"/>
    <w:unhideWhenUsed/>
    <w:rsid w:val="00654B36"/>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654B36"/>
  </w:style>
  <w:style w:type="paragraph" w:customStyle="1" w:styleId="paragraph">
    <w:name w:val="paragraph"/>
    <w:basedOn w:val="Standard"/>
    <w:rsid w:val="00CB1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bsatz-Standardschriftart"/>
    <w:rsid w:val="00CB1ABA"/>
  </w:style>
  <w:style w:type="character" w:customStyle="1" w:styleId="eop">
    <w:name w:val="eop"/>
    <w:basedOn w:val="Absatz-Standardschriftart"/>
    <w:rsid w:val="00CB1ABA"/>
  </w:style>
  <w:style w:type="character" w:styleId="Hyperlink">
    <w:name w:val="Hyperlink"/>
    <w:basedOn w:val="Absatz-Standardschriftart"/>
    <w:rsid w:val="00CB1ABA"/>
    <w:rPr>
      <w:color w:val="0000FF"/>
      <w:u w:val="single"/>
    </w:rPr>
  </w:style>
  <w:style w:type="character" w:styleId="Kommentarzeichen">
    <w:name w:val="annotation reference"/>
    <w:basedOn w:val="Absatz-Standardschriftart"/>
    <w:uiPriority w:val="99"/>
    <w:semiHidden/>
    <w:unhideWhenUsed/>
    <w:rsid w:val="00564CD7"/>
    <w:rPr>
      <w:sz w:val="16"/>
      <w:szCs w:val="16"/>
    </w:rPr>
  </w:style>
  <w:style w:type="paragraph" w:styleId="Kommentartext">
    <w:name w:val="annotation text"/>
    <w:basedOn w:val="Standard"/>
    <w:link w:val="KommentartextZchn"/>
    <w:uiPriority w:val="99"/>
    <w:unhideWhenUsed/>
    <w:rsid w:val="00564CD7"/>
    <w:pPr>
      <w:spacing w:line="240" w:lineRule="auto"/>
    </w:pPr>
    <w:rPr>
      <w:sz w:val="20"/>
      <w:szCs w:val="20"/>
    </w:rPr>
  </w:style>
  <w:style w:type="character" w:customStyle="1" w:styleId="KommentartextZchn">
    <w:name w:val="Kommentartext Zchn"/>
    <w:basedOn w:val="Absatz-Standardschriftart"/>
    <w:link w:val="Kommentartext"/>
    <w:uiPriority w:val="99"/>
    <w:rsid w:val="00564CD7"/>
    <w:rPr>
      <w:sz w:val="20"/>
      <w:szCs w:val="20"/>
    </w:rPr>
  </w:style>
  <w:style w:type="paragraph" w:styleId="Kommentarthema">
    <w:name w:val="annotation subject"/>
    <w:basedOn w:val="Kommentartext"/>
    <w:next w:val="Kommentartext"/>
    <w:link w:val="KommentarthemaZchn"/>
    <w:uiPriority w:val="99"/>
    <w:semiHidden/>
    <w:unhideWhenUsed/>
    <w:rsid w:val="00564CD7"/>
    <w:rPr>
      <w:b/>
      <w:bCs/>
    </w:rPr>
  </w:style>
  <w:style w:type="character" w:customStyle="1" w:styleId="KommentarthemaZchn">
    <w:name w:val="Kommentarthema Zchn"/>
    <w:basedOn w:val="KommentartextZchn"/>
    <w:link w:val="Kommentarthema"/>
    <w:uiPriority w:val="99"/>
    <w:semiHidden/>
    <w:rsid w:val="00564CD7"/>
    <w:rPr>
      <w:b/>
      <w:bCs/>
      <w:sz w:val="20"/>
      <w:szCs w:val="20"/>
    </w:rPr>
  </w:style>
  <w:style w:type="paragraph" w:styleId="Listenabsatz">
    <w:name w:val="List Paragraph"/>
    <w:basedOn w:val="Standard"/>
    <w:uiPriority w:val="34"/>
    <w:qFormat/>
    <w:rsid w:val="00F72A19"/>
    <w:pPr>
      <w:spacing w:after="0" w:line="240" w:lineRule="auto"/>
      <w:ind w:left="720"/>
    </w:pPr>
    <w:rPr>
      <w:rFonts w:ascii="Calibri" w:hAnsi="Calibri" w:cs="Calibri"/>
    </w:rPr>
  </w:style>
  <w:style w:type="character" w:styleId="NichtaufgelsteErwhnung">
    <w:name w:val="Unresolved Mention"/>
    <w:basedOn w:val="Absatz-Standardschriftart"/>
    <w:uiPriority w:val="99"/>
    <w:semiHidden/>
    <w:unhideWhenUsed/>
    <w:rsid w:val="00153C2D"/>
    <w:rPr>
      <w:color w:val="605E5C"/>
      <w:shd w:val="clear" w:color="auto" w:fill="E1DFDD"/>
    </w:rPr>
  </w:style>
  <w:style w:type="paragraph" w:styleId="berarbeitung">
    <w:name w:val="Revision"/>
    <w:hidden/>
    <w:uiPriority w:val="99"/>
    <w:semiHidden/>
    <w:rsid w:val="00E8158C"/>
    <w:pPr>
      <w:spacing w:after="0" w:line="240" w:lineRule="auto"/>
    </w:pPr>
  </w:style>
  <w:style w:type="character" w:customStyle="1" w:styleId="ui-provider">
    <w:name w:val="ui-provider"/>
    <w:basedOn w:val="Absatz-Standardschriftart"/>
    <w:rsid w:val="00F84C70"/>
  </w:style>
  <w:style w:type="character" w:styleId="BesuchterLink">
    <w:name w:val="FollowedHyperlink"/>
    <w:basedOn w:val="Absatz-Standardschriftart"/>
    <w:uiPriority w:val="99"/>
    <w:semiHidden/>
    <w:unhideWhenUsed/>
    <w:rsid w:val="000D6048"/>
    <w:rPr>
      <w:color w:val="954F72" w:themeColor="followedHyperlink"/>
      <w:u w:val="single"/>
    </w:rPr>
  </w:style>
  <w:style w:type="paragraph" w:styleId="StandardWeb">
    <w:name w:val="Normal (Web)"/>
    <w:basedOn w:val="Standard"/>
    <w:uiPriority w:val="99"/>
    <w:unhideWhenUsed/>
    <w:rsid w:val="00F83163"/>
    <w:pPr>
      <w:spacing w:before="100" w:beforeAutospacing="1" w:after="100" w:afterAutospacing="1" w:line="240" w:lineRule="auto"/>
    </w:pPr>
    <w:rPr>
      <w:rFonts w:ascii="Times New Roman" w:eastAsia="Times New Roman" w:hAnsi="Times New Roman" w:cs="Times New Roman"/>
      <w:sz w:val="24"/>
      <w:szCs w:val="24"/>
    </w:rPr>
  </w:style>
  <w:style w:type="paragraph" w:styleId="Textkrper">
    <w:name w:val="Body Text"/>
    <w:basedOn w:val="Standard"/>
    <w:link w:val="TextkrperZchn"/>
    <w:uiPriority w:val="99"/>
    <w:semiHidden/>
    <w:unhideWhenUsed/>
    <w:rsid w:val="00692F5B"/>
    <w:pPr>
      <w:spacing w:after="120"/>
    </w:pPr>
  </w:style>
  <w:style w:type="character" w:customStyle="1" w:styleId="TextkrperZchn">
    <w:name w:val="Textkörper Zchn"/>
    <w:basedOn w:val="Absatz-Standardschriftart"/>
    <w:link w:val="Textkrper"/>
    <w:uiPriority w:val="99"/>
    <w:semiHidden/>
    <w:rsid w:val="00692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lleborg.com/en/seals/news-and-events/news/rotary-sealing-in-motion-virtual-eve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3A%2F%2Fwww.trelleborg.com%2F&amp;data=05%7C02%7Cruth.clay%40trelleborg.com%7Ce761944dd7b9415cf32208dd6b6fdca8%7C0f86117777224f068db93384e5321a9f%7C0%7C0%7C638784850389083022%7CUnknown%7CTWFpbGZsb3d8eyJFbXB0eU1hcGkiOnRydWUsIlYiOiIwLjAuMDAwMCIsIlAiOiJXaW4zMiIsIkFOIjoiTWFpbCIsIldUIjoyfQ%3D%3D%7C0%7C%7C%7C&amp;sdata=a4US0JhZMX7KZMdQ%2FFA0EI1WSa7G%2B2kHK0zQ9kLEG2w%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C97ED82960DA4484D2F73BBA2070C3" ma:contentTypeVersion="33" ma:contentTypeDescription="Create a new document." ma:contentTypeScope="" ma:versionID="f1d8d25b11ef055d817f598d4343a4d3">
  <xsd:schema xmlns:xsd="http://www.w3.org/2001/XMLSchema" xmlns:xs="http://www.w3.org/2001/XMLSchema" xmlns:p="http://schemas.microsoft.com/office/2006/metadata/properties" xmlns:ns2="dd5cb77f-0a78-4c1d-9bfa-8c4bd8be2704" xmlns:ns3="2b02af38-dc89-492d-83c7-3caf7125ec14" xmlns:ns4="21fbc2b7-2357-4224-bbf6-549f81a8cb76" targetNamespace="http://schemas.microsoft.com/office/2006/metadata/properties" ma:root="true" ma:fieldsID="fefa08ac3b6b1ac50f574eee5128ee3b" ns2:_="" ns3:_="" ns4:_="">
    <xsd:import namespace="dd5cb77f-0a78-4c1d-9bfa-8c4bd8be2704"/>
    <xsd:import namespace="2b02af38-dc89-492d-83c7-3caf7125ec14"/>
    <xsd:import namespace="21fbc2b7-2357-4224-bbf6-549f81a8cb76"/>
    <xsd:element name="properties">
      <xsd:complexType>
        <xsd:sequence>
          <xsd:element name="documentManagement">
            <xsd:complexType>
              <xsd:all>
                <xsd:element ref="ns2:TaxCatchAll" minOccurs="0"/>
                <xsd:element ref="ns3:LocationTaxHTFiel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3:SharedWithUsers" minOccurs="0"/>
                <xsd:element ref="ns3:SharedWithDetails" minOccurs="0"/>
                <xsd:element ref="ns4:MediaLengthInSeconds" minOccurs="0"/>
                <xsd:element ref="ns4:lcf76f155ced4ddcb4097134ff3c332f" minOccurs="0"/>
                <xsd:element ref="ns4:MediaServiceLocation" minOccurs="0"/>
                <xsd:element ref="ns4:MediaServiceSearchProperties" minOccurs="0"/>
                <xsd:element ref="ns4:MediaServiceObjectDetectorVersion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cb77f-0a78-4c1d-9bfa-8c4bd8be270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1cb798b-1c16-4104-a27b-5bcc4e121b12}" ma:internalName="TaxCatchAll" ma:showField="CatchAllData" ma:web="2b02af38-dc89-492d-83c7-3caf7125ec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2af38-dc89-492d-83c7-3caf7125ec14" elementFormDefault="qualified">
    <xsd:import namespace="http://schemas.microsoft.com/office/2006/documentManagement/types"/>
    <xsd:import namespace="http://schemas.microsoft.com/office/infopath/2007/PartnerControls"/>
    <xsd:element name="LocationTaxHTField" ma:index="10" nillable="true" ma:taxonomy="true" ma:internalName="LocationTaxHTField" ma:taxonomyFieldName="Location1" ma:displayName="Location" ma:default="" ma:fieldId="{a08df809-058d-4b9d-b674-0867a774764c}" ma:sspId="67bf3288-28e8-4ef9-9788-6427bad48b1f" ma:termSetId="a161cb5c-fc1c-4ceb-b8c7-e0ab46aa9e31"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bc2b7-2357-4224-bbf6-549f81a8cb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7bf3288-28e8-4ef9-9788-6427bad48b1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5cb77f-0a78-4c1d-9bfa-8c4bd8be2704" xsi:nil="true"/>
    <LocationTaxHTField xmlns="2b02af38-dc89-492d-83c7-3caf7125ec14">
      <Terms xmlns="http://schemas.microsoft.com/office/infopath/2007/PartnerControls"/>
    </LocationTaxHTField>
    <lcf76f155ced4ddcb4097134ff3c332f xmlns="21fbc2b7-2357-4224-bbf6-549f81a8cb7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CC97ED82960DA4484D2F73BBA2070C3" ma:contentTypeVersion="33" ma:contentTypeDescription="Ein neues Dokument erstellen." ma:contentTypeScope="" ma:versionID="1b0002c98694c499709999e9c88aecb9">
  <xsd:schema xmlns:xsd="http://www.w3.org/2001/XMLSchema" xmlns:xs="http://www.w3.org/2001/XMLSchema" xmlns:p="http://schemas.microsoft.com/office/2006/metadata/properties" xmlns:ns2="dd5cb77f-0a78-4c1d-9bfa-8c4bd8be2704" xmlns:ns3="2b02af38-dc89-492d-83c7-3caf7125ec14" xmlns:ns4="21fbc2b7-2357-4224-bbf6-549f81a8cb76" targetNamespace="http://schemas.microsoft.com/office/2006/metadata/properties" ma:root="true" ma:fieldsID="c4ec1dfd632afce65e56fb32f052a7ad" ns2:_="" ns3:_="" ns4:_="">
    <xsd:import namespace="dd5cb77f-0a78-4c1d-9bfa-8c4bd8be2704"/>
    <xsd:import namespace="2b02af38-dc89-492d-83c7-3caf7125ec14"/>
    <xsd:import namespace="21fbc2b7-2357-4224-bbf6-549f81a8cb76"/>
    <xsd:element name="properties">
      <xsd:complexType>
        <xsd:sequence>
          <xsd:element name="documentManagement">
            <xsd:complexType>
              <xsd:all>
                <xsd:element ref="ns2:TaxCatchAll" minOccurs="0"/>
                <xsd:element ref="ns3:LocationTaxHTFiel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3:SharedWithUsers" minOccurs="0"/>
                <xsd:element ref="ns3:SharedWithDetails" minOccurs="0"/>
                <xsd:element ref="ns4:MediaLengthInSeconds" minOccurs="0"/>
                <xsd:element ref="ns4:lcf76f155ced4ddcb4097134ff3c332f" minOccurs="0"/>
                <xsd:element ref="ns4:MediaServiceLocation" minOccurs="0"/>
                <xsd:element ref="ns4:MediaServiceSearchProperties" minOccurs="0"/>
                <xsd:element ref="ns4:MediaServiceObjectDetectorVersion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cb77f-0a78-4c1d-9bfa-8c4bd8be270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1cb798b-1c16-4104-a27b-5bcc4e121b12}" ma:internalName="TaxCatchAll" ma:showField="CatchAllData" ma:web="2b02af38-dc89-492d-83c7-3caf7125ec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2af38-dc89-492d-83c7-3caf7125ec14" elementFormDefault="qualified">
    <xsd:import namespace="http://schemas.microsoft.com/office/2006/documentManagement/types"/>
    <xsd:import namespace="http://schemas.microsoft.com/office/infopath/2007/PartnerControls"/>
    <xsd:element name="LocationTaxHTField" ma:index="10" nillable="true" ma:taxonomy="true" ma:internalName="LocationTaxHTField" ma:taxonomyFieldName="Location1" ma:displayName="Location" ma:default="" ma:fieldId="{a08df809-058d-4b9d-b674-0867a774764c}" ma:sspId="67bf3288-28e8-4ef9-9788-6427bad48b1f" ma:termSetId="a161cb5c-fc1c-4ceb-b8c7-e0ab46aa9e31" ma:anchorId="00000000-0000-0000-0000-000000000000" ma:open="false" ma:isKeyword="false">
      <xsd:complexType>
        <xsd:sequence>
          <xsd:element ref="pc:Terms" minOccurs="0" maxOccurs="1"/>
        </xsd:sequence>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bc2b7-2357-4224-bbf6-549f81a8cb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67bf3288-28e8-4ef9-9788-6427bad48b1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C599F-8AF9-40E6-AF26-D3194E3E87F1}">
  <ds:schemaRefs>
    <ds:schemaRef ds:uri="http://schemas.microsoft.com/sharepoint/v3/contenttype/forms"/>
  </ds:schemaRefs>
</ds:datastoreItem>
</file>

<file path=customXml/itemProps2.xml><?xml version="1.0" encoding="utf-8"?>
<ds:datastoreItem xmlns:ds="http://schemas.openxmlformats.org/officeDocument/2006/customXml" ds:itemID="{4FD835A1-4A3A-40EC-A316-B541F6C8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cb77f-0a78-4c1d-9bfa-8c4bd8be2704"/>
    <ds:schemaRef ds:uri="2b02af38-dc89-492d-83c7-3caf7125ec14"/>
    <ds:schemaRef ds:uri="21fbc2b7-2357-4224-bbf6-549f81a8c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5CB8FA-FAFD-4BE9-B5DF-AFC31AD76521}">
  <ds:schemaRefs>
    <ds:schemaRef ds:uri="http://schemas.microsoft.com/office/2006/metadata/properties"/>
    <ds:schemaRef ds:uri="http://schemas.microsoft.com/office/infopath/2007/PartnerControls"/>
    <ds:schemaRef ds:uri="dd5cb77f-0a78-4c1d-9bfa-8c4bd8be2704"/>
    <ds:schemaRef ds:uri="2b02af38-dc89-492d-83c7-3caf7125ec14"/>
    <ds:schemaRef ds:uri="21fbc2b7-2357-4224-bbf6-549f81a8cb76"/>
  </ds:schemaRefs>
</ds:datastoreItem>
</file>

<file path=customXml/itemProps4.xml><?xml version="1.0" encoding="utf-8"?>
<ds:datastoreItem xmlns:ds="http://schemas.openxmlformats.org/officeDocument/2006/customXml" ds:itemID="{D0488151-9235-4D89-96C3-56285DCBD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cb77f-0a78-4c1d-9bfa-8c4bd8be2704"/>
    <ds:schemaRef ds:uri="2b02af38-dc89-492d-83c7-3caf7125ec14"/>
    <ds:schemaRef ds:uri="21fbc2b7-2357-4224-bbf6-549f81a8c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a0926b8-bf16-4a60-adaf-5bd46f8df9ae}" enabled="1" method="Standard" siteId="{0f861177-7722-4f06-8db9-3384e5321a9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772</Words>
  <Characters>5964</Characters>
  <Application>Microsoft Office Word</Application>
  <DocSecurity>0</DocSecurity>
  <Lines>97</Lines>
  <Paragraphs>29</Paragraphs>
  <ScaleCrop>false</ScaleCrop>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Hudson</dc:creator>
  <cp:keywords/>
  <dc:description/>
  <cp:lastModifiedBy>Lara Hecht</cp:lastModifiedBy>
  <cp:revision>5</cp:revision>
  <dcterms:created xsi:type="dcterms:W3CDTF">2026-07-30T06:23:00Z</dcterms:created>
  <dcterms:modified xsi:type="dcterms:W3CDTF">2026-07-30T06:45:00Z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0x0101009CC97ED82960DA4484D2F73BBA2070C3</vt:lpwstr>
  </property>
  <property fmtid="{D5CDD505-2E9C-101B-9397-08002B2CF9AE}" pid="3" name="GrammarlyDocumentId">
    <vt:lpwstr>a77cfa770224d0c8bfae202e7f2e64bd30e4a0d467fb73a1d7af0e0673a927c5</vt:lpwstr>
  </property>
  <property fmtid="{D5CDD505-2E9C-101B-9397-08002B2CF9AE}" pid="4" name="ClassificationContentMarkingFooterShapeIds">
    <vt:lpwstr>20c691af,36e363b5,6b0cc7c3</vt:lpwstr>
  </property>
  <property fmtid="{D5CDD505-2E9C-101B-9397-08002B2CF9AE}" pid="5" name="ClassificationContentMarkingFooterFontProps">
    <vt:lpwstr>#000000,15,Aptos</vt:lpwstr>
  </property>
  <property fmtid="{D5CDD505-2E9C-101B-9397-08002B2CF9AE}" pid="6" name="ClassificationContentMarkingFooterText">
    <vt:lpwstr>Internal document</vt:lpwstr>
  </property>
  <property fmtid="{D5CDD505-2E9C-101B-9397-08002B2CF9AE}" pid="7" name="MediaServiceImageTags">
    <vt:lpwstr/>
  </property>
  <property fmtid="{D5CDD505-2E9C-101B-9397-08002B2CF9AE}" pid="8" name="Location1">
    <vt:lpwstr/>
  </property>
</Properties>
</file>