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0" w:rsidRDefault="001A4000" w:rsidP="00476035">
      <w:pPr>
        <w:spacing w:after="0" w:line="360" w:lineRule="auto"/>
        <w:jc w:val="center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:rsidR="007E16FA" w:rsidRDefault="00E76AB8" w:rsidP="00096AD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TRELLEBORG</w:t>
      </w:r>
      <w:r w:rsidR="00C84BE0">
        <w:rPr>
          <w:rFonts w:ascii="Arial" w:eastAsia="Times New Roman" w:hAnsi="Arial" w:cs="Arial"/>
          <w:b/>
        </w:rPr>
        <w:t>’S</w:t>
      </w:r>
      <w:r w:rsidR="0086674B">
        <w:rPr>
          <w:rFonts w:ascii="Arial" w:eastAsia="Times New Roman" w:hAnsi="Arial" w:cs="Arial"/>
          <w:b/>
        </w:rPr>
        <w:t xml:space="preserve"> FLOATOVER TECHNOLOGY</w:t>
      </w:r>
      <w:r w:rsidR="00C84BE0">
        <w:rPr>
          <w:rFonts w:ascii="Arial" w:eastAsia="Times New Roman" w:hAnsi="Arial" w:cs="Arial"/>
          <w:b/>
        </w:rPr>
        <w:t xml:space="preserve"> FACILITATES SUCCESSFUL INSTALLATION OF STALLED CHINA SEAS PROJECT</w:t>
      </w:r>
    </w:p>
    <w:p w:rsidR="007E16FA" w:rsidRDefault="007E16FA" w:rsidP="00096A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15C9" w:rsidRDefault="007E16FA" w:rsidP="00096A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512537">
        <w:rPr>
          <w:rFonts w:ascii="Arial" w:eastAsia="Times New Roman" w:hAnsi="Arial" w:cs="Arial"/>
        </w:rPr>
        <w:t xml:space="preserve">Trelleborg’s engineered products operation </w:t>
      </w:r>
      <w:r w:rsidR="00392C50" w:rsidRPr="00512537">
        <w:rPr>
          <w:rFonts w:ascii="Arial" w:eastAsia="Times New Roman" w:hAnsi="Arial" w:cs="Arial"/>
        </w:rPr>
        <w:t>fast-</w:t>
      </w:r>
      <w:r w:rsidRPr="00512537">
        <w:rPr>
          <w:rFonts w:ascii="Arial" w:eastAsia="Times New Roman" w:hAnsi="Arial" w:cs="Arial"/>
        </w:rPr>
        <w:t xml:space="preserve">tracked the manufacture, testing and delivery of its </w:t>
      </w:r>
      <w:r w:rsidR="008D62C3" w:rsidRPr="00512537">
        <w:rPr>
          <w:rFonts w:ascii="Arial" w:eastAsia="Times New Roman" w:hAnsi="Arial" w:cs="Arial"/>
        </w:rPr>
        <w:t>floatover mating</w:t>
      </w:r>
      <w:r w:rsidR="00EC15C9" w:rsidRPr="00512537">
        <w:rPr>
          <w:rFonts w:ascii="Arial" w:eastAsia="Times New Roman" w:hAnsi="Arial" w:cs="Arial"/>
        </w:rPr>
        <w:t xml:space="preserve"> technology</w:t>
      </w:r>
      <w:r w:rsidR="00096AD2" w:rsidRPr="00512537">
        <w:rPr>
          <w:rFonts w:ascii="Arial" w:eastAsia="Times New Roman" w:hAnsi="Arial" w:cs="Arial"/>
        </w:rPr>
        <w:t>,</w:t>
      </w:r>
      <w:r w:rsidR="008D62C3" w:rsidRPr="00512537">
        <w:rPr>
          <w:rFonts w:ascii="Arial" w:eastAsia="Times New Roman" w:hAnsi="Arial" w:cs="Arial"/>
        </w:rPr>
        <w:t xml:space="preserve"> </w:t>
      </w:r>
      <w:r w:rsidR="00C84BE0" w:rsidRPr="00512537">
        <w:rPr>
          <w:rFonts w:ascii="Arial" w:eastAsia="Times New Roman" w:hAnsi="Arial" w:cs="Arial"/>
        </w:rPr>
        <w:t xml:space="preserve">for </w:t>
      </w:r>
      <w:r w:rsidR="00512537" w:rsidRPr="00512537">
        <w:rPr>
          <w:rFonts w:ascii="Arial" w:eastAsia="Times New Roman" w:hAnsi="Arial" w:cs="Arial"/>
        </w:rPr>
        <w:t>a major oilfield</w:t>
      </w:r>
      <w:r w:rsidR="008D62C3" w:rsidRPr="00512537">
        <w:rPr>
          <w:rFonts w:ascii="Arial" w:eastAsia="Times New Roman" w:hAnsi="Arial" w:cs="Arial"/>
        </w:rPr>
        <w:t xml:space="preserve"> project in the South China S</w:t>
      </w:r>
      <w:r w:rsidRPr="00512537">
        <w:rPr>
          <w:rFonts w:ascii="Arial" w:eastAsia="Times New Roman" w:hAnsi="Arial" w:cs="Arial"/>
        </w:rPr>
        <w:t>ea</w:t>
      </w:r>
      <w:r w:rsidR="00B246F0" w:rsidRPr="00512537">
        <w:rPr>
          <w:rFonts w:ascii="Arial" w:eastAsia="Times New Roman" w:hAnsi="Arial" w:cs="Arial"/>
        </w:rPr>
        <w:t>,</w:t>
      </w:r>
      <w:r w:rsidR="005D00A8" w:rsidRPr="00512537">
        <w:rPr>
          <w:rFonts w:ascii="Arial" w:eastAsia="Times New Roman" w:hAnsi="Arial" w:cs="Arial"/>
        </w:rPr>
        <w:t xml:space="preserve"> </w:t>
      </w:r>
      <w:r w:rsidR="00096AD2" w:rsidRPr="00512537">
        <w:rPr>
          <w:rFonts w:ascii="Arial" w:eastAsia="Times New Roman" w:hAnsi="Arial" w:cs="Arial"/>
        </w:rPr>
        <w:t>in just</w:t>
      </w:r>
      <w:r w:rsidR="005D00A8" w:rsidRPr="00512537">
        <w:rPr>
          <w:rFonts w:ascii="Arial" w:eastAsia="Times New Roman" w:hAnsi="Arial" w:cs="Arial"/>
        </w:rPr>
        <w:t xml:space="preserve"> four </w:t>
      </w:r>
      <w:r w:rsidR="005D00A8">
        <w:rPr>
          <w:rFonts w:ascii="Arial" w:eastAsia="Times New Roman" w:hAnsi="Arial" w:cs="Arial"/>
        </w:rPr>
        <w:t>months</w:t>
      </w:r>
      <w:r w:rsidR="00EC15C9">
        <w:rPr>
          <w:rFonts w:ascii="Arial" w:eastAsia="Times New Roman" w:hAnsi="Arial" w:cs="Arial"/>
        </w:rPr>
        <w:t xml:space="preserve">. This allowed the stalled project to quickly and safely </w:t>
      </w:r>
      <w:r w:rsidR="00096AD2">
        <w:rPr>
          <w:rFonts w:ascii="Arial" w:eastAsia="Times New Roman" w:hAnsi="Arial" w:cs="Arial"/>
        </w:rPr>
        <w:t>commence</w:t>
      </w:r>
      <w:r w:rsidR="00EC15C9">
        <w:rPr>
          <w:rFonts w:ascii="Arial" w:eastAsia="Times New Roman" w:hAnsi="Arial" w:cs="Arial"/>
        </w:rPr>
        <w:t xml:space="preserve"> installation, ending </w:t>
      </w:r>
      <w:r w:rsidR="00096AD2">
        <w:rPr>
          <w:rFonts w:ascii="Arial" w:eastAsia="Times New Roman" w:hAnsi="Arial" w:cs="Arial"/>
        </w:rPr>
        <w:t xml:space="preserve">an </w:t>
      </w:r>
      <w:r w:rsidR="005D00A8">
        <w:rPr>
          <w:rFonts w:ascii="Arial" w:eastAsia="Times New Roman" w:hAnsi="Arial" w:cs="Arial"/>
        </w:rPr>
        <w:t>eleven</w:t>
      </w:r>
      <w:r w:rsidR="004139CB">
        <w:rPr>
          <w:rFonts w:ascii="Arial" w:eastAsia="Times New Roman" w:hAnsi="Arial" w:cs="Arial"/>
        </w:rPr>
        <w:t xml:space="preserve"> month delay</w:t>
      </w:r>
      <w:r w:rsidR="00096AD2">
        <w:rPr>
          <w:rFonts w:ascii="Arial" w:eastAsia="Times New Roman" w:hAnsi="Arial" w:cs="Arial"/>
        </w:rPr>
        <w:t>.</w:t>
      </w:r>
    </w:p>
    <w:p w:rsidR="00EC15C9" w:rsidRDefault="00EC15C9" w:rsidP="00096A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C15C9" w:rsidRDefault="009D67C8" w:rsidP="00096AD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EC15C9">
        <w:rPr>
          <w:rFonts w:ascii="Arial" w:eastAsia="Times New Roman" w:hAnsi="Arial" w:cs="Arial"/>
        </w:rPr>
        <w:t xml:space="preserve">he project </w:t>
      </w:r>
      <w:r w:rsidR="00B246F0">
        <w:rPr>
          <w:rFonts w:ascii="Arial" w:eastAsia="Times New Roman" w:hAnsi="Arial" w:cs="Arial"/>
        </w:rPr>
        <w:t xml:space="preserve">previously </w:t>
      </w:r>
      <w:r w:rsidR="00EC15C9">
        <w:rPr>
          <w:rFonts w:ascii="Arial" w:eastAsia="Times New Roman" w:hAnsi="Arial" w:cs="Arial"/>
        </w:rPr>
        <w:t xml:space="preserve">experienced an unsuccessful floatover operation </w:t>
      </w:r>
      <w:r w:rsidR="000D7B7C">
        <w:rPr>
          <w:rFonts w:ascii="Arial" w:eastAsia="Times New Roman" w:hAnsi="Arial" w:cs="Arial"/>
        </w:rPr>
        <w:t>i</w:t>
      </w:r>
      <w:r w:rsidR="002759B0">
        <w:rPr>
          <w:rFonts w:ascii="Arial" w:eastAsia="Times New Roman" w:hAnsi="Arial" w:cs="Arial"/>
        </w:rPr>
        <w:t xml:space="preserve">n </w:t>
      </w:r>
      <w:r w:rsidR="000D7B7C">
        <w:rPr>
          <w:rFonts w:ascii="Arial" w:eastAsia="Times New Roman" w:hAnsi="Arial" w:cs="Arial"/>
        </w:rPr>
        <w:t>August 2013, causing</w:t>
      </w:r>
      <w:r w:rsidR="002759B0">
        <w:rPr>
          <w:rFonts w:ascii="Arial" w:eastAsia="Times New Roman" w:hAnsi="Arial" w:cs="Arial"/>
        </w:rPr>
        <w:t xml:space="preserve"> structural damage to the</w:t>
      </w:r>
      <w:r w:rsidR="00956A98">
        <w:rPr>
          <w:rFonts w:ascii="Arial" w:eastAsia="Times New Roman" w:hAnsi="Arial" w:cs="Arial"/>
        </w:rPr>
        <w:t xml:space="preserve"> barge and the</w:t>
      </w:r>
      <w:r w:rsidR="00C479CD">
        <w:rPr>
          <w:rFonts w:ascii="Arial" w:eastAsia="Times New Roman" w:hAnsi="Arial" w:cs="Arial"/>
        </w:rPr>
        <w:t xml:space="preserve"> jacket.</w:t>
      </w:r>
      <w:r w:rsidR="002759B0">
        <w:rPr>
          <w:rFonts w:ascii="Arial" w:eastAsia="Times New Roman" w:hAnsi="Arial" w:cs="Arial"/>
        </w:rPr>
        <w:t xml:space="preserve"> </w:t>
      </w:r>
      <w:r w:rsidR="000D7B7C">
        <w:rPr>
          <w:rFonts w:ascii="Arial" w:eastAsia="Times New Roman" w:hAnsi="Arial" w:cs="Arial"/>
        </w:rPr>
        <w:t>As such</w:t>
      </w:r>
      <w:r w:rsidR="005D00A8">
        <w:rPr>
          <w:rFonts w:ascii="Arial" w:eastAsia="Times New Roman" w:hAnsi="Arial" w:cs="Arial"/>
        </w:rPr>
        <w:t>, a</w:t>
      </w:r>
      <w:r w:rsidR="00956A98">
        <w:rPr>
          <w:rFonts w:ascii="Arial" w:eastAsia="Times New Roman" w:hAnsi="Arial" w:cs="Arial"/>
        </w:rPr>
        <w:t xml:space="preserve">n overhaul of the floatover system </w:t>
      </w:r>
      <w:r w:rsidR="00B935D3">
        <w:rPr>
          <w:rFonts w:ascii="Arial" w:eastAsia="Times New Roman" w:hAnsi="Arial" w:cs="Arial"/>
        </w:rPr>
        <w:t>was required</w:t>
      </w:r>
      <w:r w:rsidR="00956A98">
        <w:rPr>
          <w:rFonts w:ascii="Arial" w:eastAsia="Times New Roman" w:hAnsi="Arial" w:cs="Arial"/>
        </w:rPr>
        <w:t xml:space="preserve"> and Trelleborg </w:t>
      </w:r>
      <w:r w:rsidR="005D00A8">
        <w:rPr>
          <w:rFonts w:ascii="Arial" w:eastAsia="Times New Roman" w:hAnsi="Arial" w:cs="Arial"/>
        </w:rPr>
        <w:t>was contracted to</w:t>
      </w:r>
      <w:r w:rsidR="00956A98">
        <w:rPr>
          <w:rFonts w:ascii="Arial" w:eastAsia="Times New Roman" w:hAnsi="Arial" w:cs="Arial"/>
        </w:rPr>
        <w:t xml:space="preserve"> provide </w:t>
      </w:r>
      <w:r w:rsidR="00B935D3">
        <w:rPr>
          <w:rFonts w:ascii="Arial" w:eastAsia="Times New Roman" w:hAnsi="Arial" w:cs="Arial"/>
        </w:rPr>
        <w:t>its</w:t>
      </w:r>
      <w:r w:rsidR="00956A98">
        <w:rPr>
          <w:rFonts w:ascii="Arial" w:eastAsia="Times New Roman" w:hAnsi="Arial" w:cs="Arial"/>
        </w:rPr>
        <w:t xml:space="preserve"> customi</w:t>
      </w:r>
      <w:r w:rsidR="00DD7EF0">
        <w:rPr>
          <w:rFonts w:ascii="Arial" w:eastAsia="Times New Roman" w:hAnsi="Arial" w:cs="Arial"/>
        </w:rPr>
        <w:t>z</w:t>
      </w:r>
      <w:r w:rsidR="00956A98">
        <w:rPr>
          <w:rFonts w:ascii="Arial" w:eastAsia="Times New Roman" w:hAnsi="Arial" w:cs="Arial"/>
        </w:rPr>
        <w:t>ed solutions to the project</w:t>
      </w:r>
      <w:r w:rsidR="005D00A8">
        <w:rPr>
          <w:rFonts w:ascii="Arial" w:eastAsia="Times New Roman" w:hAnsi="Arial" w:cs="Arial"/>
        </w:rPr>
        <w:t xml:space="preserve"> as quickly as possible</w:t>
      </w:r>
      <w:r w:rsidR="00956A98">
        <w:rPr>
          <w:rFonts w:ascii="Arial" w:eastAsia="Times New Roman" w:hAnsi="Arial" w:cs="Arial"/>
        </w:rPr>
        <w:t>.</w:t>
      </w:r>
    </w:p>
    <w:p w:rsidR="007E16FA" w:rsidRDefault="007E16FA" w:rsidP="00096A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E16FA" w:rsidRDefault="007E16FA" w:rsidP="00096A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587150">
        <w:rPr>
          <w:rFonts w:ascii="Arial" w:eastAsia="Times New Roman" w:hAnsi="Arial" w:cs="Arial"/>
        </w:rPr>
        <w:t>Contracted by</w:t>
      </w:r>
      <w:r w:rsidR="009D67C8">
        <w:rPr>
          <w:rFonts w:ascii="Arial" w:eastAsia="Times New Roman" w:hAnsi="Arial" w:cs="Arial"/>
        </w:rPr>
        <w:t xml:space="preserve"> </w:t>
      </w:r>
      <w:r w:rsidR="00C479CD" w:rsidRPr="00587150">
        <w:rPr>
          <w:rFonts w:ascii="Arial" w:eastAsia="Times New Roman" w:hAnsi="Arial" w:cs="Arial"/>
        </w:rPr>
        <w:t>Ashburn Offshore Oil &amp; Gas Equipment &amp; Engineering Company Ltd.,</w:t>
      </w:r>
      <w:r w:rsidR="00C479CD" w:rsidRPr="00C479CD">
        <w:rPr>
          <w:rFonts w:ascii="Arial" w:eastAsia="Times New Roman" w:hAnsi="Arial" w:cs="Arial"/>
        </w:rPr>
        <w:t xml:space="preserve"> </w:t>
      </w:r>
      <w:r w:rsidR="00E603C8">
        <w:rPr>
          <w:rFonts w:ascii="Arial" w:eastAsia="Times New Roman" w:hAnsi="Arial" w:cs="Arial"/>
        </w:rPr>
        <w:t xml:space="preserve">Trelleborg </w:t>
      </w:r>
      <w:r w:rsidR="005839A6">
        <w:rPr>
          <w:rFonts w:ascii="Arial" w:eastAsia="Times New Roman" w:hAnsi="Arial" w:cs="Arial"/>
        </w:rPr>
        <w:t>designed, fabricated and delivered eight Leg Mating U</w:t>
      </w:r>
      <w:r>
        <w:rPr>
          <w:rFonts w:ascii="Arial" w:eastAsia="Times New Roman" w:hAnsi="Arial" w:cs="Arial"/>
        </w:rPr>
        <w:t>nits (LMU) – four inner</w:t>
      </w:r>
      <w:r w:rsidR="008D62C3">
        <w:rPr>
          <w:rFonts w:ascii="Arial" w:eastAsia="Times New Roman" w:hAnsi="Arial" w:cs="Arial"/>
        </w:rPr>
        <w:t xml:space="preserve"> legs and four outer legs – and</w:t>
      </w:r>
      <w:r>
        <w:rPr>
          <w:rFonts w:ascii="Arial" w:eastAsia="Times New Roman" w:hAnsi="Arial" w:cs="Arial"/>
        </w:rPr>
        <w:t xml:space="preserve"> floatover fenders</w:t>
      </w:r>
      <w:r w:rsidR="00E603C8">
        <w:rPr>
          <w:rFonts w:ascii="Arial" w:eastAsia="Times New Roman" w:hAnsi="Arial" w:cs="Arial"/>
        </w:rPr>
        <w:t xml:space="preserve">. </w:t>
      </w:r>
      <w:r w:rsidR="00392C50">
        <w:rPr>
          <w:rFonts w:ascii="Arial" w:eastAsia="Times New Roman" w:hAnsi="Arial" w:cs="Arial"/>
        </w:rPr>
        <w:t>With the</w:t>
      </w:r>
      <w:r w:rsidR="00E603C8">
        <w:rPr>
          <w:rFonts w:ascii="Arial" w:eastAsia="Times New Roman" w:hAnsi="Arial" w:cs="Arial"/>
        </w:rPr>
        <w:t xml:space="preserve"> topside weigh</w:t>
      </w:r>
      <w:r w:rsidR="00392C50">
        <w:rPr>
          <w:rFonts w:ascii="Arial" w:eastAsia="Times New Roman" w:hAnsi="Arial" w:cs="Arial"/>
        </w:rPr>
        <w:t>ing</w:t>
      </w:r>
      <w:r w:rsidR="00E603C8">
        <w:rPr>
          <w:rFonts w:ascii="Arial" w:eastAsia="Times New Roman" w:hAnsi="Arial" w:cs="Arial"/>
        </w:rPr>
        <w:t xml:space="preserve"> 12,500 tonnes</w:t>
      </w:r>
      <w:r w:rsidR="00392C50">
        <w:rPr>
          <w:rFonts w:ascii="Arial" w:eastAsia="Times New Roman" w:hAnsi="Arial" w:cs="Arial"/>
        </w:rPr>
        <w:t xml:space="preserve">, </w:t>
      </w:r>
      <w:r w:rsidR="008D62C3">
        <w:rPr>
          <w:rFonts w:ascii="Arial" w:eastAsia="Times New Roman" w:hAnsi="Arial" w:cs="Arial"/>
        </w:rPr>
        <w:t>each LMU</w:t>
      </w:r>
      <w:r w:rsidR="00AD18F4">
        <w:rPr>
          <w:rFonts w:ascii="Arial" w:eastAsia="Times New Roman" w:hAnsi="Arial" w:cs="Arial"/>
        </w:rPr>
        <w:t xml:space="preserve"> was</w:t>
      </w:r>
      <w:r w:rsidR="00392C50">
        <w:rPr>
          <w:rFonts w:ascii="Arial" w:eastAsia="Times New Roman" w:hAnsi="Arial" w:cs="Arial"/>
        </w:rPr>
        <w:t xml:space="preserve"> designed with </w:t>
      </w:r>
      <w:r w:rsidR="00AD18F4">
        <w:rPr>
          <w:rFonts w:ascii="Arial" w:eastAsia="Times New Roman" w:hAnsi="Arial" w:cs="Arial"/>
        </w:rPr>
        <w:t>a load capacity of 1,800 tonnes.</w:t>
      </w:r>
    </w:p>
    <w:p w:rsidR="007E16FA" w:rsidRPr="007E16FA" w:rsidRDefault="007E16FA" w:rsidP="00096A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D75C2" w:rsidRDefault="00AD75C2" w:rsidP="00DD7EF0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587150">
        <w:rPr>
          <w:rFonts w:ascii="Arial" w:eastAsia="Times New Roman" w:hAnsi="Arial" w:cs="Arial"/>
        </w:rPr>
        <w:t>Bian</w:t>
      </w:r>
      <w:proofErr w:type="spellEnd"/>
      <w:r w:rsidRPr="00587150">
        <w:rPr>
          <w:rFonts w:ascii="Arial" w:eastAsia="Times New Roman" w:hAnsi="Arial" w:cs="Arial"/>
        </w:rPr>
        <w:t xml:space="preserve"> </w:t>
      </w:r>
      <w:proofErr w:type="spellStart"/>
      <w:r w:rsidRPr="00587150">
        <w:rPr>
          <w:rFonts w:ascii="Arial" w:eastAsia="Times New Roman" w:hAnsi="Arial" w:cs="Arial"/>
        </w:rPr>
        <w:t>Shaoping</w:t>
      </w:r>
      <w:proofErr w:type="spellEnd"/>
      <w:r w:rsidRPr="00587150">
        <w:rPr>
          <w:rFonts w:ascii="Arial" w:eastAsia="Times New Roman" w:hAnsi="Arial" w:cs="Arial"/>
        </w:rPr>
        <w:t xml:space="preserve">, Manager of </w:t>
      </w:r>
      <w:r w:rsidR="00230788" w:rsidRPr="00587150">
        <w:rPr>
          <w:rFonts w:ascii="Arial" w:eastAsia="Times New Roman" w:hAnsi="Arial" w:cs="Arial"/>
        </w:rPr>
        <w:t xml:space="preserve">the Market </w:t>
      </w:r>
      <w:r w:rsidRPr="00587150">
        <w:rPr>
          <w:rFonts w:ascii="Arial" w:eastAsia="Times New Roman" w:hAnsi="Arial" w:cs="Arial"/>
        </w:rPr>
        <w:t>Structure Department at Ashburn, comments: “</w:t>
      </w:r>
      <w:r w:rsidR="00E479FA">
        <w:rPr>
          <w:rFonts w:ascii="Arial" w:eastAsia="Times New Roman" w:hAnsi="Arial" w:cs="Arial"/>
        </w:rPr>
        <w:t xml:space="preserve">We’ve received </w:t>
      </w:r>
      <w:r w:rsidR="00230788" w:rsidRPr="00587150">
        <w:rPr>
          <w:rFonts w:ascii="Arial" w:eastAsia="Times New Roman" w:hAnsi="Arial" w:cs="Arial"/>
        </w:rPr>
        <w:t xml:space="preserve">excellent feedback about </w:t>
      </w:r>
      <w:r w:rsidRPr="00587150">
        <w:rPr>
          <w:rFonts w:ascii="Arial" w:eastAsia="Times New Roman" w:hAnsi="Arial" w:cs="Arial"/>
        </w:rPr>
        <w:t>Trelleborg’s</w:t>
      </w:r>
      <w:r w:rsidR="00230788" w:rsidRPr="00587150">
        <w:rPr>
          <w:rFonts w:ascii="Arial" w:eastAsia="Times New Roman" w:hAnsi="Arial" w:cs="Arial"/>
        </w:rPr>
        <w:t xml:space="preserve"> products following</w:t>
      </w:r>
      <w:r w:rsidRPr="00587150">
        <w:rPr>
          <w:rFonts w:ascii="Arial" w:eastAsia="Times New Roman" w:hAnsi="Arial" w:cs="Arial"/>
        </w:rPr>
        <w:t xml:space="preserve"> th</w:t>
      </w:r>
      <w:r w:rsidR="00B246F0" w:rsidRPr="00587150">
        <w:rPr>
          <w:rFonts w:ascii="Arial" w:eastAsia="Times New Roman" w:hAnsi="Arial" w:cs="Arial"/>
        </w:rPr>
        <w:t xml:space="preserve">e successful installation, due to their </w:t>
      </w:r>
      <w:r w:rsidRPr="00587150">
        <w:rPr>
          <w:rFonts w:ascii="Arial" w:eastAsia="Times New Roman" w:hAnsi="Arial" w:cs="Arial"/>
        </w:rPr>
        <w:t>reliab</w:t>
      </w:r>
      <w:r w:rsidR="00B246F0" w:rsidRPr="00587150">
        <w:rPr>
          <w:rFonts w:ascii="Arial" w:eastAsia="Times New Roman" w:hAnsi="Arial" w:cs="Arial"/>
        </w:rPr>
        <w:t>ility</w:t>
      </w:r>
      <w:r w:rsidRPr="00587150">
        <w:rPr>
          <w:rFonts w:ascii="Arial" w:eastAsia="Times New Roman" w:hAnsi="Arial" w:cs="Arial"/>
        </w:rPr>
        <w:t>, safe</w:t>
      </w:r>
      <w:r w:rsidR="00B246F0" w:rsidRPr="00587150">
        <w:rPr>
          <w:rFonts w:ascii="Arial" w:eastAsia="Times New Roman" w:hAnsi="Arial" w:cs="Arial"/>
        </w:rPr>
        <w:t>ty</w:t>
      </w:r>
      <w:r w:rsidRPr="00587150">
        <w:rPr>
          <w:rFonts w:ascii="Arial" w:eastAsia="Times New Roman" w:hAnsi="Arial" w:cs="Arial"/>
        </w:rPr>
        <w:t xml:space="preserve"> and </w:t>
      </w:r>
      <w:r w:rsidR="00B246F0" w:rsidRPr="00587150">
        <w:rPr>
          <w:rFonts w:ascii="Arial" w:eastAsia="Times New Roman" w:hAnsi="Arial" w:cs="Arial"/>
        </w:rPr>
        <w:t>ability to provide peace of mind</w:t>
      </w:r>
      <w:r w:rsidRPr="00587150">
        <w:rPr>
          <w:rFonts w:ascii="Arial" w:eastAsia="Times New Roman" w:hAnsi="Arial" w:cs="Arial"/>
        </w:rPr>
        <w:t>.”</w:t>
      </w:r>
    </w:p>
    <w:p w:rsidR="00096AD2" w:rsidRDefault="00096AD2" w:rsidP="00096AD2">
      <w:pPr>
        <w:spacing w:after="0" w:line="360" w:lineRule="auto"/>
        <w:rPr>
          <w:color w:val="1F497D"/>
        </w:rPr>
      </w:pPr>
    </w:p>
    <w:p w:rsidR="00AD18F4" w:rsidRDefault="005D00A8" w:rsidP="00096A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5D00A8">
        <w:rPr>
          <w:rFonts w:ascii="Arial" w:eastAsia="Times New Roman" w:hAnsi="Arial" w:cs="Arial"/>
        </w:rPr>
        <w:t>Julian Wee</w:t>
      </w:r>
      <w:r w:rsidR="007B291F">
        <w:rPr>
          <w:rFonts w:ascii="Arial" w:eastAsia="Times New Roman" w:hAnsi="Arial" w:cs="Arial"/>
        </w:rPr>
        <w:t>, Managing Director</w:t>
      </w:r>
      <w:r w:rsidR="004851B3" w:rsidRPr="005D00A8">
        <w:rPr>
          <w:rFonts w:ascii="Arial" w:eastAsia="Times New Roman" w:hAnsi="Arial" w:cs="Arial"/>
        </w:rPr>
        <w:t xml:space="preserve"> </w:t>
      </w:r>
      <w:r w:rsidR="004851B3">
        <w:rPr>
          <w:rFonts w:ascii="Arial" w:eastAsia="Times New Roman" w:hAnsi="Arial" w:cs="Arial"/>
        </w:rPr>
        <w:t>at Trelleborg’s engineered products</w:t>
      </w:r>
      <w:r w:rsidR="006B50EB">
        <w:rPr>
          <w:rFonts w:ascii="Arial" w:eastAsia="Times New Roman" w:hAnsi="Arial" w:cs="Arial"/>
        </w:rPr>
        <w:t xml:space="preserve"> </w:t>
      </w:r>
      <w:r w:rsidR="004851B3">
        <w:rPr>
          <w:rFonts w:ascii="Arial" w:eastAsia="Times New Roman" w:hAnsi="Arial" w:cs="Arial"/>
        </w:rPr>
        <w:t>operation</w:t>
      </w:r>
      <w:r w:rsidR="00C84BE0">
        <w:rPr>
          <w:rFonts w:ascii="Arial" w:eastAsia="Times New Roman" w:hAnsi="Arial" w:cs="Arial"/>
        </w:rPr>
        <w:t xml:space="preserve"> in Singapore</w:t>
      </w:r>
      <w:r w:rsidR="004851B3">
        <w:rPr>
          <w:rFonts w:ascii="Arial" w:eastAsia="Times New Roman" w:hAnsi="Arial" w:cs="Arial"/>
        </w:rPr>
        <w:t>, comments: “</w:t>
      </w:r>
      <w:r w:rsidR="004851B3" w:rsidRPr="00E479FA">
        <w:rPr>
          <w:rFonts w:ascii="Arial" w:eastAsia="Times New Roman" w:hAnsi="Arial" w:cs="Arial"/>
        </w:rPr>
        <w:t>The</w:t>
      </w:r>
      <w:r w:rsidR="004851B3" w:rsidRPr="00512537">
        <w:rPr>
          <w:rFonts w:ascii="Arial" w:eastAsia="Times New Roman" w:hAnsi="Arial" w:cs="Arial"/>
          <w:color w:val="FF0000"/>
        </w:rPr>
        <w:t xml:space="preserve"> </w:t>
      </w:r>
      <w:r w:rsidR="004851B3" w:rsidRPr="00E479FA">
        <w:rPr>
          <w:rFonts w:ascii="Arial" w:eastAsia="Times New Roman" w:hAnsi="Arial" w:cs="Arial"/>
        </w:rPr>
        <w:t>project</w:t>
      </w:r>
      <w:r w:rsidR="004851B3">
        <w:rPr>
          <w:rFonts w:ascii="Arial" w:eastAsia="Times New Roman" w:hAnsi="Arial" w:cs="Arial"/>
        </w:rPr>
        <w:t xml:space="preserve"> s</w:t>
      </w:r>
      <w:r w:rsidR="008D62C3">
        <w:rPr>
          <w:rFonts w:ascii="Arial" w:eastAsia="Times New Roman" w:hAnsi="Arial" w:cs="Arial"/>
        </w:rPr>
        <w:t>uffered setbacks during its initial installation attempt</w:t>
      </w:r>
      <w:r w:rsidR="009B137D">
        <w:rPr>
          <w:rFonts w:ascii="Arial" w:eastAsia="Times New Roman" w:hAnsi="Arial" w:cs="Arial"/>
        </w:rPr>
        <w:t xml:space="preserve">. It was at this point that </w:t>
      </w:r>
      <w:r w:rsidR="005742CF">
        <w:rPr>
          <w:rFonts w:ascii="Arial" w:eastAsia="Times New Roman" w:hAnsi="Arial" w:cs="Arial"/>
        </w:rPr>
        <w:t xml:space="preserve">we were contracted </w:t>
      </w:r>
      <w:r w:rsidR="009B137D">
        <w:rPr>
          <w:rFonts w:ascii="Arial" w:eastAsia="Times New Roman" w:hAnsi="Arial" w:cs="Arial"/>
        </w:rPr>
        <w:t>to suppl</w:t>
      </w:r>
      <w:r w:rsidR="00AD18F4">
        <w:rPr>
          <w:rFonts w:ascii="Arial" w:eastAsia="Times New Roman" w:hAnsi="Arial" w:cs="Arial"/>
        </w:rPr>
        <w:t>y our floatover technology.</w:t>
      </w:r>
      <w:r w:rsidR="0086674B">
        <w:rPr>
          <w:rFonts w:ascii="Arial" w:eastAsia="Times New Roman" w:hAnsi="Arial" w:cs="Arial"/>
        </w:rPr>
        <w:t xml:space="preserve"> </w:t>
      </w:r>
      <w:r w:rsidR="00096AD2">
        <w:rPr>
          <w:rFonts w:ascii="Arial" w:eastAsia="Times New Roman" w:hAnsi="Arial" w:cs="Arial"/>
        </w:rPr>
        <w:t>W</w:t>
      </w:r>
      <w:r w:rsidR="009B137D">
        <w:rPr>
          <w:rFonts w:ascii="Arial" w:eastAsia="Times New Roman" w:hAnsi="Arial" w:cs="Arial"/>
        </w:rPr>
        <w:t>e supplied</w:t>
      </w:r>
      <w:r w:rsidR="008D62C3">
        <w:rPr>
          <w:rFonts w:ascii="Arial" w:eastAsia="Times New Roman" w:hAnsi="Arial" w:cs="Arial"/>
        </w:rPr>
        <w:t xml:space="preserve"> our customi</w:t>
      </w:r>
      <w:r w:rsidR="00DD7EF0">
        <w:rPr>
          <w:rFonts w:ascii="Arial" w:eastAsia="Times New Roman" w:hAnsi="Arial" w:cs="Arial"/>
        </w:rPr>
        <w:t>z</w:t>
      </w:r>
      <w:r w:rsidR="008D62C3">
        <w:rPr>
          <w:rFonts w:ascii="Arial" w:eastAsia="Times New Roman" w:hAnsi="Arial" w:cs="Arial"/>
        </w:rPr>
        <w:t>ed</w:t>
      </w:r>
      <w:r w:rsidR="009B137D">
        <w:rPr>
          <w:rFonts w:ascii="Arial" w:eastAsia="Times New Roman" w:hAnsi="Arial" w:cs="Arial"/>
        </w:rPr>
        <w:t xml:space="preserve"> sway and surge fenders </w:t>
      </w:r>
      <w:r w:rsidR="00FF7E4D">
        <w:rPr>
          <w:rFonts w:ascii="Arial" w:eastAsia="Times New Roman" w:hAnsi="Arial" w:cs="Arial"/>
        </w:rPr>
        <w:t>to absorb</w:t>
      </w:r>
      <w:r w:rsidR="00FF7E4D" w:rsidRPr="00FF7E4D">
        <w:rPr>
          <w:rFonts w:ascii="Arial" w:eastAsia="Times New Roman" w:hAnsi="Arial" w:cs="Arial"/>
        </w:rPr>
        <w:t xml:space="preserve"> </w:t>
      </w:r>
      <w:r w:rsidR="008D62C3">
        <w:rPr>
          <w:rFonts w:ascii="Arial" w:eastAsia="Times New Roman" w:hAnsi="Arial" w:cs="Arial"/>
        </w:rPr>
        <w:t>any kinetic forces the floatover</w:t>
      </w:r>
      <w:r w:rsidR="00FF7E4D" w:rsidRPr="00FF7E4D">
        <w:rPr>
          <w:rFonts w:ascii="Arial" w:eastAsia="Times New Roman" w:hAnsi="Arial" w:cs="Arial"/>
        </w:rPr>
        <w:t xml:space="preserve"> barge</w:t>
      </w:r>
      <w:r w:rsidR="008D62C3">
        <w:rPr>
          <w:rFonts w:ascii="Arial" w:eastAsia="Times New Roman" w:hAnsi="Arial" w:cs="Arial"/>
        </w:rPr>
        <w:t xml:space="preserve"> would exert</w:t>
      </w:r>
      <w:r w:rsidR="00FF7E4D" w:rsidRPr="00FF7E4D">
        <w:rPr>
          <w:rFonts w:ascii="Arial" w:eastAsia="Times New Roman" w:hAnsi="Arial" w:cs="Arial"/>
        </w:rPr>
        <w:t xml:space="preserve"> on the jacket</w:t>
      </w:r>
      <w:r w:rsidR="00096AD2">
        <w:rPr>
          <w:rFonts w:ascii="Arial" w:eastAsia="Times New Roman" w:hAnsi="Arial" w:cs="Arial"/>
        </w:rPr>
        <w:t>. This</w:t>
      </w:r>
      <w:r w:rsidR="008D62C3">
        <w:rPr>
          <w:rFonts w:ascii="Arial" w:eastAsia="Times New Roman" w:hAnsi="Arial" w:cs="Arial"/>
        </w:rPr>
        <w:t xml:space="preserve"> </w:t>
      </w:r>
      <w:r w:rsidR="009B137D">
        <w:rPr>
          <w:rFonts w:ascii="Arial" w:eastAsia="Times New Roman" w:hAnsi="Arial" w:cs="Arial"/>
        </w:rPr>
        <w:t>ensure</w:t>
      </w:r>
      <w:r w:rsidR="00DA5053">
        <w:rPr>
          <w:rFonts w:ascii="Arial" w:eastAsia="Times New Roman" w:hAnsi="Arial" w:cs="Arial"/>
        </w:rPr>
        <w:t>d</w:t>
      </w:r>
      <w:r w:rsidR="009B137D">
        <w:rPr>
          <w:rFonts w:ascii="Arial" w:eastAsia="Times New Roman" w:hAnsi="Arial" w:cs="Arial"/>
        </w:rPr>
        <w:t xml:space="preserve"> that</w:t>
      </w:r>
      <w:r w:rsidR="008D62C3">
        <w:rPr>
          <w:rFonts w:ascii="Arial" w:eastAsia="Times New Roman" w:hAnsi="Arial" w:cs="Arial"/>
        </w:rPr>
        <w:t xml:space="preserve"> the floatover process, especially when installing the topside onto the jacket,</w:t>
      </w:r>
      <w:r w:rsidR="009B137D">
        <w:rPr>
          <w:rFonts w:ascii="Arial" w:eastAsia="Times New Roman" w:hAnsi="Arial" w:cs="Arial"/>
        </w:rPr>
        <w:t xml:space="preserve"> </w:t>
      </w:r>
      <w:r w:rsidR="0086674B">
        <w:rPr>
          <w:rFonts w:ascii="Arial" w:eastAsia="Times New Roman" w:hAnsi="Arial" w:cs="Arial"/>
        </w:rPr>
        <w:t xml:space="preserve">was completely </w:t>
      </w:r>
      <w:r w:rsidR="009B137D">
        <w:rPr>
          <w:rFonts w:ascii="Arial" w:eastAsia="Times New Roman" w:hAnsi="Arial" w:cs="Arial"/>
        </w:rPr>
        <w:t>safe</w:t>
      </w:r>
      <w:r w:rsidR="005839A6">
        <w:rPr>
          <w:rFonts w:ascii="Arial" w:eastAsia="Times New Roman" w:hAnsi="Arial" w:cs="Arial"/>
        </w:rPr>
        <w:t xml:space="preserve"> for </w:t>
      </w:r>
      <w:r w:rsidR="00DA5053">
        <w:rPr>
          <w:rFonts w:ascii="Arial" w:eastAsia="Times New Roman" w:hAnsi="Arial" w:cs="Arial"/>
        </w:rPr>
        <w:t xml:space="preserve">both the </w:t>
      </w:r>
      <w:r w:rsidR="005839A6">
        <w:rPr>
          <w:rFonts w:ascii="Arial" w:eastAsia="Times New Roman" w:hAnsi="Arial" w:cs="Arial"/>
        </w:rPr>
        <w:t>topside and jacket structures</w:t>
      </w:r>
      <w:r w:rsidR="009B137D">
        <w:rPr>
          <w:rFonts w:ascii="Arial" w:eastAsia="Times New Roman" w:hAnsi="Arial" w:cs="Arial"/>
        </w:rPr>
        <w:t>.</w:t>
      </w:r>
      <w:r w:rsidR="008D62C3">
        <w:rPr>
          <w:rFonts w:ascii="Arial" w:eastAsia="Times New Roman" w:hAnsi="Arial" w:cs="Arial"/>
        </w:rPr>
        <w:t xml:space="preserve"> In conjunction with our fenders</w:t>
      </w:r>
      <w:r w:rsidR="0086674B">
        <w:rPr>
          <w:rFonts w:ascii="Arial" w:eastAsia="Times New Roman" w:hAnsi="Arial" w:cs="Arial"/>
        </w:rPr>
        <w:t>, our high p</w:t>
      </w:r>
      <w:r w:rsidR="008D62C3">
        <w:rPr>
          <w:rFonts w:ascii="Arial" w:eastAsia="Times New Roman" w:hAnsi="Arial" w:cs="Arial"/>
        </w:rPr>
        <w:t>erformance LMUs were</w:t>
      </w:r>
      <w:r w:rsidR="00DA5053">
        <w:rPr>
          <w:rFonts w:ascii="Arial" w:eastAsia="Times New Roman" w:hAnsi="Arial" w:cs="Arial"/>
        </w:rPr>
        <w:t xml:space="preserve"> easily</w:t>
      </w:r>
      <w:r w:rsidR="0086674B">
        <w:rPr>
          <w:rFonts w:ascii="Arial" w:eastAsia="Times New Roman" w:hAnsi="Arial" w:cs="Arial"/>
        </w:rPr>
        <w:t xml:space="preserve"> able to</w:t>
      </w:r>
      <w:r w:rsidR="008D62C3">
        <w:rPr>
          <w:rFonts w:ascii="Arial" w:eastAsia="Times New Roman" w:hAnsi="Arial" w:cs="Arial"/>
        </w:rPr>
        <w:t xml:space="preserve"> support</w:t>
      </w:r>
      <w:r w:rsidR="0086674B">
        <w:rPr>
          <w:rFonts w:ascii="Arial" w:eastAsia="Times New Roman" w:hAnsi="Arial" w:cs="Arial"/>
        </w:rPr>
        <w:t xml:space="preserve"> the weight of the topside </w:t>
      </w:r>
      <w:r w:rsidR="008D62C3">
        <w:rPr>
          <w:rFonts w:ascii="Arial" w:eastAsia="Times New Roman" w:hAnsi="Arial" w:cs="Arial"/>
        </w:rPr>
        <w:t>and maintain stability during installation</w:t>
      </w:r>
      <w:r w:rsidR="00FF7E4D">
        <w:rPr>
          <w:rFonts w:ascii="Arial" w:eastAsia="Times New Roman" w:hAnsi="Arial" w:cs="Arial"/>
        </w:rPr>
        <w:t xml:space="preserve">, </w:t>
      </w:r>
      <w:r w:rsidR="0086674B">
        <w:rPr>
          <w:rFonts w:ascii="Arial" w:eastAsia="Times New Roman" w:hAnsi="Arial" w:cs="Arial"/>
        </w:rPr>
        <w:t>even in high sea swell</w:t>
      </w:r>
      <w:r w:rsidR="008D62C3">
        <w:rPr>
          <w:rFonts w:ascii="Arial" w:eastAsia="Times New Roman" w:hAnsi="Arial" w:cs="Arial"/>
        </w:rPr>
        <w:t xml:space="preserve"> conditions</w:t>
      </w:r>
      <w:r w:rsidR="0086674B">
        <w:rPr>
          <w:rFonts w:ascii="Arial" w:eastAsia="Times New Roman" w:hAnsi="Arial" w:cs="Arial"/>
        </w:rPr>
        <w:t xml:space="preserve">. </w:t>
      </w:r>
    </w:p>
    <w:p w:rsidR="00AD18F4" w:rsidRDefault="00AD18F4" w:rsidP="00096A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92C50" w:rsidRDefault="00AD18F4" w:rsidP="00096AD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FF7E4D">
        <w:rPr>
          <w:rFonts w:ascii="Arial" w:eastAsia="Times New Roman" w:hAnsi="Arial" w:cs="Arial"/>
        </w:rPr>
        <w:t>We knew that there was a lot of press</w:t>
      </w:r>
      <w:r w:rsidR="008D62C3">
        <w:rPr>
          <w:rFonts w:ascii="Arial" w:eastAsia="Times New Roman" w:hAnsi="Arial" w:cs="Arial"/>
        </w:rPr>
        <w:t xml:space="preserve">ure to get this right in light of </w:t>
      </w:r>
      <w:r w:rsidR="00FF7E4D">
        <w:rPr>
          <w:rFonts w:ascii="Arial" w:eastAsia="Times New Roman" w:hAnsi="Arial" w:cs="Arial"/>
        </w:rPr>
        <w:t>previous events; t</w:t>
      </w:r>
      <w:r w:rsidR="0086674B">
        <w:rPr>
          <w:rFonts w:ascii="Arial" w:eastAsia="Times New Roman" w:hAnsi="Arial" w:cs="Arial"/>
        </w:rPr>
        <w:t xml:space="preserve">his project required fast and quality solutions which would perform </w:t>
      </w:r>
      <w:r w:rsidR="008D62C3">
        <w:rPr>
          <w:rFonts w:ascii="Arial" w:eastAsia="Times New Roman" w:hAnsi="Arial" w:cs="Arial"/>
        </w:rPr>
        <w:t>perfectly</w:t>
      </w:r>
      <w:r w:rsidR="00FF7E4D">
        <w:rPr>
          <w:rFonts w:ascii="Arial" w:eastAsia="Times New Roman" w:hAnsi="Arial" w:cs="Arial"/>
        </w:rPr>
        <w:t>. W</w:t>
      </w:r>
      <w:r w:rsidR="0086674B">
        <w:rPr>
          <w:rFonts w:ascii="Arial" w:eastAsia="Times New Roman" w:hAnsi="Arial" w:cs="Arial"/>
        </w:rPr>
        <w:t xml:space="preserve">e were proud </w:t>
      </w:r>
      <w:r w:rsidR="008D62C3">
        <w:rPr>
          <w:rFonts w:ascii="Arial" w:eastAsia="Times New Roman" w:hAnsi="Arial" w:cs="Arial"/>
        </w:rPr>
        <w:t>to be able to provide our solutions</w:t>
      </w:r>
      <w:r w:rsidR="0086674B">
        <w:rPr>
          <w:rFonts w:ascii="Arial" w:eastAsia="Times New Roman" w:hAnsi="Arial" w:cs="Arial"/>
        </w:rPr>
        <w:t xml:space="preserve"> and </w:t>
      </w:r>
      <w:r w:rsidR="008D62C3">
        <w:rPr>
          <w:rFonts w:ascii="Arial" w:eastAsia="Times New Roman" w:hAnsi="Arial" w:cs="Arial"/>
        </w:rPr>
        <w:t xml:space="preserve">guaranteed </w:t>
      </w:r>
      <w:r w:rsidR="0086674B">
        <w:rPr>
          <w:rFonts w:ascii="Arial" w:eastAsia="Times New Roman" w:hAnsi="Arial" w:cs="Arial"/>
        </w:rPr>
        <w:t>reliability</w:t>
      </w:r>
      <w:r w:rsidR="00DA5053">
        <w:rPr>
          <w:rFonts w:ascii="Arial" w:eastAsia="Times New Roman" w:hAnsi="Arial" w:cs="Arial"/>
        </w:rPr>
        <w:t>,</w:t>
      </w:r>
      <w:r w:rsidR="0086674B">
        <w:rPr>
          <w:rFonts w:ascii="Arial" w:eastAsia="Times New Roman" w:hAnsi="Arial" w:cs="Arial"/>
        </w:rPr>
        <w:t xml:space="preserve"> to get the platform online</w:t>
      </w:r>
      <w:r w:rsidR="008D62C3">
        <w:rPr>
          <w:rFonts w:ascii="Arial" w:eastAsia="Times New Roman" w:hAnsi="Arial" w:cs="Arial"/>
        </w:rPr>
        <w:t xml:space="preserve"> for our partners</w:t>
      </w:r>
      <w:r w:rsidR="0086674B">
        <w:rPr>
          <w:rFonts w:ascii="Arial" w:eastAsia="Times New Roman" w:hAnsi="Arial" w:cs="Arial"/>
        </w:rPr>
        <w:t xml:space="preserve"> as quickly as possible.”</w:t>
      </w:r>
    </w:p>
    <w:p w:rsidR="0086674B" w:rsidRDefault="0086674B" w:rsidP="00096A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C5237" w:rsidRPr="00CA483C" w:rsidRDefault="0086674B" w:rsidP="00CA483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Trelleborg managed to decrease its </w:t>
      </w:r>
      <w:r w:rsidR="00FF7E4D">
        <w:rPr>
          <w:rFonts w:ascii="Arial" w:eastAsia="Times New Roman" w:hAnsi="Arial" w:cs="Arial"/>
        </w:rPr>
        <w:t>throughput time from manufacture to delivery</w:t>
      </w:r>
      <w:r w:rsidR="00814E66">
        <w:rPr>
          <w:rFonts w:ascii="Arial" w:eastAsia="Times New Roman" w:hAnsi="Arial" w:cs="Arial"/>
        </w:rPr>
        <w:t xml:space="preserve"> when</w:t>
      </w:r>
      <w:r w:rsidR="00B246F0">
        <w:rPr>
          <w:rFonts w:ascii="Arial" w:eastAsia="Times New Roman" w:hAnsi="Arial" w:cs="Arial"/>
        </w:rPr>
        <w:t xml:space="preserve"> the </w:t>
      </w:r>
      <w:r w:rsidR="00C479CD">
        <w:rPr>
          <w:rFonts w:ascii="Arial" w:eastAsia="Times New Roman" w:hAnsi="Arial" w:cs="Arial"/>
        </w:rPr>
        <w:t>urgen</w:t>
      </w:r>
      <w:r w:rsidR="00B246F0">
        <w:rPr>
          <w:rFonts w:ascii="Arial" w:eastAsia="Times New Roman" w:hAnsi="Arial" w:cs="Arial"/>
        </w:rPr>
        <w:t>cy of the</w:t>
      </w:r>
      <w:r w:rsidR="00814E66">
        <w:rPr>
          <w:rFonts w:ascii="Arial" w:eastAsia="Times New Roman" w:hAnsi="Arial" w:cs="Arial"/>
        </w:rPr>
        <w:t xml:space="preserve"> </w:t>
      </w:r>
      <w:r w:rsidR="00DD7EF0" w:rsidRPr="00E479FA">
        <w:rPr>
          <w:rFonts w:ascii="Arial" w:eastAsia="Times New Roman" w:hAnsi="Arial" w:cs="Arial"/>
        </w:rPr>
        <w:t>project</w:t>
      </w:r>
      <w:r w:rsidR="00DD7EF0" w:rsidRPr="00512537">
        <w:rPr>
          <w:rFonts w:ascii="Arial" w:eastAsia="Times New Roman" w:hAnsi="Arial" w:cs="Arial"/>
          <w:color w:val="FF0000"/>
        </w:rPr>
        <w:t xml:space="preserve"> </w:t>
      </w:r>
      <w:r w:rsidR="00DD7EF0">
        <w:rPr>
          <w:rFonts w:ascii="Arial" w:eastAsia="Times New Roman" w:hAnsi="Arial" w:cs="Arial"/>
        </w:rPr>
        <w:t>was realiz</w:t>
      </w:r>
      <w:r w:rsidR="00B246F0">
        <w:rPr>
          <w:rFonts w:ascii="Arial" w:eastAsia="Times New Roman" w:hAnsi="Arial" w:cs="Arial"/>
        </w:rPr>
        <w:t>ed.</w:t>
      </w:r>
      <w:r w:rsidR="00DA5053">
        <w:rPr>
          <w:rFonts w:ascii="Arial" w:eastAsia="Times New Roman" w:hAnsi="Arial" w:cs="Arial"/>
        </w:rPr>
        <w:t xml:space="preserve"> </w:t>
      </w:r>
      <w:r w:rsidR="00181EFC">
        <w:rPr>
          <w:rFonts w:ascii="Arial" w:eastAsia="Times New Roman" w:hAnsi="Arial" w:cs="Arial"/>
        </w:rPr>
        <w:t>It</w:t>
      </w:r>
      <w:r w:rsidR="00DA5053">
        <w:rPr>
          <w:rFonts w:ascii="Arial" w:eastAsia="Times New Roman" w:hAnsi="Arial" w:cs="Arial"/>
        </w:rPr>
        <w:t xml:space="preserve"> </w:t>
      </w:r>
      <w:r w:rsidR="00C479CD">
        <w:rPr>
          <w:rFonts w:ascii="Arial" w:eastAsia="Times New Roman" w:hAnsi="Arial" w:cs="Arial"/>
        </w:rPr>
        <w:t xml:space="preserve">was moved to the </w:t>
      </w:r>
      <w:r w:rsidR="00DA5053">
        <w:rPr>
          <w:rFonts w:ascii="Arial" w:eastAsia="Times New Roman" w:hAnsi="Arial" w:cs="Arial"/>
        </w:rPr>
        <w:t>top of Trelleborg’s priority</w:t>
      </w:r>
      <w:r w:rsidR="00C479CD">
        <w:rPr>
          <w:rFonts w:ascii="Arial" w:eastAsia="Times New Roman" w:hAnsi="Arial" w:cs="Arial"/>
        </w:rPr>
        <w:t xml:space="preserve"> list</w:t>
      </w:r>
      <w:r w:rsidR="00DA5053">
        <w:rPr>
          <w:rFonts w:ascii="Arial" w:eastAsia="Times New Roman" w:hAnsi="Arial" w:cs="Arial"/>
        </w:rPr>
        <w:t xml:space="preserve"> to ensure a </w:t>
      </w:r>
      <w:r w:rsidR="00814E66">
        <w:rPr>
          <w:rFonts w:ascii="Arial" w:eastAsia="Times New Roman" w:hAnsi="Arial" w:cs="Arial"/>
        </w:rPr>
        <w:t>c</w:t>
      </w:r>
      <w:r w:rsidR="00C479CD">
        <w:rPr>
          <w:rFonts w:ascii="Arial" w:eastAsia="Times New Roman" w:hAnsi="Arial" w:cs="Arial"/>
        </w:rPr>
        <w:t>oncise</w:t>
      </w:r>
      <w:r w:rsidR="00814E66">
        <w:rPr>
          <w:rFonts w:ascii="Arial" w:eastAsia="Times New Roman" w:hAnsi="Arial" w:cs="Arial"/>
        </w:rPr>
        <w:t xml:space="preserve"> and fast turnaround</w:t>
      </w:r>
      <w:r w:rsidR="00B65500">
        <w:rPr>
          <w:rFonts w:ascii="Arial" w:eastAsia="Times New Roman" w:hAnsi="Arial" w:cs="Arial"/>
        </w:rPr>
        <w:t>;</w:t>
      </w:r>
      <w:r w:rsidR="00C479CD">
        <w:rPr>
          <w:rFonts w:ascii="Arial" w:eastAsia="Times New Roman" w:hAnsi="Arial" w:cs="Arial"/>
        </w:rPr>
        <w:t xml:space="preserve"> extra shifts and staff were assigned to </w:t>
      </w:r>
      <w:r w:rsidR="00512537">
        <w:rPr>
          <w:rFonts w:ascii="Arial" w:eastAsia="Times New Roman" w:hAnsi="Arial" w:cs="Arial"/>
        </w:rPr>
        <w:t xml:space="preserve">ensure </w:t>
      </w:r>
      <w:r w:rsidR="00C479CD">
        <w:rPr>
          <w:rFonts w:ascii="Arial" w:eastAsia="Times New Roman" w:hAnsi="Arial" w:cs="Arial"/>
        </w:rPr>
        <w:t xml:space="preserve">the </w:t>
      </w:r>
      <w:r w:rsidR="00181EFC">
        <w:rPr>
          <w:rFonts w:ascii="Arial" w:eastAsia="Times New Roman" w:hAnsi="Arial" w:cs="Arial"/>
        </w:rPr>
        <w:t>contractor’s</w:t>
      </w:r>
      <w:r w:rsidR="00C479CD">
        <w:rPr>
          <w:rFonts w:ascii="Arial" w:eastAsia="Times New Roman" w:hAnsi="Arial" w:cs="Arial"/>
        </w:rPr>
        <w:t xml:space="preserve"> needs were met.</w:t>
      </w:r>
      <w:r>
        <w:rPr>
          <w:rFonts w:ascii="Arial" w:eastAsia="Times New Roman" w:hAnsi="Arial" w:cs="Arial"/>
        </w:rPr>
        <w:t xml:space="preserve"> </w:t>
      </w:r>
      <w:r w:rsidR="00DA5053">
        <w:rPr>
          <w:rFonts w:ascii="Arial" w:eastAsia="Times New Roman" w:hAnsi="Arial" w:cs="Arial"/>
        </w:rPr>
        <w:t>Trelleborg</w:t>
      </w:r>
      <w:r w:rsidR="005D00A8">
        <w:rPr>
          <w:rFonts w:ascii="Arial" w:eastAsia="Times New Roman" w:hAnsi="Arial" w:cs="Arial"/>
        </w:rPr>
        <w:t xml:space="preserve"> </w:t>
      </w:r>
      <w:r w:rsidR="005D00A8" w:rsidRPr="005D00A8">
        <w:rPr>
          <w:rFonts w:ascii="Arial" w:eastAsia="Times New Roman" w:hAnsi="Arial" w:cs="Arial"/>
        </w:rPr>
        <w:t>manufacture</w:t>
      </w:r>
      <w:r w:rsidR="00DA5053">
        <w:rPr>
          <w:rFonts w:ascii="Arial" w:eastAsia="Times New Roman" w:hAnsi="Arial" w:cs="Arial"/>
        </w:rPr>
        <w:t>d</w:t>
      </w:r>
      <w:r w:rsidR="005D00A8" w:rsidRPr="005D00A8">
        <w:rPr>
          <w:rFonts w:ascii="Arial" w:eastAsia="Times New Roman" w:hAnsi="Arial" w:cs="Arial"/>
        </w:rPr>
        <w:t>, test</w:t>
      </w:r>
      <w:r w:rsidR="00DA5053">
        <w:rPr>
          <w:rFonts w:ascii="Arial" w:eastAsia="Times New Roman" w:hAnsi="Arial" w:cs="Arial"/>
        </w:rPr>
        <w:t>ed</w:t>
      </w:r>
      <w:r w:rsidR="005D00A8" w:rsidRPr="005D00A8">
        <w:rPr>
          <w:rFonts w:ascii="Arial" w:eastAsia="Times New Roman" w:hAnsi="Arial" w:cs="Arial"/>
        </w:rPr>
        <w:t xml:space="preserve"> and deliver</w:t>
      </w:r>
      <w:r w:rsidR="00DA5053">
        <w:rPr>
          <w:rFonts w:ascii="Arial" w:eastAsia="Times New Roman" w:hAnsi="Arial" w:cs="Arial"/>
        </w:rPr>
        <w:t>ed</w:t>
      </w:r>
      <w:r w:rsidR="005D00A8" w:rsidRPr="005D00A8">
        <w:rPr>
          <w:rFonts w:ascii="Arial" w:eastAsia="Times New Roman" w:hAnsi="Arial" w:cs="Arial"/>
        </w:rPr>
        <w:t xml:space="preserve"> the solutions</w:t>
      </w:r>
      <w:r w:rsidR="005D00A8">
        <w:rPr>
          <w:rFonts w:ascii="Arial" w:eastAsia="Times New Roman" w:hAnsi="Arial" w:cs="Arial"/>
        </w:rPr>
        <w:t xml:space="preserve"> in </w:t>
      </w:r>
      <w:r w:rsidR="00DA5053">
        <w:rPr>
          <w:rFonts w:ascii="Arial" w:eastAsia="Times New Roman" w:hAnsi="Arial" w:cs="Arial"/>
        </w:rPr>
        <w:t xml:space="preserve">just four months, making </w:t>
      </w:r>
      <w:r w:rsidR="00E479FA">
        <w:rPr>
          <w:rFonts w:ascii="Arial" w:eastAsia="Times New Roman" w:hAnsi="Arial" w:cs="Arial"/>
        </w:rPr>
        <w:t xml:space="preserve">the project’s </w:t>
      </w:r>
      <w:r w:rsidR="004139CB">
        <w:rPr>
          <w:rFonts w:ascii="Arial" w:eastAsia="Times New Roman" w:hAnsi="Arial" w:cs="Arial"/>
        </w:rPr>
        <w:t>sec</w:t>
      </w:r>
      <w:r w:rsidR="00DA5053">
        <w:rPr>
          <w:rFonts w:ascii="Arial" w:eastAsia="Times New Roman" w:hAnsi="Arial" w:cs="Arial"/>
        </w:rPr>
        <w:t>ond floatover process a</w:t>
      </w:r>
      <w:r w:rsidR="004139CB">
        <w:rPr>
          <w:rFonts w:ascii="Arial" w:eastAsia="Times New Roman" w:hAnsi="Arial" w:cs="Arial"/>
        </w:rPr>
        <w:t xml:space="preserve"> success</w:t>
      </w:r>
      <w:r w:rsidR="00DA5053">
        <w:rPr>
          <w:rFonts w:ascii="Arial" w:eastAsia="Times New Roman" w:hAnsi="Arial" w:cs="Arial"/>
        </w:rPr>
        <w:t>.</w:t>
      </w:r>
    </w:p>
    <w:sectPr w:rsidR="000C5237" w:rsidRPr="00CA483C" w:rsidSect="00DE64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3D" w:rsidRDefault="00EA593D" w:rsidP="00325FB7">
      <w:pPr>
        <w:spacing w:after="0" w:line="240" w:lineRule="auto"/>
      </w:pPr>
      <w:r>
        <w:separator/>
      </w:r>
    </w:p>
  </w:endnote>
  <w:endnote w:type="continuationSeparator" w:id="0">
    <w:p w:rsidR="00EA593D" w:rsidRDefault="00EA593D" w:rsidP="0032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3D" w:rsidRDefault="00EA593D" w:rsidP="00325FB7">
      <w:pPr>
        <w:spacing w:after="0" w:line="240" w:lineRule="auto"/>
      </w:pPr>
      <w:r>
        <w:separator/>
      </w:r>
    </w:p>
  </w:footnote>
  <w:footnote w:type="continuationSeparator" w:id="0">
    <w:p w:rsidR="00EA593D" w:rsidRDefault="00EA593D" w:rsidP="0032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4B" w:rsidRDefault="0086674B">
    <w:pPr>
      <w:pStyle w:val="Header"/>
    </w:pPr>
    <w:r w:rsidRPr="002759BA">
      <w:rPr>
        <w:rFonts w:ascii="Arial" w:eastAsia="Times New Roman" w:hAnsi="Arial" w:cs="Arial"/>
        <w:b/>
        <w:noProof/>
        <w:lang w:val="en-SG" w:eastAsia="zh-CN"/>
      </w:rPr>
      <w:drawing>
        <wp:anchor distT="0" distB="0" distL="114300" distR="114300" simplePos="0" relativeHeight="251659264" behindDoc="0" locked="0" layoutInCell="1" allowOverlap="1" wp14:anchorId="69B89975" wp14:editId="69E418E9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438275" cy="600075"/>
          <wp:effectExtent l="0" t="0" r="9525" b="9525"/>
          <wp:wrapThrough wrapText="bothSides">
            <wp:wrapPolygon edited="0">
              <wp:start x="0" y="0"/>
              <wp:lineTo x="0" y="21257"/>
              <wp:lineTo x="21457" y="21257"/>
              <wp:lineTo x="21457" y="0"/>
              <wp:lineTo x="0" y="0"/>
            </wp:wrapPolygon>
          </wp:wrapThrough>
          <wp:docPr id="2" name="Picture 1" descr="H:\Clients\Trelleborg Marine Systems\PR\Logo\Trellebor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ents\Trelleborg Marine Systems\PR\Logo\Trelleborg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205"/>
    <w:multiLevelType w:val="hybridMultilevel"/>
    <w:tmpl w:val="1570B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93E5D"/>
    <w:multiLevelType w:val="hybridMultilevel"/>
    <w:tmpl w:val="52085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20A26"/>
    <w:multiLevelType w:val="hybridMultilevel"/>
    <w:tmpl w:val="D7264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601F6"/>
    <w:multiLevelType w:val="hybridMultilevel"/>
    <w:tmpl w:val="C15A2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82C85"/>
    <w:multiLevelType w:val="hybridMultilevel"/>
    <w:tmpl w:val="28F6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8792D"/>
    <w:multiLevelType w:val="hybridMultilevel"/>
    <w:tmpl w:val="F490C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7"/>
    <w:rsid w:val="00006159"/>
    <w:rsid w:val="00011C20"/>
    <w:rsid w:val="00014AA8"/>
    <w:rsid w:val="000208F9"/>
    <w:rsid w:val="00023CC3"/>
    <w:rsid w:val="00024B51"/>
    <w:rsid w:val="00025539"/>
    <w:rsid w:val="00031C00"/>
    <w:rsid w:val="000371C6"/>
    <w:rsid w:val="00041BF2"/>
    <w:rsid w:val="00046618"/>
    <w:rsid w:val="000468EA"/>
    <w:rsid w:val="0005561C"/>
    <w:rsid w:val="000654F8"/>
    <w:rsid w:val="00065C7A"/>
    <w:rsid w:val="00067116"/>
    <w:rsid w:val="00073745"/>
    <w:rsid w:val="00080E6E"/>
    <w:rsid w:val="00083878"/>
    <w:rsid w:val="00090B8D"/>
    <w:rsid w:val="0009490A"/>
    <w:rsid w:val="00096AD2"/>
    <w:rsid w:val="00096E60"/>
    <w:rsid w:val="000A09DA"/>
    <w:rsid w:val="000A2A6C"/>
    <w:rsid w:val="000A75F1"/>
    <w:rsid w:val="000B61F8"/>
    <w:rsid w:val="000C5237"/>
    <w:rsid w:val="000D6DAB"/>
    <w:rsid w:val="000D7B7C"/>
    <w:rsid w:val="000E7C9D"/>
    <w:rsid w:val="000F380B"/>
    <w:rsid w:val="000F4361"/>
    <w:rsid w:val="00101229"/>
    <w:rsid w:val="00102D17"/>
    <w:rsid w:val="0011175D"/>
    <w:rsid w:val="001261CB"/>
    <w:rsid w:val="00126C9A"/>
    <w:rsid w:val="00130629"/>
    <w:rsid w:val="00132291"/>
    <w:rsid w:val="00140B3C"/>
    <w:rsid w:val="00162D73"/>
    <w:rsid w:val="00162E65"/>
    <w:rsid w:val="0016689C"/>
    <w:rsid w:val="00171B8E"/>
    <w:rsid w:val="00177297"/>
    <w:rsid w:val="00181EFC"/>
    <w:rsid w:val="0018283A"/>
    <w:rsid w:val="00183A75"/>
    <w:rsid w:val="001A4000"/>
    <w:rsid w:val="001A4B74"/>
    <w:rsid w:val="001B5069"/>
    <w:rsid w:val="001B6C5F"/>
    <w:rsid w:val="001C646B"/>
    <w:rsid w:val="001C7AD1"/>
    <w:rsid w:val="001E366A"/>
    <w:rsid w:val="001E4976"/>
    <w:rsid w:val="001F106D"/>
    <w:rsid w:val="001F259E"/>
    <w:rsid w:val="001F5174"/>
    <w:rsid w:val="001F6B95"/>
    <w:rsid w:val="002109B2"/>
    <w:rsid w:val="00212DB5"/>
    <w:rsid w:val="002141B9"/>
    <w:rsid w:val="00225448"/>
    <w:rsid w:val="00230788"/>
    <w:rsid w:val="0023244C"/>
    <w:rsid w:val="002457EC"/>
    <w:rsid w:val="00261D6E"/>
    <w:rsid w:val="00261EA0"/>
    <w:rsid w:val="002735EF"/>
    <w:rsid w:val="002759B0"/>
    <w:rsid w:val="002759BA"/>
    <w:rsid w:val="00275E02"/>
    <w:rsid w:val="00282E39"/>
    <w:rsid w:val="00287607"/>
    <w:rsid w:val="002A02F6"/>
    <w:rsid w:val="002A4729"/>
    <w:rsid w:val="002A49D1"/>
    <w:rsid w:val="002A5593"/>
    <w:rsid w:val="002B1574"/>
    <w:rsid w:val="002C26F7"/>
    <w:rsid w:val="002C3EBD"/>
    <w:rsid w:val="002C5683"/>
    <w:rsid w:val="002D0731"/>
    <w:rsid w:val="002D21F7"/>
    <w:rsid w:val="002E3E4D"/>
    <w:rsid w:val="002F7E89"/>
    <w:rsid w:val="003044B1"/>
    <w:rsid w:val="00311EA1"/>
    <w:rsid w:val="0031320D"/>
    <w:rsid w:val="00325FB7"/>
    <w:rsid w:val="003271BB"/>
    <w:rsid w:val="00330648"/>
    <w:rsid w:val="00331B01"/>
    <w:rsid w:val="00344C3C"/>
    <w:rsid w:val="003551BA"/>
    <w:rsid w:val="00356B78"/>
    <w:rsid w:val="00363D28"/>
    <w:rsid w:val="00366198"/>
    <w:rsid w:val="0036629A"/>
    <w:rsid w:val="00366FCB"/>
    <w:rsid w:val="003753DC"/>
    <w:rsid w:val="00381FCF"/>
    <w:rsid w:val="0038642D"/>
    <w:rsid w:val="00392C50"/>
    <w:rsid w:val="003A3606"/>
    <w:rsid w:val="003B0C79"/>
    <w:rsid w:val="003C2CA6"/>
    <w:rsid w:val="003C6A38"/>
    <w:rsid w:val="003D4493"/>
    <w:rsid w:val="003D65D5"/>
    <w:rsid w:val="003E40B9"/>
    <w:rsid w:val="003F0E95"/>
    <w:rsid w:val="003F425A"/>
    <w:rsid w:val="003F6E2E"/>
    <w:rsid w:val="00403B9E"/>
    <w:rsid w:val="00407A95"/>
    <w:rsid w:val="004139CB"/>
    <w:rsid w:val="00434D2D"/>
    <w:rsid w:val="004424FD"/>
    <w:rsid w:val="004457ED"/>
    <w:rsid w:val="00446AF8"/>
    <w:rsid w:val="004532CB"/>
    <w:rsid w:val="00470DC7"/>
    <w:rsid w:val="00476035"/>
    <w:rsid w:val="0048048C"/>
    <w:rsid w:val="004814D9"/>
    <w:rsid w:val="00482269"/>
    <w:rsid w:val="004850EE"/>
    <w:rsid w:val="004851B3"/>
    <w:rsid w:val="004A1EAA"/>
    <w:rsid w:val="004C3B72"/>
    <w:rsid w:val="004C6805"/>
    <w:rsid w:val="004D70FA"/>
    <w:rsid w:val="004D72EB"/>
    <w:rsid w:val="005104EC"/>
    <w:rsid w:val="00512537"/>
    <w:rsid w:val="00515821"/>
    <w:rsid w:val="00515FCC"/>
    <w:rsid w:val="005177AE"/>
    <w:rsid w:val="00523BE3"/>
    <w:rsid w:val="005254CA"/>
    <w:rsid w:val="00526A24"/>
    <w:rsid w:val="00527758"/>
    <w:rsid w:val="00530D95"/>
    <w:rsid w:val="005350E2"/>
    <w:rsid w:val="00536293"/>
    <w:rsid w:val="00540960"/>
    <w:rsid w:val="005420D9"/>
    <w:rsid w:val="0054738A"/>
    <w:rsid w:val="005509B3"/>
    <w:rsid w:val="005528E7"/>
    <w:rsid w:val="00552BBB"/>
    <w:rsid w:val="005552D7"/>
    <w:rsid w:val="00555673"/>
    <w:rsid w:val="00561718"/>
    <w:rsid w:val="00563D70"/>
    <w:rsid w:val="005650B2"/>
    <w:rsid w:val="00571FE5"/>
    <w:rsid w:val="005725F4"/>
    <w:rsid w:val="005742CF"/>
    <w:rsid w:val="0057757D"/>
    <w:rsid w:val="00580EB3"/>
    <w:rsid w:val="0058343C"/>
    <w:rsid w:val="005837BB"/>
    <w:rsid w:val="005839A6"/>
    <w:rsid w:val="00585196"/>
    <w:rsid w:val="005858AF"/>
    <w:rsid w:val="00587150"/>
    <w:rsid w:val="005965EB"/>
    <w:rsid w:val="005A52FE"/>
    <w:rsid w:val="005B6D2C"/>
    <w:rsid w:val="005C033A"/>
    <w:rsid w:val="005C6A65"/>
    <w:rsid w:val="005D00A8"/>
    <w:rsid w:val="005E675B"/>
    <w:rsid w:val="005F06FC"/>
    <w:rsid w:val="005F7391"/>
    <w:rsid w:val="005F7606"/>
    <w:rsid w:val="0060031F"/>
    <w:rsid w:val="006128CA"/>
    <w:rsid w:val="00614B8F"/>
    <w:rsid w:val="00620364"/>
    <w:rsid w:val="0062239A"/>
    <w:rsid w:val="00624A8F"/>
    <w:rsid w:val="00646D34"/>
    <w:rsid w:val="00656D0E"/>
    <w:rsid w:val="00657080"/>
    <w:rsid w:val="00661330"/>
    <w:rsid w:val="00664ADE"/>
    <w:rsid w:val="00665557"/>
    <w:rsid w:val="00671DB0"/>
    <w:rsid w:val="00671DCE"/>
    <w:rsid w:val="00677506"/>
    <w:rsid w:val="00690B58"/>
    <w:rsid w:val="00694B97"/>
    <w:rsid w:val="006961F3"/>
    <w:rsid w:val="006A25C3"/>
    <w:rsid w:val="006A6EB6"/>
    <w:rsid w:val="006B1972"/>
    <w:rsid w:val="006B24EC"/>
    <w:rsid w:val="006B334E"/>
    <w:rsid w:val="006B50EB"/>
    <w:rsid w:val="006C4067"/>
    <w:rsid w:val="006C6DE0"/>
    <w:rsid w:val="006D44EF"/>
    <w:rsid w:val="006E4423"/>
    <w:rsid w:val="006F0F19"/>
    <w:rsid w:val="006F429E"/>
    <w:rsid w:val="00700391"/>
    <w:rsid w:val="00701294"/>
    <w:rsid w:val="00704598"/>
    <w:rsid w:val="00713158"/>
    <w:rsid w:val="007227F4"/>
    <w:rsid w:val="00736E78"/>
    <w:rsid w:val="00740C8B"/>
    <w:rsid w:val="00743B7D"/>
    <w:rsid w:val="0074691B"/>
    <w:rsid w:val="00757041"/>
    <w:rsid w:val="00760173"/>
    <w:rsid w:val="007649F5"/>
    <w:rsid w:val="007757E9"/>
    <w:rsid w:val="00783AA3"/>
    <w:rsid w:val="0078553C"/>
    <w:rsid w:val="007B291F"/>
    <w:rsid w:val="007B56E6"/>
    <w:rsid w:val="007E16FA"/>
    <w:rsid w:val="007E4A35"/>
    <w:rsid w:val="007F0774"/>
    <w:rsid w:val="008044EE"/>
    <w:rsid w:val="00804B00"/>
    <w:rsid w:val="008127D0"/>
    <w:rsid w:val="00814E65"/>
    <w:rsid w:val="00814E66"/>
    <w:rsid w:val="00822457"/>
    <w:rsid w:val="008243BF"/>
    <w:rsid w:val="00832F71"/>
    <w:rsid w:val="008343D8"/>
    <w:rsid w:val="00841A32"/>
    <w:rsid w:val="00842DCF"/>
    <w:rsid w:val="00846DB3"/>
    <w:rsid w:val="00854C7E"/>
    <w:rsid w:val="008575B3"/>
    <w:rsid w:val="00862C0C"/>
    <w:rsid w:val="0086674B"/>
    <w:rsid w:val="008757F3"/>
    <w:rsid w:val="0088338E"/>
    <w:rsid w:val="0089215A"/>
    <w:rsid w:val="00892B8F"/>
    <w:rsid w:val="008930A7"/>
    <w:rsid w:val="00897C99"/>
    <w:rsid w:val="008A3B4A"/>
    <w:rsid w:val="008A3CEC"/>
    <w:rsid w:val="008A7CFA"/>
    <w:rsid w:val="008A7D88"/>
    <w:rsid w:val="008B362C"/>
    <w:rsid w:val="008D4827"/>
    <w:rsid w:val="008D6058"/>
    <w:rsid w:val="008D62C3"/>
    <w:rsid w:val="008E276B"/>
    <w:rsid w:val="008F6AE0"/>
    <w:rsid w:val="009001B0"/>
    <w:rsid w:val="009003BD"/>
    <w:rsid w:val="0090339B"/>
    <w:rsid w:val="0091169E"/>
    <w:rsid w:val="00916C44"/>
    <w:rsid w:val="0092157B"/>
    <w:rsid w:val="00923631"/>
    <w:rsid w:val="00924FFE"/>
    <w:rsid w:val="00943EC2"/>
    <w:rsid w:val="009440A5"/>
    <w:rsid w:val="00953746"/>
    <w:rsid w:val="00956A23"/>
    <w:rsid w:val="00956A98"/>
    <w:rsid w:val="0095771E"/>
    <w:rsid w:val="00977CE8"/>
    <w:rsid w:val="00984424"/>
    <w:rsid w:val="00984CDB"/>
    <w:rsid w:val="0099286C"/>
    <w:rsid w:val="0099511D"/>
    <w:rsid w:val="00996049"/>
    <w:rsid w:val="00996DC7"/>
    <w:rsid w:val="009A14EE"/>
    <w:rsid w:val="009A252D"/>
    <w:rsid w:val="009A6123"/>
    <w:rsid w:val="009A684F"/>
    <w:rsid w:val="009B137D"/>
    <w:rsid w:val="009B7FBE"/>
    <w:rsid w:val="009C10CA"/>
    <w:rsid w:val="009C6191"/>
    <w:rsid w:val="009D5269"/>
    <w:rsid w:val="009D67C8"/>
    <w:rsid w:val="009E5EBB"/>
    <w:rsid w:val="009F0C35"/>
    <w:rsid w:val="009F0FDC"/>
    <w:rsid w:val="009F3383"/>
    <w:rsid w:val="009F752B"/>
    <w:rsid w:val="00A20091"/>
    <w:rsid w:val="00A22BD6"/>
    <w:rsid w:val="00A26567"/>
    <w:rsid w:val="00A346DE"/>
    <w:rsid w:val="00A44EDA"/>
    <w:rsid w:val="00A53C30"/>
    <w:rsid w:val="00A71E4C"/>
    <w:rsid w:val="00A77464"/>
    <w:rsid w:val="00A779C0"/>
    <w:rsid w:val="00A77D38"/>
    <w:rsid w:val="00A8690D"/>
    <w:rsid w:val="00A96211"/>
    <w:rsid w:val="00AA0559"/>
    <w:rsid w:val="00AA0B1B"/>
    <w:rsid w:val="00AA51F5"/>
    <w:rsid w:val="00AA6684"/>
    <w:rsid w:val="00AB449C"/>
    <w:rsid w:val="00AC2768"/>
    <w:rsid w:val="00AC2C7C"/>
    <w:rsid w:val="00AC494E"/>
    <w:rsid w:val="00AC528A"/>
    <w:rsid w:val="00AC6F21"/>
    <w:rsid w:val="00AD18F4"/>
    <w:rsid w:val="00AD3EC1"/>
    <w:rsid w:val="00AD6CFF"/>
    <w:rsid w:val="00AD75C2"/>
    <w:rsid w:val="00AE7860"/>
    <w:rsid w:val="00AF6CF1"/>
    <w:rsid w:val="00B00753"/>
    <w:rsid w:val="00B134FC"/>
    <w:rsid w:val="00B246F0"/>
    <w:rsid w:val="00B268C1"/>
    <w:rsid w:val="00B31F65"/>
    <w:rsid w:val="00B329B4"/>
    <w:rsid w:val="00B32DF3"/>
    <w:rsid w:val="00B371CD"/>
    <w:rsid w:val="00B431C7"/>
    <w:rsid w:val="00B531CA"/>
    <w:rsid w:val="00B54FD8"/>
    <w:rsid w:val="00B57DD9"/>
    <w:rsid w:val="00B65500"/>
    <w:rsid w:val="00B66543"/>
    <w:rsid w:val="00B70EF3"/>
    <w:rsid w:val="00B87228"/>
    <w:rsid w:val="00B935D3"/>
    <w:rsid w:val="00B95B63"/>
    <w:rsid w:val="00BA205A"/>
    <w:rsid w:val="00BA36B2"/>
    <w:rsid w:val="00BA5AA9"/>
    <w:rsid w:val="00BB4022"/>
    <w:rsid w:val="00BC1AB2"/>
    <w:rsid w:val="00BC3830"/>
    <w:rsid w:val="00BD49A4"/>
    <w:rsid w:val="00BE0CA6"/>
    <w:rsid w:val="00BE6899"/>
    <w:rsid w:val="00BE68E8"/>
    <w:rsid w:val="00BF312F"/>
    <w:rsid w:val="00C00802"/>
    <w:rsid w:val="00C0564D"/>
    <w:rsid w:val="00C06C7E"/>
    <w:rsid w:val="00C1123F"/>
    <w:rsid w:val="00C11414"/>
    <w:rsid w:val="00C11E95"/>
    <w:rsid w:val="00C14406"/>
    <w:rsid w:val="00C14E37"/>
    <w:rsid w:val="00C14F08"/>
    <w:rsid w:val="00C15009"/>
    <w:rsid w:val="00C17F67"/>
    <w:rsid w:val="00C23A55"/>
    <w:rsid w:val="00C25C98"/>
    <w:rsid w:val="00C332E5"/>
    <w:rsid w:val="00C36300"/>
    <w:rsid w:val="00C4194C"/>
    <w:rsid w:val="00C42377"/>
    <w:rsid w:val="00C46D63"/>
    <w:rsid w:val="00C479CD"/>
    <w:rsid w:val="00C501B5"/>
    <w:rsid w:val="00C53087"/>
    <w:rsid w:val="00C615B9"/>
    <w:rsid w:val="00C650F8"/>
    <w:rsid w:val="00C66844"/>
    <w:rsid w:val="00C719F7"/>
    <w:rsid w:val="00C823F4"/>
    <w:rsid w:val="00C83288"/>
    <w:rsid w:val="00C84B39"/>
    <w:rsid w:val="00C84BE0"/>
    <w:rsid w:val="00C855CC"/>
    <w:rsid w:val="00C85EEB"/>
    <w:rsid w:val="00C9038B"/>
    <w:rsid w:val="00C91937"/>
    <w:rsid w:val="00C9212A"/>
    <w:rsid w:val="00C93C11"/>
    <w:rsid w:val="00CA1E2E"/>
    <w:rsid w:val="00CA3A67"/>
    <w:rsid w:val="00CA3DDD"/>
    <w:rsid w:val="00CA483C"/>
    <w:rsid w:val="00CB1220"/>
    <w:rsid w:val="00CC0995"/>
    <w:rsid w:val="00CC1E60"/>
    <w:rsid w:val="00CD65BE"/>
    <w:rsid w:val="00CE0572"/>
    <w:rsid w:val="00CE12EE"/>
    <w:rsid w:val="00CE1F81"/>
    <w:rsid w:val="00CF0238"/>
    <w:rsid w:val="00D017F3"/>
    <w:rsid w:val="00D157AE"/>
    <w:rsid w:val="00D1629F"/>
    <w:rsid w:val="00D17E6C"/>
    <w:rsid w:val="00D20049"/>
    <w:rsid w:val="00D31C26"/>
    <w:rsid w:val="00D32318"/>
    <w:rsid w:val="00D41863"/>
    <w:rsid w:val="00D43C2A"/>
    <w:rsid w:val="00D4516E"/>
    <w:rsid w:val="00D45F67"/>
    <w:rsid w:val="00D72B07"/>
    <w:rsid w:val="00D772D9"/>
    <w:rsid w:val="00D9081B"/>
    <w:rsid w:val="00D94750"/>
    <w:rsid w:val="00DA1936"/>
    <w:rsid w:val="00DA5053"/>
    <w:rsid w:val="00DB0E7C"/>
    <w:rsid w:val="00DC2DDC"/>
    <w:rsid w:val="00DD45D4"/>
    <w:rsid w:val="00DD7EF0"/>
    <w:rsid w:val="00DE04CA"/>
    <w:rsid w:val="00DE2BBF"/>
    <w:rsid w:val="00DE6434"/>
    <w:rsid w:val="00DE6BEE"/>
    <w:rsid w:val="00DF1587"/>
    <w:rsid w:val="00DF7164"/>
    <w:rsid w:val="00E20304"/>
    <w:rsid w:val="00E21C21"/>
    <w:rsid w:val="00E35E60"/>
    <w:rsid w:val="00E42510"/>
    <w:rsid w:val="00E428A4"/>
    <w:rsid w:val="00E479FA"/>
    <w:rsid w:val="00E50989"/>
    <w:rsid w:val="00E51875"/>
    <w:rsid w:val="00E51CE1"/>
    <w:rsid w:val="00E603C8"/>
    <w:rsid w:val="00E61CAC"/>
    <w:rsid w:val="00E6619A"/>
    <w:rsid w:val="00E712A9"/>
    <w:rsid w:val="00E745D0"/>
    <w:rsid w:val="00E76AB8"/>
    <w:rsid w:val="00E76E5A"/>
    <w:rsid w:val="00E80FFD"/>
    <w:rsid w:val="00E82084"/>
    <w:rsid w:val="00E90BA1"/>
    <w:rsid w:val="00E90F12"/>
    <w:rsid w:val="00E93AC4"/>
    <w:rsid w:val="00E94714"/>
    <w:rsid w:val="00E948A8"/>
    <w:rsid w:val="00E96C7E"/>
    <w:rsid w:val="00EA0338"/>
    <w:rsid w:val="00EA0B81"/>
    <w:rsid w:val="00EA593D"/>
    <w:rsid w:val="00EB3359"/>
    <w:rsid w:val="00EB3B5C"/>
    <w:rsid w:val="00EB4842"/>
    <w:rsid w:val="00EC11A3"/>
    <w:rsid w:val="00EC15C9"/>
    <w:rsid w:val="00EC7A4E"/>
    <w:rsid w:val="00ED5277"/>
    <w:rsid w:val="00EE528A"/>
    <w:rsid w:val="00EF052B"/>
    <w:rsid w:val="00F04EBB"/>
    <w:rsid w:val="00F07F1E"/>
    <w:rsid w:val="00F135F2"/>
    <w:rsid w:val="00F137E5"/>
    <w:rsid w:val="00F1685F"/>
    <w:rsid w:val="00F37A04"/>
    <w:rsid w:val="00F42F00"/>
    <w:rsid w:val="00F44712"/>
    <w:rsid w:val="00F50F5E"/>
    <w:rsid w:val="00F5172A"/>
    <w:rsid w:val="00F5392E"/>
    <w:rsid w:val="00F61B9D"/>
    <w:rsid w:val="00F67685"/>
    <w:rsid w:val="00F7479D"/>
    <w:rsid w:val="00F74A77"/>
    <w:rsid w:val="00F93DF4"/>
    <w:rsid w:val="00F9486C"/>
    <w:rsid w:val="00F95A0F"/>
    <w:rsid w:val="00FA1273"/>
    <w:rsid w:val="00FA225C"/>
    <w:rsid w:val="00FB1D22"/>
    <w:rsid w:val="00FB21E0"/>
    <w:rsid w:val="00FB53FF"/>
    <w:rsid w:val="00FC3F88"/>
    <w:rsid w:val="00FC4374"/>
    <w:rsid w:val="00FD7338"/>
    <w:rsid w:val="00FE0078"/>
    <w:rsid w:val="00FE06BF"/>
    <w:rsid w:val="00FF5C68"/>
    <w:rsid w:val="00FF6283"/>
    <w:rsid w:val="00FF68C3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DBF05229-2D73-4425-8D0D-8896BA47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5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5FB7"/>
    <w:pPr>
      <w:keepNext/>
      <w:spacing w:after="0" w:line="240" w:lineRule="auto"/>
      <w:outlineLvl w:val="2"/>
    </w:pPr>
    <w:rPr>
      <w:rFonts w:ascii="Arial" w:eastAsia="SimSun" w:hAnsi="Arial" w:cs="Arial"/>
      <w:b/>
      <w:sz w:val="28"/>
      <w:szCs w:val="32"/>
      <w:lang w:val="en-US"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5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5F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25FB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325FB7"/>
    <w:rPr>
      <w:rFonts w:ascii="Arial" w:eastAsia="SimSun" w:hAnsi="Arial" w:cs="Arial"/>
      <w:b/>
      <w:sz w:val="28"/>
      <w:szCs w:val="32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2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B7"/>
  </w:style>
  <w:style w:type="paragraph" w:styleId="Footer">
    <w:name w:val="footer"/>
    <w:basedOn w:val="Normal"/>
    <w:link w:val="FooterChar"/>
    <w:uiPriority w:val="99"/>
    <w:unhideWhenUsed/>
    <w:rsid w:val="0032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B7"/>
  </w:style>
  <w:style w:type="character" w:styleId="FollowedHyperlink">
    <w:name w:val="FollowedHyperlink"/>
    <w:basedOn w:val="DefaultParagraphFont"/>
    <w:uiPriority w:val="99"/>
    <w:semiHidden/>
    <w:unhideWhenUsed/>
    <w:rsid w:val="00A77D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4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C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37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6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7AF1-54FF-432F-AFE0-BB96BD6F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Trelleborg AB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Poyser</dc:creator>
  <cp:lastModifiedBy>HanLoong Lau</cp:lastModifiedBy>
  <cp:revision>2</cp:revision>
  <cp:lastPrinted>2015-05-14T08:28:00Z</cp:lastPrinted>
  <dcterms:created xsi:type="dcterms:W3CDTF">2015-10-09T04:49:00Z</dcterms:created>
  <dcterms:modified xsi:type="dcterms:W3CDTF">2015-10-09T04:49:00Z</dcterms:modified>
</cp:coreProperties>
</file>