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3DF57" w14:textId="77777777" w:rsidR="00792D11" w:rsidRDefault="00792D11" w:rsidP="00792D11">
      <w:pPr>
        <w:spacing w:after="0" w:line="360" w:lineRule="auto"/>
        <w:rPr>
          <w:rFonts w:ascii="Verdana" w:hAnsi="Verdana"/>
          <w:b/>
          <w:bCs/>
          <w:sz w:val="20"/>
          <w:szCs w:val="20"/>
        </w:rPr>
      </w:pPr>
    </w:p>
    <w:p w14:paraId="022C94A0" w14:textId="2114F484" w:rsidR="00F021C8" w:rsidRDefault="00744F24" w:rsidP="00792D11">
      <w:pPr>
        <w:spacing w:after="0" w:line="360" w:lineRule="auto"/>
        <w:jc w:val="right"/>
        <w:rPr>
          <w:rFonts w:ascii="Verdana" w:hAnsi="Verdana"/>
          <w:b/>
          <w:bCs/>
          <w:sz w:val="20"/>
          <w:szCs w:val="20"/>
        </w:rPr>
      </w:pPr>
      <w:r>
        <w:rPr>
          <w:rFonts w:ascii="Verdana" w:hAnsi="Verdana"/>
          <w:b/>
          <w:bCs/>
          <w:sz w:val="20"/>
          <w:szCs w:val="20"/>
        </w:rPr>
        <w:t>December</w:t>
      </w:r>
      <w:r w:rsidR="00F021C8">
        <w:rPr>
          <w:rFonts w:ascii="Verdana" w:hAnsi="Verdana"/>
          <w:b/>
          <w:bCs/>
          <w:sz w:val="20"/>
          <w:szCs w:val="20"/>
        </w:rPr>
        <w:t xml:space="preserve"> 2019</w:t>
      </w:r>
    </w:p>
    <w:p w14:paraId="0C4B8E03" w14:textId="77777777" w:rsidR="00090AFF" w:rsidRDefault="00090AFF" w:rsidP="00F834D1">
      <w:pPr>
        <w:spacing w:after="0" w:line="360" w:lineRule="auto"/>
        <w:rPr>
          <w:rFonts w:ascii="Verdana" w:eastAsia="Times New Roman" w:hAnsi="Verdana"/>
          <w:b/>
          <w:bCs/>
          <w:sz w:val="20"/>
          <w:szCs w:val="20"/>
        </w:rPr>
      </w:pPr>
    </w:p>
    <w:p w14:paraId="5726D98B" w14:textId="6889DE20" w:rsidR="009116DE" w:rsidRPr="009116DE" w:rsidRDefault="0093281D" w:rsidP="00714F27">
      <w:pPr>
        <w:spacing w:after="0" w:line="360" w:lineRule="auto"/>
        <w:jc w:val="center"/>
        <w:rPr>
          <w:rFonts w:ascii="Verdana" w:eastAsia="Times New Roman" w:hAnsi="Verdana"/>
          <w:b/>
          <w:bCs/>
          <w:sz w:val="20"/>
          <w:szCs w:val="20"/>
        </w:rPr>
      </w:pPr>
      <w:r w:rsidRPr="009116DE">
        <w:rPr>
          <w:rFonts w:ascii="Verdana" w:eastAsia="Times New Roman" w:hAnsi="Verdana"/>
          <w:b/>
          <w:bCs/>
          <w:sz w:val="20"/>
          <w:szCs w:val="20"/>
        </w:rPr>
        <w:t xml:space="preserve">TRELLEBORG </w:t>
      </w:r>
      <w:r w:rsidR="00C35F27">
        <w:rPr>
          <w:rFonts w:ascii="Verdana" w:eastAsia="Times New Roman" w:hAnsi="Verdana"/>
          <w:b/>
          <w:bCs/>
          <w:sz w:val="20"/>
          <w:szCs w:val="20"/>
        </w:rPr>
        <w:t>EXPANDS PRODUCTION FACILITY IN CHINA TO MEET GROWING LOCAL DEMAND FOR TUNNEL SEALING SYSTEMS</w:t>
      </w:r>
      <w:bookmarkStart w:id="0" w:name="_GoBack"/>
      <w:bookmarkEnd w:id="0"/>
    </w:p>
    <w:p w14:paraId="69449766" w14:textId="07710851" w:rsidR="0003047E" w:rsidRPr="00E44525" w:rsidRDefault="0003047E" w:rsidP="009116DE">
      <w:pPr>
        <w:spacing w:after="0" w:line="360" w:lineRule="auto"/>
        <w:rPr>
          <w:rFonts w:ascii="Verdana" w:eastAsia="Times New Roman" w:hAnsi="Verdana"/>
          <w:b/>
          <w:bCs/>
          <w:color w:val="FF0000"/>
          <w:sz w:val="20"/>
          <w:szCs w:val="20"/>
        </w:rPr>
      </w:pPr>
    </w:p>
    <w:p w14:paraId="07A68A62" w14:textId="37DBDB21" w:rsidR="006A44B5" w:rsidRDefault="008C561A" w:rsidP="006A44B5">
      <w:pPr>
        <w:spacing w:after="0" w:line="360" w:lineRule="auto"/>
        <w:jc w:val="both"/>
        <w:rPr>
          <w:rFonts w:ascii="Verdana" w:eastAsia="Times New Roman" w:hAnsi="Verdana"/>
          <w:sz w:val="20"/>
          <w:szCs w:val="20"/>
        </w:rPr>
      </w:pPr>
      <w:r w:rsidRPr="00E42917">
        <w:rPr>
          <w:rFonts w:ascii="Verdana" w:hAnsi="Verdana"/>
          <w:sz w:val="20"/>
          <w:szCs w:val="20"/>
        </w:rPr>
        <w:t xml:space="preserve">Leading global </w:t>
      </w:r>
      <w:r w:rsidR="00EF1616" w:rsidRPr="00E42917">
        <w:rPr>
          <w:rFonts w:ascii="Verdana" w:hAnsi="Verdana"/>
          <w:sz w:val="20"/>
          <w:szCs w:val="20"/>
        </w:rPr>
        <w:t xml:space="preserve">supplier of </w:t>
      </w:r>
      <w:r w:rsidR="00AA6446" w:rsidRPr="00E42917">
        <w:rPr>
          <w:rFonts w:ascii="Verdana" w:hAnsi="Verdana"/>
          <w:sz w:val="20"/>
          <w:szCs w:val="20"/>
        </w:rPr>
        <w:t xml:space="preserve">immersed </w:t>
      </w:r>
      <w:r w:rsidR="00EF1616" w:rsidRPr="00E42917">
        <w:rPr>
          <w:rFonts w:ascii="Verdana" w:hAnsi="Verdana"/>
          <w:sz w:val="20"/>
          <w:szCs w:val="20"/>
        </w:rPr>
        <w:t>tunnel sealing s</w:t>
      </w:r>
      <w:r w:rsidR="005854A8" w:rsidRPr="00E42917">
        <w:rPr>
          <w:rFonts w:ascii="Verdana" w:hAnsi="Verdana"/>
          <w:sz w:val="20"/>
          <w:szCs w:val="20"/>
        </w:rPr>
        <w:t>ystems</w:t>
      </w:r>
      <w:r w:rsidR="00EF1616">
        <w:rPr>
          <w:rFonts w:ascii="Verdana" w:hAnsi="Verdana"/>
          <w:sz w:val="20"/>
          <w:szCs w:val="20"/>
        </w:rPr>
        <w:t xml:space="preserve">, </w:t>
      </w:r>
      <w:r w:rsidR="0003047E" w:rsidRPr="009116DE">
        <w:rPr>
          <w:rFonts w:ascii="Verdana" w:hAnsi="Verdana"/>
          <w:sz w:val="20"/>
          <w:szCs w:val="20"/>
        </w:rPr>
        <w:t>Trelleborg’s marine and infrastructure operation</w:t>
      </w:r>
      <w:r w:rsidR="00EF1616">
        <w:rPr>
          <w:rFonts w:ascii="Verdana" w:hAnsi="Verdana"/>
          <w:sz w:val="20"/>
          <w:szCs w:val="20"/>
        </w:rPr>
        <w:t>,</w:t>
      </w:r>
      <w:r w:rsidR="0003047E" w:rsidRPr="009116DE">
        <w:rPr>
          <w:rFonts w:ascii="Verdana" w:hAnsi="Verdana"/>
          <w:sz w:val="20"/>
          <w:szCs w:val="20"/>
        </w:rPr>
        <w:t xml:space="preserve"> </w:t>
      </w:r>
      <w:r>
        <w:rPr>
          <w:rFonts w:ascii="Verdana" w:hAnsi="Verdana"/>
          <w:sz w:val="20"/>
          <w:szCs w:val="20"/>
        </w:rPr>
        <w:t xml:space="preserve">has announced that it is to </w:t>
      </w:r>
      <w:r w:rsidR="00AA6446">
        <w:rPr>
          <w:rFonts w:ascii="Verdana" w:hAnsi="Verdana"/>
          <w:sz w:val="20"/>
          <w:szCs w:val="20"/>
        </w:rPr>
        <w:t xml:space="preserve">begin producing </w:t>
      </w:r>
      <w:r>
        <w:rPr>
          <w:rFonts w:ascii="Verdana" w:hAnsi="Verdana"/>
          <w:sz w:val="20"/>
          <w:szCs w:val="20"/>
        </w:rPr>
        <w:t xml:space="preserve">its </w:t>
      </w:r>
      <w:r w:rsidR="00EF1616">
        <w:rPr>
          <w:rFonts w:ascii="Verdana" w:hAnsi="Verdana"/>
          <w:sz w:val="20"/>
          <w:szCs w:val="20"/>
        </w:rPr>
        <w:t xml:space="preserve">Gina Gasket </w:t>
      </w:r>
      <w:r w:rsidR="00AA6446">
        <w:rPr>
          <w:rFonts w:ascii="Verdana" w:hAnsi="Verdana"/>
          <w:sz w:val="20"/>
          <w:szCs w:val="20"/>
        </w:rPr>
        <w:t xml:space="preserve">locally for </w:t>
      </w:r>
      <w:r w:rsidR="00EF1616">
        <w:rPr>
          <w:rFonts w:ascii="Verdana" w:hAnsi="Verdana"/>
          <w:sz w:val="20"/>
          <w:szCs w:val="20"/>
        </w:rPr>
        <w:t>the Chinese market</w:t>
      </w:r>
      <w:r w:rsidR="006A44B5">
        <w:rPr>
          <w:rFonts w:ascii="Verdana" w:hAnsi="Verdana"/>
          <w:sz w:val="20"/>
          <w:szCs w:val="20"/>
        </w:rPr>
        <w:t>,</w:t>
      </w:r>
      <w:r w:rsidR="00EF1616">
        <w:rPr>
          <w:rFonts w:ascii="Verdana" w:hAnsi="Verdana"/>
          <w:sz w:val="20"/>
          <w:szCs w:val="20"/>
        </w:rPr>
        <w:t xml:space="preserve"> </w:t>
      </w:r>
      <w:r w:rsidR="006A44B5">
        <w:rPr>
          <w:rFonts w:ascii="Verdana" w:hAnsi="Verdana"/>
          <w:sz w:val="20"/>
          <w:szCs w:val="20"/>
        </w:rPr>
        <w:t>following</w:t>
      </w:r>
      <w:r w:rsidR="00EF1616">
        <w:rPr>
          <w:rFonts w:ascii="Verdana" w:hAnsi="Verdana"/>
          <w:sz w:val="20"/>
          <w:szCs w:val="20"/>
        </w:rPr>
        <w:t xml:space="preserve"> the </w:t>
      </w:r>
      <w:r w:rsidR="00687E46">
        <w:rPr>
          <w:rFonts w:ascii="Verdana" w:hAnsi="Verdana"/>
          <w:sz w:val="20"/>
          <w:szCs w:val="20"/>
        </w:rPr>
        <w:t xml:space="preserve">addition of a new manufacturing line at </w:t>
      </w:r>
      <w:r w:rsidR="006A44B5">
        <w:rPr>
          <w:rFonts w:ascii="Verdana" w:hAnsi="Verdana"/>
          <w:sz w:val="20"/>
          <w:szCs w:val="20"/>
        </w:rPr>
        <w:t xml:space="preserve">its </w:t>
      </w:r>
      <w:r w:rsidR="006A44B5" w:rsidRPr="00452E8C">
        <w:rPr>
          <w:rFonts w:ascii="Verdana" w:eastAsia="DengXian" w:hAnsi="Verdana"/>
          <w:sz w:val="20"/>
          <w:szCs w:val="20"/>
          <w:lang w:eastAsia="zh-CN"/>
        </w:rPr>
        <w:t>manufacturing facility</w:t>
      </w:r>
      <w:r w:rsidR="0038601E">
        <w:rPr>
          <w:rFonts w:ascii="Verdana" w:eastAsia="DengXian" w:hAnsi="Verdana"/>
          <w:sz w:val="20"/>
          <w:szCs w:val="20"/>
          <w:lang w:eastAsia="zh-CN"/>
        </w:rPr>
        <w:t xml:space="preserve"> in Qingdao</w:t>
      </w:r>
      <w:r w:rsidR="006A44B5" w:rsidRPr="00452E8C">
        <w:rPr>
          <w:rFonts w:ascii="Verdana" w:eastAsia="Times New Roman" w:hAnsi="Verdana"/>
          <w:sz w:val="20"/>
          <w:szCs w:val="20"/>
        </w:rPr>
        <w:t>.</w:t>
      </w:r>
    </w:p>
    <w:p w14:paraId="494E28F8" w14:textId="56869AEB" w:rsidR="00F350E1" w:rsidRDefault="00F350E1" w:rsidP="006A44B5">
      <w:pPr>
        <w:spacing w:after="0" w:line="360" w:lineRule="auto"/>
        <w:jc w:val="both"/>
        <w:rPr>
          <w:rFonts w:ascii="Verdana" w:eastAsia="Times New Roman" w:hAnsi="Verdana"/>
          <w:sz w:val="20"/>
          <w:szCs w:val="20"/>
        </w:rPr>
      </w:pPr>
    </w:p>
    <w:p w14:paraId="2C68491E" w14:textId="3BBB28B1" w:rsidR="00EE5756" w:rsidRPr="0088662D" w:rsidRDefault="00F350E1" w:rsidP="00F350E1">
      <w:pPr>
        <w:spacing w:after="0" w:line="360" w:lineRule="auto"/>
        <w:jc w:val="both"/>
        <w:rPr>
          <w:rFonts w:ascii="Verdana" w:hAnsi="Verdana"/>
          <w:sz w:val="20"/>
          <w:szCs w:val="20"/>
        </w:rPr>
      </w:pPr>
      <w:r w:rsidRPr="0088662D">
        <w:rPr>
          <w:rFonts w:ascii="Verdana" w:hAnsi="Verdana"/>
          <w:sz w:val="20"/>
          <w:szCs w:val="20"/>
          <w:shd w:val="clear" w:color="auto" w:fill="FFFFFF"/>
        </w:rPr>
        <w:t xml:space="preserve">The expansion of production capacity at Trelleborg’s Qingdao </w:t>
      </w:r>
      <w:r w:rsidR="0088662D" w:rsidRPr="0088662D">
        <w:rPr>
          <w:rFonts w:ascii="Verdana" w:hAnsi="Verdana"/>
          <w:sz w:val="20"/>
          <w:szCs w:val="20"/>
          <w:shd w:val="clear" w:color="auto" w:fill="FFFFFF"/>
        </w:rPr>
        <w:t>premises</w:t>
      </w:r>
      <w:r w:rsidRPr="0088662D">
        <w:rPr>
          <w:rFonts w:ascii="Verdana" w:hAnsi="Verdana"/>
          <w:sz w:val="20"/>
          <w:szCs w:val="20"/>
          <w:shd w:val="clear" w:color="auto" w:fill="FFFFFF"/>
        </w:rPr>
        <w:t xml:space="preserve"> follows the signing of a </w:t>
      </w:r>
      <w:bookmarkStart w:id="1" w:name="_Hlk23938290"/>
      <w:r w:rsidRPr="0088662D">
        <w:rPr>
          <w:rFonts w:ascii="Verdana" w:hAnsi="Verdana"/>
          <w:sz w:val="20"/>
          <w:szCs w:val="20"/>
        </w:rPr>
        <w:t xml:space="preserve">cooperation agreement with China Communications Construction Company </w:t>
      </w:r>
      <w:r w:rsidR="00EE5756">
        <w:rPr>
          <w:rFonts w:ascii="Verdana" w:hAnsi="Verdana" w:hint="eastAsia"/>
          <w:sz w:val="20"/>
          <w:szCs w:val="20"/>
          <w:lang w:eastAsia="zh-CN"/>
        </w:rPr>
        <w:t>a</w:t>
      </w:r>
      <w:r w:rsidR="004C2801">
        <w:rPr>
          <w:rFonts w:ascii="Verdana" w:hAnsi="Verdana"/>
          <w:sz w:val="20"/>
          <w:szCs w:val="20"/>
        </w:rPr>
        <w:t>nd Guangzhou Salvage</w:t>
      </w:r>
      <w:r w:rsidR="00B413E0">
        <w:rPr>
          <w:rFonts w:ascii="Verdana" w:hAnsi="Verdana"/>
          <w:sz w:val="20"/>
          <w:szCs w:val="20"/>
        </w:rPr>
        <w:t>.</w:t>
      </w:r>
      <w:r w:rsidR="004C2801">
        <w:rPr>
          <w:rFonts w:ascii="Verdana" w:hAnsi="Verdana"/>
          <w:sz w:val="20"/>
          <w:szCs w:val="20"/>
        </w:rPr>
        <w:t xml:space="preserve"> </w:t>
      </w:r>
      <w:r w:rsidR="0088662D">
        <w:rPr>
          <w:rFonts w:ascii="Verdana" w:hAnsi="Verdana"/>
          <w:sz w:val="20"/>
          <w:szCs w:val="20"/>
        </w:rPr>
        <w:t xml:space="preserve">This </w:t>
      </w:r>
      <w:bookmarkEnd w:id="1"/>
      <w:r w:rsidR="005339EF" w:rsidRPr="00792D11">
        <w:rPr>
          <w:rFonts w:ascii="Verdana" w:hAnsi="Verdana"/>
          <w:sz w:val="20"/>
          <w:szCs w:val="20"/>
        </w:rPr>
        <w:t xml:space="preserve">will see Trelleborg’s </w:t>
      </w:r>
      <w:r w:rsidR="005339EF">
        <w:rPr>
          <w:rFonts w:ascii="Verdana" w:hAnsi="Verdana"/>
          <w:sz w:val="20"/>
          <w:szCs w:val="20"/>
        </w:rPr>
        <w:t xml:space="preserve">facilities in </w:t>
      </w:r>
      <w:proofErr w:type="spellStart"/>
      <w:r w:rsidR="005339EF" w:rsidRPr="00792D11">
        <w:rPr>
          <w:rFonts w:ascii="Verdana" w:hAnsi="Verdana"/>
          <w:sz w:val="20"/>
          <w:szCs w:val="20"/>
        </w:rPr>
        <w:t>Ridderkerk</w:t>
      </w:r>
      <w:proofErr w:type="spellEnd"/>
      <w:r w:rsidR="005339EF">
        <w:rPr>
          <w:rFonts w:ascii="Verdana" w:hAnsi="Verdana"/>
          <w:sz w:val="20"/>
          <w:szCs w:val="20"/>
        </w:rPr>
        <w:t>, in the Netherlands</w:t>
      </w:r>
      <w:r w:rsidR="005339EF" w:rsidRPr="00792D11">
        <w:rPr>
          <w:rFonts w:ascii="Verdana" w:hAnsi="Verdana"/>
          <w:sz w:val="20"/>
          <w:szCs w:val="20"/>
        </w:rPr>
        <w:t xml:space="preserve"> and Qingdao</w:t>
      </w:r>
      <w:r w:rsidR="005339EF">
        <w:rPr>
          <w:rFonts w:ascii="Verdana" w:hAnsi="Verdana"/>
          <w:sz w:val="20"/>
          <w:szCs w:val="20"/>
        </w:rPr>
        <w:t xml:space="preserve"> supply </w:t>
      </w:r>
      <w:r w:rsidR="005339EF" w:rsidRPr="0088662D">
        <w:rPr>
          <w:rFonts w:ascii="Verdana" w:hAnsi="Verdana"/>
          <w:sz w:val="20"/>
          <w:szCs w:val="20"/>
        </w:rPr>
        <w:t>Gina Gaskets</w:t>
      </w:r>
      <w:r w:rsidR="005339EF">
        <w:rPr>
          <w:rFonts w:ascii="Verdana" w:hAnsi="Verdana"/>
          <w:sz w:val="20"/>
          <w:szCs w:val="20"/>
        </w:rPr>
        <w:t xml:space="preserve"> </w:t>
      </w:r>
      <w:r w:rsidR="0088662D">
        <w:rPr>
          <w:rFonts w:ascii="Verdana" w:hAnsi="Verdana"/>
          <w:sz w:val="20"/>
          <w:szCs w:val="20"/>
        </w:rPr>
        <w:t>to</w:t>
      </w:r>
      <w:r w:rsidR="00BF4712">
        <w:rPr>
          <w:rFonts w:ascii="Verdana" w:hAnsi="Verdana"/>
          <w:sz w:val="20"/>
          <w:szCs w:val="20"/>
        </w:rPr>
        <w:t xml:space="preserve"> various landmark projects including</w:t>
      </w:r>
      <w:r w:rsidR="0088662D">
        <w:rPr>
          <w:rFonts w:ascii="Verdana" w:hAnsi="Verdana"/>
          <w:sz w:val="20"/>
          <w:szCs w:val="20"/>
        </w:rPr>
        <w:t xml:space="preserve"> the </w:t>
      </w:r>
      <w:proofErr w:type="spellStart"/>
      <w:r w:rsidR="0088662D" w:rsidRPr="0088662D">
        <w:rPr>
          <w:rFonts w:ascii="Verdana" w:hAnsi="Verdana"/>
          <w:sz w:val="20"/>
          <w:szCs w:val="20"/>
        </w:rPr>
        <w:t>ShenZhong</w:t>
      </w:r>
      <w:proofErr w:type="spellEnd"/>
      <w:r w:rsidR="0088662D" w:rsidRPr="0088662D">
        <w:rPr>
          <w:rFonts w:ascii="Verdana" w:hAnsi="Verdana"/>
          <w:sz w:val="20"/>
          <w:szCs w:val="20"/>
        </w:rPr>
        <w:t xml:space="preserve"> Link project</w:t>
      </w:r>
      <w:r w:rsidR="00B413E0">
        <w:rPr>
          <w:rFonts w:ascii="Verdana" w:hAnsi="Verdana"/>
          <w:sz w:val="20"/>
          <w:szCs w:val="20"/>
        </w:rPr>
        <w:t xml:space="preserve"> in Guangdong Province</w:t>
      </w:r>
      <w:r w:rsidR="0088662D">
        <w:rPr>
          <w:rFonts w:ascii="Verdana" w:hAnsi="Verdana"/>
          <w:sz w:val="20"/>
          <w:szCs w:val="20"/>
        </w:rPr>
        <w:t xml:space="preserve">, which once completed </w:t>
      </w:r>
      <w:r w:rsidR="0088662D" w:rsidRPr="0088662D">
        <w:rPr>
          <w:rFonts w:ascii="Verdana" w:hAnsi="Verdana"/>
          <w:sz w:val="20"/>
          <w:szCs w:val="20"/>
        </w:rPr>
        <w:t>will be the largest and widest immersed tunnel in the world.</w:t>
      </w:r>
      <w:r w:rsidR="0088662D">
        <w:rPr>
          <w:rFonts w:ascii="Verdana" w:hAnsi="Verdana"/>
          <w:sz w:val="20"/>
          <w:szCs w:val="20"/>
        </w:rPr>
        <w:t xml:space="preserve"> Trelleborg’s Gina Gaskets</w:t>
      </w:r>
      <w:r w:rsidR="00336802">
        <w:rPr>
          <w:rFonts w:ascii="Verdana" w:hAnsi="Verdana"/>
          <w:sz w:val="20"/>
          <w:szCs w:val="20"/>
          <w:lang w:eastAsia="zh-CN"/>
        </w:rPr>
        <w:t xml:space="preserve"> are</w:t>
      </w:r>
      <w:r w:rsidR="007B729B">
        <w:rPr>
          <w:rFonts w:ascii="Verdana" w:hAnsi="Verdana" w:hint="eastAsia"/>
          <w:sz w:val="20"/>
          <w:szCs w:val="20"/>
          <w:lang w:eastAsia="zh-CN"/>
        </w:rPr>
        <w:t xml:space="preserve"> vital component</w:t>
      </w:r>
      <w:r w:rsidR="00336802">
        <w:rPr>
          <w:rFonts w:ascii="Verdana" w:hAnsi="Verdana"/>
          <w:sz w:val="20"/>
          <w:szCs w:val="20"/>
          <w:lang w:eastAsia="zh-CN"/>
        </w:rPr>
        <w:t>s</w:t>
      </w:r>
      <w:r w:rsidR="00B413E0">
        <w:rPr>
          <w:rFonts w:ascii="Verdana" w:hAnsi="Verdana"/>
          <w:sz w:val="20"/>
          <w:szCs w:val="20"/>
          <w:lang w:eastAsia="zh-CN"/>
        </w:rPr>
        <w:t xml:space="preserve"> of the construction</w:t>
      </w:r>
      <w:r w:rsidR="00336802">
        <w:rPr>
          <w:rFonts w:ascii="Verdana" w:hAnsi="Verdana"/>
          <w:sz w:val="20"/>
          <w:szCs w:val="20"/>
          <w:lang w:eastAsia="zh-CN"/>
        </w:rPr>
        <w:t xml:space="preserve"> and</w:t>
      </w:r>
      <w:r w:rsidR="0088662D">
        <w:rPr>
          <w:rFonts w:ascii="Verdana" w:hAnsi="Verdana"/>
          <w:sz w:val="20"/>
          <w:szCs w:val="20"/>
        </w:rPr>
        <w:t xml:space="preserve"> </w:t>
      </w:r>
      <w:r w:rsidR="0088662D">
        <w:rPr>
          <w:rFonts w:ascii="Verdana" w:hAnsi="Verdana"/>
          <w:sz w:val="20"/>
          <w:szCs w:val="20"/>
          <w:shd w:val="clear" w:color="auto" w:fill="FFFFFF"/>
        </w:rPr>
        <w:t>will</w:t>
      </w:r>
      <w:r w:rsidR="0088662D" w:rsidRPr="0088662D">
        <w:rPr>
          <w:rFonts w:ascii="Verdana" w:hAnsi="Verdana"/>
          <w:sz w:val="20"/>
          <w:szCs w:val="20"/>
          <w:shd w:val="clear" w:color="auto" w:fill="FFFFFF"/>
        </w:rPr>
        <w:t xml:space="preserve"> be used between the sectional elements of the </w:t>
      </w:r>
      <w:proofErr w:type="spellStart"/>
      <w:r w:rsidR="0088662D" w:rsidRPr="0088662D">
        <w:rPr>
          <w:rFonts w:ascii="Verdana" w:hAnsi="Verdana"/>
          <w:sz w:val="20"/>
          <w:szCs w:val="20"/>
          <w:shd w:val="clear" w:color="auto" w:fill="FFFFFF"/>
        </w:rPr>
        <w:t>ShenZhong</w:t>
      </w:r>
      <w:proofErr w:type="spellEnd"/>
      <w:r w:rsidR="0088662D" w:rsidRPr="0088662D">
        <w:rPr>
          <w:rFonts w:ascii="Verdana" w:hAnsi="Verdana"/>
          <w:sz w:val="20"/>
          <w:szCs w:val="20"/>
          <w:shd w:val="clear" w:color="auto" w:fill="FFFFFF"/>
        </w:rPr>
        <w:t xml:space="preserve"> Link’s immersed tunnel</w:t>
      </w:r>
      <w:r w:rsidR="00336802">
        <w:rPr>
          <w:rFonts w:ascii="Verdana" w:hAnsi="Verdana"/>
          <w:sz w:val="20"/>
          <w:szCs w:val="20"/>
          <w:shd w:val="clear" w:color="auto" w:fill="FFFFFF"/>
        </w:rPr>
        <w:t xml:space="preserve">. The gaskets </w:t>
      </w:r>
      <w:r w:rsidR="00397529">
        <w:rPr>
          <w:rFonts w:ascii="Verdana" w:hAnsi="Verdana"/>
          <w:sz w:val="20"/>
          <w:szCs w:val="20"/>
          <w:shd w:val="clear" w:color="auto" w:fill="FFFFFF"/>
        </w:rPr>
        <w:t>p</w:t>
      </w:r>
      <w:r w:rsidR="0088662D" w:rsidRPr="0088662D">
        <w:rPr>
          <w:rFonts w:ascii="Verdana" w:hAnsi="Verdana"/>
          <w:sz w:val="20"/>
          <w:szCs w:val="20"/>
          <w:shd w:val="clear" w:color="auto" w:fill="FFFFFF"/>
        </w:rPr>
        <w:t>revent water ingress due to external water pressure</w:t>
      </w:r>
      <w:r w:rsidR="00223BB2" w:rsidRPr="00B413E0">
        <w:rPr>
          <w:rFonts w:ascii="Verdana" w:hAnsi="Verdana"/>
          <w:sz w:val="20"/>
          <w:szCs w:val="20"/>
        </w:rPr>
        <w:t xml:space="preserve">, </w:t>
      </w:r>
      <w:r w:rsidR="007B729B" w:rsidRPr="00B413E0">
        <w:rPr>
          <w:rFonts w:ascii="Verdana" w:hAnsi="Verdana"/>
          <w:sz w:val="20"/>
          <w:szCs w:val="20"/>
        </w:rPr>
        <w:t>geological sedimentation</w:t>
      </w:r>
      <w:r w:rsidR="00223BB2" w:rsidRPr="00B413E0">
        <w:rPr>
          <w:rFonts w:ascii="Verdana" w:hAnsi="Verdana"/>
          <w:sz w:val="20"/>
          <w:szCs w:val="20"/>
        </w:rPr>
        <w:t xml:space="preserve"> and structure displacement</w:t>
      </w:r>
      <w:r w:rsidR="00336802" w:rsidRPr="00B413E0">
        <w:rPr>
          <w:rFonts w:ascii="Verdana" w:hAnsi="Verdana"/>
          <w:sz w:val="20"/>
          <w:szCs w:val="20"/>
        </w:rPr>
        <w:t>.</w:t>
      </w:r>
    </w:p>
    <w:p w14:paraId="7288B01C" w14:textId="00D91ABC" w:rsidR="005D3591" w:rsidRPr="00E44525" w:rsidRDefault="005D3591" w:rsidP="002863B5">
      <w:pPr>
        <w:spacing w:after="0" w:line="360" w:lineRule="auto"/>
        <w:jc w:val="both"/>
        <w:rPr>
          <w:rFonts w:ascii="Verdana" w:hAnsi="Verdana"/>
          <w:color w:val="FF0000"/>
          <w:sz w:val="20"/>
          <w:szCs w:val="20"/>
        </w:rPr>
      </w:pPr>
    </w:p>
    <w:p w14:paraId="2FC75B37" w14:textId="1E316285" w:rsidR="00D96605" w:rsidRDefault="005D3591" w:rsidP="002863B5">
      <w:pPr>
        <w:spacing w:after="0" w:line="360" w:lineRule="auto"/>
        <w:jc w:val="both"/>
        <w:rPr>
          <w:rFonts w:ascii="Verdana" w:hAnsi="Verdana"/>
          <w:sz w:val="20"/>
          <w:szCs w:val="20"/>
        </w:rPr>
      </w:pPr>
      <w:r w:rsidRPr="009116DE">
        <w:rPr>
          <w:rFonts w:ascii="Verdana" w:hAnsi="Verdana"/>
          <w:sz w:val="20"/>
          <w:szCs w:val="20"/>
        </w:rPr>
        <w:t xml:space="preserve">Richard Hepworth, President of Trelleborg’s marine and infrastructure operation, said: </w:t>
      </w:r>
      <w:r w:rsidRPr="0068723B">
        <w:rPr>
          <w:rFonts w:ascii="Verdana" w:hAnsi="Verdana"/>
          <w:sz w:val="20"/>
          <w:szCs w:val="20"/>
        </w:rPr>
        <w:t>“</w:t>
      </w:r>
      <w:bookmarkStart w:id="2" w:name="_Hlk25853787"/>
      <w:r w:rsidR="0068723B" w:rsidRPr="0068723B">
        <w:rPr>
          <w:rFonts w:ascii="Verdana" w:hAnsi="Verdana"/>
          <w:sz w:val="20"/>
          <w:szCs w:val="20"/>
        </w:rPr>
        <w:t xml:space="preserve">The Qingdao facility has long supported the operation’s commitment to </w:t>
      </w:r>
      <w:r w:rsidR="0068723B" w:rsidRPr="0068723B">
        <w:rPr>
          <w:rFonts w:ascii="Verdana" w:hAnsi="Verdana" w:cs="Arial"/>
          <w:sz w:val="20"/>
          <w:szCs w:val="20"/>
        </w:rPr>
        <w:t xml:space="preserve">developing innovative, cost-effective </w:t>
      </w:r>
      <w:r w:rsidR="005854A8" w:rsidRPr="0068723B">
        <w:rPr>
          <w:rFonts w:ascii="Verdana" w:hAnsi="Verdana" w:cs="Arial"/>
          <w:sz w:val="20"/>
          <w:szCs w:val="20"/>
        </w:rPr>
        <w:t>s</w:t>
      </w:r>
      <w:r w:rsidR="005854A8">
        <w:rPr>
          <w:rFonts w:ascii="Verdana" w:hAnsi="Verdana" w:cs="Arial"/>
          <w:sz w:val="20"/>
          <w:szCs w:val="20"/>
        </w:rPr>
        <w:t xml:space="preserve">olutions </w:t>
      </w:r>
      <w:r w:rsidR="0068723B" w:rsidRPr="0068723B">
        <w:rPr>
          <w:rFonts w:ascii="Verdana" w:hAnsi="Verdana" w:cs="Arial"/>
          <w:sz w:val="20"/>
          <w:szCs w:val="20"/>
        </w:rPr>
        <w:t xml:space="preserve">that </w:t>
      </w:r>
      <w:r w:rsidR="0068723B" w:rsidRPr="0068723B">
        <w:rPr>
          <w:rFonts w:ascii="Verdana" w:hAnsi="Verdana"/>
          <w:sz w:val="20"/>
          <w:szCs w:val="20"/>
        </w:rPr>
        <w:t>enhance safety, efficiency and sustainability.</w:t>
      </w:r>
      <w:bookmarkEnd w:id="2"/>
      <w:r w:rsidR="0068723B" w:rsidRPr="0068723B">
        <w:rPr>
          <w:rFonts w:ascii="Verdana" w:hAnsi="Verdana"/>
          <w:sz w:val="20"/>
          <w:szCs w:val="20"/>
        </w:rPr>
        <w:t xml:space="preserve"> </w:t>
      </w:r>
      <w:r w:rsidR="00773B86">
        <w:rPr>
          <w:rFonts w:ascii="Verdana" w:hAnsi="Verdana"/>
          <w:sz w:val="20"/>
          <w:szCs w:val="20"/>
        </w:rPr>
        <w:t>Therefore,</w:t>
      </w:r>
      <w:r w:rsidR="00DE12EF">
        <w:rPr>
          <w:rFonts w:ascii="Verdana" w:hAnsi="Verdana"/>
          <w:sz w:val="20"/>
          <w:szCs w:val="20"/>
        </w:rPr>
        <w:t xml:space="preserve"> we are delighted to launch</w:t>
      </w:r>
      <w:r w:rsidR="0068723B">
        <w:rPr>
          <w:rFonts w:ascii="Verdana" w:hAnsi="Verdana"/>
          <w:sz w:val="20"/>
          <w:szCs w:val="20"/>
        </w:rPr>
        <w:t xml:space="preserve"> the new </w:t>
      </w:r>
      <w:r w:rsidR="00DE12EF">
        <w:rPr>
          <w:rFonts w:ascii="Verdana" w:hAnsi="Verdana"/>
          <w:sz w:val="20"/>
          <w:szCs w:val="20"/>
        </w:rPr>
        <w:t xml:space="preserve">Gina Gasket </w:t>
      </w:r>
      <w:r w:rsidR="0068723B">
        <w:rPr>
          <w:rFonts w:ascii="Verdana" w:hAnsi="Verdana"/>
          <w:sz w:val="20"/>
          <w:szCs w:val="20"/>
        </w:rPr>
        <w:t>manufacturing line</w:t>
      </w:r>
      <w:r w:rsidR="00DE12EF">
        <w:rPr>
          <w:rFonts w:ascii="Verdana" w:hAnsi="Verdana"/>
          <w:sz w:val="20"/>
          <w:szCs w:val="20"/>
        </w:rPr>
        <w:t>.</w:t>
      </w:r>
    </w:p>
    <w:p w14:paraId="292EC0E3" w14:textId="77777777" w:rsidR="00D96605" w:rsidRDefault="00D96605" w:rsidP="002863B5">
      <w:pPr>
        <w:spacing w:after="0" w:line="360" w:lineRule="auto"/>
        <w:jc w:val="both"/>
        <w:rPr>
          <w:rFonts w:ascii="Verdana" w:hAnsi="Verdana"/>
          <w:sz w:val="20"/>
          <w:szCs w:val="20"/>
        </w:rPr>
      </w:pPr>
    </w:p>
    <w:p w14:paraId="51932CD3" w14:textId="0872530A" w:rsidR="008A7F18" w:rsidRDefault="00D96605" w:rsidP="008A7F18">
      <w:pPr>
        <w:spacing w:after="0" w:line="360" w:lineRule="auto"/>
        <w:jc w:val="both"/>
        <w:rPr>
          <w:rFonts w:ascii="Verdana" w:hAnsi="Verdana"/>
          <w:sz w:val="20"/>
          <w:szCs w:val="20"/>
          <w:shd w:val="clear" w:color="auto" w:fill="FFFFFF"/>
        </w:rPr>
      </w:pPr>
      <w:r w:rsidRPr="005339EF">
        <w:rPr>
          <w:rFonts w:ascii="Verdana" w:hAnsi="Verdana"/>
          <w:sz w:val="20"/>
          <w:szCs w:val="20"/>
        </w:rPr>
        <w:t>“</w:t>
      </w:r>
      <w:r w:rsidR="00DE12EF" w:rsidRPr="005339EF">
        <w:rPr>
          <w:rFonts w:ascii="Verdana" w:hAnsi="Verdana"/>
          <w:sz w:val="20"/>
          <w:szCs w:val="20"/>
        </w:rPr>
        <w:t xml:space="preserve">China </w:t>
      </w:r>
      <w:r w:rsidR="005339EF" w:rsidRPr="005339EF">
        <w:rPr>
          <w:rFonts w:ascii="Verdana" w:hAnsi="Verdana"/>
          <w:sz w:val="20"/>
          <w:szCs w:val="20"/>
        </w:rPr>
        <w:t xml:space="preserve">is </w:t>
      </w:r>
      <w:r w:rsidR="00DE12EF" w:rsidRPr="005339EF">
        <w:rPr>
          <w:rFonts w:ascii="Verdana" w:hAnsi="Verdana"/>
          <w:sz w:val="20"/>
          <w:szCs w:val="20"/>
        </w:rPr>
        <w:t>h</w:t>
      </w:r>
      <w:r w:rsidR="0068723B" w:rsidRPr="005339EF">
        <w:rPr>
          <w:rFonts w:ascii="Verdana" w:hAnsi="Verdana"/>
          <w:sz w:val="20"/>
          <w:szCs w:val="20"/>
        </w:rPr>
        <w:t xml:space="preserve">ome to some of the </w:t>
      </w:r>
      <w:r w:rsidR="00DE12EF" w:rsidRPr="005339EF">
        <w:rPr>
          <w:rFonts w:ascii="Verdana" w:hAnsi="Verdana"/>
          <w:sz w:val="20"/>
          <w:szCs w:val="20"/>
        </w:rPr>
        <w:t>largest</w:t>
      </w:r>
      <w:r w:rsidR="00773B86" w:rsidRPr="005339EF">
        <w:rPr>
          <w:rFonts w:ascii="Verdana" w:hAnsi="Verdana"/>
          <w:sz w:val="20"/>
          <w:szCs w:val="20"/>
        </w:rPr>
        <w:t xml:space="preserve"> and</w:t>
      </w:r>
      <w:r w:rsidR="00DE12EF" w:rsidRPr="005339EF">
        <w:rPr>
          <w:rFonts w:ascii="Verdana" w:hAnsi="Verdana"/>
          <w:sz w:val="20"/>
          <w:szCs w:val="20"/>
        </w:rPr>
        <w:t xml:space="preserve"> </w:t>
      </w:r>
      <w:r w:rsidR="0068723B" w:rsidRPr="005339EF">
        <w:rPr>
          <w:rFonts w:ascii="Verdana" w:hAnsi="Verdana"/>
          <w:sz w:val="20"/>
          <w:szCs w:val="20"/>
        </w:rPr>
        <w:t>most demanding</w:t>
      </w:r>
      <w:r w:rsidR="00773B86" w:rsidRPr="005339EF">
        <w:rPr>
          <w:rFonts w:ascii="Verdana" w:hAnsi="Verdana"/>
          <w:sz w:val="20"/>
          <w:szCs w:val="20"/>
        </w:rPr>
        <w:t>, and in some cases</w:t>
      </w:r>
      <w:r w:rsidR="00AA1CDC">
        <w:rPr>
          <w:rFonts w:ascii="Verdana" w:hAnsi="Verdana"/>
          <w:sz w:val="20"/>
          <w:szCs w:val="20"/>
        </w:rPr>
        <w:t xml:space="preserve"> increasingly</w:t>
      </w:r>
      <w:r w:rsidR="00773B86" w:rsidRPr="005339EF">
        <w:rPr>
          <w:rFonts w:ascii="Verdana" w:hAnsi="Verdana"/>
          <w:sz w:val="20"/>
          <w:szCs w:val="20"/>
        </w:rPr>
        <w:t xml:space="preserve"> complex,</w:t>
      </w:r>
      <w:r w:rsidR="00DE12EF" w:rsidRPr="005339EF">
        <w:rPr>
          <w:rFonts w:ascii="Verdana" w:hAnsi="Verdana"/>
          <w:sz w:val="20"/>
          <w:szCs w:val="20"/>
        </w:rPr>
        <w:t xml:space="preserve"> infrastructure </w:t>
      </w:r>
      <w:r w:rsidR="00773B86" w:rsidRPr="005339EF">
        <w:rPr>
          <w:rFonts w:ascii="Verdana" w:hAnsi="Verdana"/>
          <w:sz w:val="20"/>
          <w:szCs w:val="20"/>
        </w:rPr>
        <w:t xml:space="preserve">projects </w:t>
      </w:r>
      <w:r w:rsidR="00DE12EF" w:rsidRPr="005339EF">
        <w:rPr>
          <w:rFonts w:ascii="Verdana" w:hAnsi="Verdana"/>
          <w:sz w:val="20"/>
          <w:szCs w:val="20"/>
        </w:rPr>
        <w:t>across the globe</w:t>
      </w:r>
      <w:r w:rsidR="005339EF" w:rsidRPr="005339EF">
        <w:rPr>
          <w:rFonts w:ascii="Verdana" w:hAnsi="Verdana"/>
          <w:sz w:val="20"/>
          <w:szCs w:val="20"/>
        </w:rPr>
        <w:t>.</w:t>
      </w:r>
      <w:r w:rsidR="00773B86" w:rsidRPr="005339EF">
        <w:rPr>
          <w:rFonts w:ascii="Verdana" w:hAnsi="Verdana"/>
          <w:sz w:val="20"/>
          <w:szCs w:val="20"/>
        </w:rPr>
        <w:t xml:space="preserve"> </w:t>
      </w:r>
      <w:r w:rsidR="005339EF" w:rsidRPr="005339EF">
        <w:rPr>
          <w:rFonts w:ascii="Verdana" w:hAnsi="Verdana"/>
          <w:sz w:val="20"/>
          <w:szCs w:val="20"/>
        </w:rPr>
        <w:t xml:space="preserve">As such, </w:t>
      </w:r>
      <w:r w:rsidRPr="005339EF">
        <w:rPr>
          <w:rFonts w:ascii="Verdana" w:hAnsi="Verdana"/>
          <w:sz w:val="20"/>
          <w:szCs w:val="20"/>
        </w:rPr>
        <w:t>expanding production capacity in Qingdao ensures that we’re</w:t>
      </w:r>
      <w:r w:rsidR="005339EF" w:rsidRPr="005339EF">
        <w:rPr>
          <w:rFonts w:ascii="Verdana" w:hAnsi="Verdana"/>
          <w:sz w:val="20"/>
          <w:szCs w:val="20"/>
        </w:rPr>
        <w:t xml:space="preserve"> </w:t>
      </w:r>
      <w:r w:rsidRPr="005339EF">
        <w:rPr>
          <w:rFonts w:ascii="Verdana" w:hAnsi="Verdana"/>
          <w:sz w:val="20"/>
          <w:szCs w:val="20"/>
        </w:rPr>
        <w:t xml:space="preserve">well placed to </w:t>
      </w:r>
      <w:r w:rsidR="008A7F18" w:rsidRPr="005339EF">
        <w:rPr>
          <w:rFonts w:ascii="Verdana" w:hAnsi="Verdana"/>
          <w:sz w:val="20"/>
          <w:szCs w:val="20"/>
        </w:rPr>
        <w:t>meet customer needs across the region</w:t>
      </w:r>
      <w:r w:rsidR="005339EF" w:rsidRPr="005339EF">
        <w:rPr>
          <w:rFonts w:ascii="Verdana" w:hAnsi="Verdana"/>
          <w:sz w:val="20"/>
          <w:szCs w:val="20"/>
        </w:rPr>
        <w:t xml:space="preserve"> with </w:t>
      </w:r>
      <w:r w:rsidR="005339EF" w:rsidRPr="005339EF">
        <w:rPr>
          <w:rFonts w:ascii="Verdana" w:hAnsi="Verdana" w:cs="Arial"/>
          <w:sz w:val="20"/>
          <w:szCs w:val="20"/>
          <w:shd w:val="clear" w:color="auto" w:fill="FFFFFF"/>
        </w:rPr>
        <w:t>feet on the ground, </w:t>
      </w:r>
      <w:r w:rsidR="005339EF" w:rsidRPr="005339EF">
        <w:rPr>
          <w:rStyle w:val="Emphasis"/>
          <w:rFonts w:ascii="Verdana" w:hAnsi="Verdana" w:cs="Arial"/>
          <w:i w:val="0"/>
          <w:iCs w:val="0"/>
          <w:sz w:val="20"/>
          <w:szCs w:val="20"/>
          <w:shd w:val="clear" w:color="auto" w:fill="FFFFFF"/>
        </w:rPr>
        <w:t>local support</w:t>
      </w:r>
      <w:r w:rsidR="005339EF" w:rsidRPr="005339EF">
        <w:rPr>
          <w:rFonts w:ascii="Verdana" w:hAnsi="Verdana"/>
          <w:sz w:val="20"/>
          <w:szCs w:val="20"/>
        </w:rPr>
        <w:t xml:space="preserve"> </w:t>
      </w:r>
      <w:r w:rsidR="005339EF">
        <w:rPr>
          <w:rFonts w:ascii="Verdana" w:hAnsi="Verdana"/>
          <w:sz w:val="20"/>
          <w:szCs w:val="20"/>
        </w:rPr>
        <w:t xml:space="preserve">and </w:t>
      </w:r>
      <w:r w:rsidR="005339EF" w:rsidRPr="005339EF">
        <w:rPr>
          <w:rFonts w:ascii="Verdana" w:hAnsi="Verdana"/>
          <w:sz w:val="20"/>
          <w:szCs w:val="20"/>
        </w:rPr>
        <w:t>superior</w:t>
      </w:r>
      <w:r w:rsidR="008A7F18" w:rsidRPr="008A7F18">
        <w:rPr>
          <w:rFonts w:ascii="Verdana" w:hAnsi="Verdana"/>
          <w:sz w:val="20"/>
          <w:szCs w:val="20"/>
        </w:rPr>
        <w:t xml:space="preserve"> turnaround times </w:t>
      </w:r>
      <w:r w:rsidR="008A7F18">
        <w:rPr>
          <w:rFonts w:ascii="Verdana" w:hAnsi="Verdana"/>
          <w:sz w:val="20"/>
          <w:szCs w:val="20"/>
        </w:rPr>
        <w:t xml:space="preserve">– often </w:t>
      </w:r>
      <w:r w:rsidR="008A7F18" w:rsidRPr="008A7F18">
        <w:rPr>
          <w:rFonts w:ascii="Verdana" w:hAnsi="Verdana"/>
          <w:sz w:val="20"/>
          <w:szCs w:val="20"/>
          <w:shd w:val="clear" w:color="auto" w:fill="FFFFFF"/>
        </w:rPr>
        <w:t>imperative for high-stakes proj</w:t>
      </w:r>
      <w:r w:rsidR="008A7F18">
        <w:rPr>
          <w:rFonts w:ascii="Verdana" w:hAnsi="Verdana"/>
          <w:sz w:val="20"/>
          <w:szCs w:val="20"/>
          <w:shd w:val="clear" w:color="auto" w:fill="FFFFFF"/>
        </w:rPr>
        <w:t>ects</w:t>
      </w:r>
      <w:r w:rsidR="008A7F18" w:rsidRPr="008A7F18">
        <w:rPr>
          <w:rFonts w:ascii="Verdana" w:hAnsi="Verdana"/>
          <w:sz w:val="20"/>
          <w:szCs w:val="20"/>
          <w:shd w:val="clear" w:color="auto" w:fill="FFFFFF"/>
        </w:rPr>
        <w:t>.</w:t>
      </w:r>
    </w:p>
    <w:p w14:paraId="2759B56A" w14:textId="37917914" w:rsidR="00D917AD" w:rsidRDefault="00D917AD" w:rsidP="008A7F18">
      <w:pPr>
        <w:spacing w:after="0" w:line="360" w:lineRule="auto"/>
        <w:jc w:val="both"/>
        <w:rPr>
          <w:rFonts w:ascii="Verdana" w:hAnsi="Verdana"/>
          <w:sz w:val="20"/>
          <w:szCs w:val="20"/>
          <w:shd w:val="clear" w:color="auto" w:fill="FFFFFF"/>
        </w:rPr>
      </w:pPr>
    </w:p>
    <w:p w14:paraId="394B7152" w14:textId="41BDAFA3" w:rsidR="00467B23" w:rsidRDefault="00467B23" w:rsidP="008A7F18">
      <w:pPr>
        <w:spacing w:after="0" w:line="360" w:lineRule="auto"/>
        <w:jc w:val="both"/>
        <w:rPr>
          <w:rFonts w:ascii="Verdana" w:hAnsi="Verdana"/>
          <w:sz w:val="20"/>
          <w:szCs w:val="20"/>
          <w:shd w:val="clear" w:color="auto" w:fill="FFFFFF"/>
        </w:rPr>
      </w:pPr>
      <w:r>
        <w:rPr>
          <w:rFonts w:ascii="Verdana" w:hAnsi="Verdana"/>
          <w:sz w:val="20"/>
          <w:szCs w:val="20"/>
          <w:shd w:val="clear" w:color="auto" w:fill="FFFFFF"/>
        </w:rPr>
        <w:t xml:space="preserve">“Our </w:t>
      </w:r>
      <w:r w:rsidRPr="00467B23">
        <w:rPr>
          <w:rFonts w:ascii="Verdana" w:hAnsi="Verdana"/>
          <w:sz w:val="20"/>
          <w:szCs w:val="20"/>
          <w:shd w:val="clear" w:color="auto" w:fill="FFFFFF"/>
        </w:rPr>
        <w:t>Gina Gaskets have historically</w:t>
      </w:r>
      <w:r>
        <w:rPr>
          <w:rFonts w:ascii="Verdana" w:hAnsi="Verdana"/>
          <w:sz w:val="20"/>
          <w:szCs w:val="20"/>
          <w:shd w:val="clear" w:color="auto" w:fill="FFFFFF"/>
        </w:rPr>
        <w:t xml:space="preserve"> been designed and engineered at o</w:t>
      </w:r>
      <w:r w:rsidR="007622A1">
        <w:rPr>
          <w:rFonts w:ascii="Verdana" w:hAnsi="Verdana"/>
          <w:sz w:val="20"/>
          <w:szCs w:val="20"/>
          <w:shd w:val="clear" w:color="auto" w:fill="FFFFFF"/>
        </w:rPr>
        <w:t>u</w:t>
      </w:r>
      <w:r>
        <w:rPr>
          <w:rFonts w:ascii="Verdana" w:hAnsi="Verdana"/>
          <w:sz w:val="20"/>
          <w:szCs w:val="20"/>
          <w:shd w:val="clear" w:color="auto" w:fill="FFFFFF"/>
        </w:rPr>
        <w:t>r</w:t>
      </w:r>
      <w:r w:rsidRPr="00467B23">
        <w:rPr>
          <w:rFonts w:ascii="Verdana" w:hAnsi="Verdana"/>
          <w:sz w:val="20"/>
          <w:szCs w:val="20"/>
          <w:shd w:val="clear" w:color="auto" w:fill="FFFFFF"/>
        </w:rPr>
        <w:t xml:space="preserve"> </w:t>
      </w:r>
      <w:proofErr w:type="spellStart"/>
      <w:r w:rsidRPr="00467B23">
        <w:rPr>
          <w:rFonts w:ascii="Verdana" w:hAnsi="Verdana"/>
          <w:sz w:val="20"/>
          <w:szCs w:val="20"/>
          <w:shd w:val="clear" w:color="auto" w:fill="FFFFFF"/>
        </w:rPr>
        <w:t>Rid</w:t>
      </w:r>
      <w:r>
        <w:rPr>
          <w:rFonts w:ascii="Verdana" w:hAnsi="Verdana"/>
          <w:sz w:val="20"/>
          <w:szCs w:val="20"/>
          <w:shd w:val="clear" w:color="auto" w:fill="FFFFFF"/>
        </w:rPr>
        <w:t>derkerk</w:t>
      </w:r>
      <w:proofErr w:type="spellEnd"/>
      <w:r>
        <w:rPr>
          <w:rFonts w:ascii="Verdana" w:hAnsi="Verdana"/>
          <w:sz w:val="20"/>
          <w:szCs w:val="20"/>
          <w:shd w:val="clear" w:color="auto" w:fill="FFFFFF"/>
        </w:rPr>
        <w:t xml:space="preserve"> facility</w:t>
      </w:r>
      <w:r w:rsidRPr="00467B23">
        <w:rPr>
          <w:rFonts w:ascii="Verdana" w:hAnsi="Verdana"/>
          <w:sz w:val="20"/>
          <w:szCs w:val="20"/>
          <w:shd w:val="clear" w:color="auto" w:fill="FFFFFF"/>
        </w:rPr>
        <w:t>. Now with the capability to produce these s</w:t>
      </w:r>
      <w:r w:rsidR="005854A8">
        <w:rPr>
          <w:rFonts w:ascii="Verdana" w:hAnsi="Verdana"/>
          <w:sz w:val="20"/>
          <w:szCs w:val="20"/>
          <w:shd w:val="clear" w:color="auto" w:fill="FFFFFF"/>
        </w:rPr>
        <w:t xml:space="preserve">olutions </w:t>
      </w:r>
      <w:r>
        <w:rPr>
          <w:rFonts w:ascii="Verdana" w:hAnsi="Verdana"/>
          <w:sz w:val="20"/>
          <w:szCs w:val="20"/>
          <w:shd w:val="clear" w:color="auto" w:fill="FFFFFF"/>
        </w:rPr>
        <w:t>in Qingdao</w:t>
      </w:r>
      <w:r w:rsidRPr="00467B23">
        <w:rPr>
          <w:rFonts w:ascii="Verdana" w:hAnsi="Verdana"/>
          <w:sz w:val="20"/>
          <w:szCs w:val="20"/>
          <w:shd w:val="clear" w:color="auto" w:fill="FFFFFF"/>
        </w:rPr>
        <w:t>, water management projects ac</w:t>
      </w:r>
      <w:r>
        <w:rPr>
          <w:rFonts w:ascii="Verdana" w:hAnsi="Verdana"/>
          <w:sz w:val="20"/>
          <w:szCs w:val="20"/>
          <w:shd w:val="clear" w:color="auto" w:fill="FFFFFF"/>
        </w:rPr>
        <w:t>ross China can benefit from our</w:t>
      </w:r>
      <w:r w:rsidRPr="00467B23">
        <w:rPr>
          <w:rFonts w:ascii="Verdana" w:hAnsi="Verdana"/>
          <w:sz w:val="20"/>
          <w:szCs w:val="20"/>
          <w:shd w:val="clear" w:color="auto" w:fill="FFFFFF"/>
        </w:rPr>
        <w:t xml:space="preserve"> long-standing Dutch heritage, unrivaled knowl</w:t>
      </w:r>
      <w:r>
        <w:rPr>
          <w:rFonts w:ascii="Verdana" w:hAnsi="Verdana"/>
          <w:sz w:val="20"/>
          <w:szCs w:val="20"/>
          <w:shd w:val="clear" w:color="auto" w:fill="FFFFFF"/>
        </w:rPr>
        <w:t>edge and engineering expertise.”</w:t>
      </w:r>
    </w:p>
    <w:p w14:paraId="2D82F241" w14:textId="77777777" w:rsidR="00467B23" w:rsidRDefault="00467B23" w:rsidP="008A7F18">
      <w:pPr>
        <w:spacing w:after="0" w:line="360" w:lineRule="auto"/>
        <w:jc w:val="both"/>
        <w:rPr>
          <w:rFonts w:ascii="Verdana" w:hAnsi="Verdana"/>
          <w:sz w:val="20"/>
          <w:szCs w:val="20"/>
          <w:shd w:val="clear" w:color="auto" w:fill="FFFFFF"/>
        </w:rPr>
      </w:pPr>
    </w:p>
    <w:p w14:paraId="2464D9D0" w14:textId="1C4F539D" w:rsidR="00CD77C2" w:rsidRDefault="00467B23" w:rsidP="004D3EB1">
      <w:pPr>
        <w:spacing w:after="0" w:line="360" w:lineRule="auto"/>
        <w:jc w:val="both"/>
        <w:rPr>
          <w:rFonts w:ascii="Verdana" w:hAnsi="Verdana"/>
          <w:sz w:val="20"/>
          <w:szCs w:val="20"/>
          <w:shd w:val="clear" w:color="auto" w:fill="FFFFFF"/>
        </w:rPr>
      </w:pPr>
      <w:r w:rsidRPr="009C6701">
        <w:rPr>
          <w:rFonts w:ascii="Verdana" w:hAnsi="Verdana"/>
          <w:sz w:val="20"/>
          <w:szCs w:val="20"/>
          <w:shd w:val="clear" w:color="auto" w:fill="FFFFFF"/>
        </w:rPr>
        <w:lastRenderedPageBreak/>
        <w:t xml:space="preserve">Trelleborg’s </w:t>
      </w:r>
      <w:proofErr w:type="spellStart"/>
      <w:r w:rsidRPr="009C6701">
        <w:rPr>
          <w:rFonts w:ascii="Verdana" w:hAnsi="Verdana"/>
          <w:sz w:val="20"/>
          <w:szCs w:val="20"/>
          <w:shd w:val="clear" w:color="auto" w:fill="FFFFFF"/>
        </w:rPr>
        <w:t>Ridderkerk</w:t>
      </w:r>
      <w:proofErr w:type="spellEnd"/>
      <w:r w:rsidR="002F0800" w:rsidRPr="009C6701">
        <w:rPr>
          <w:rFonts w:ascii="Verdana" w:hAnsi="Verdana"/>
          <w:sz w:val="20"/>
          <w:szCs w:val="20"/>
          <w:shd w:val="clear" w:color="auto" w:fill="FFFFFF"/>
        </w:rPr>
        <w:t xml:space="preserve"> premises</w:t>
      </w:r>
      <w:r w:rsidRPr="009C6701">
        <w:rPr>
          <w:rFonts w:ascii="Verdana" w:hAnsi="Verdana"/>
          <w:sz w:val="20"/>
          <w:szCs w:val="20"/>
          <w:shd w:val="clear" w:color="auto" w:fill="FFFFFF"/>
        </w:rPr>
        <w:t xml:space="preserve"> has designed and supplied tunnel sealing </w:t>
      </w:r>
      <w:r w:rsidR="005854A8" w:rsidRPr="009C6701">
        <w:rPr>
          <w:rFonts w:ascii="Verdana" w:hAnsi="Verdana"/>
          <w:sz w:val="20"/>
          <w:szCs w:val="20"/>
          <w:shd w:val="clear" w:color="auto" w:fill="FFFFFF"/>
        </w:rPr>
        <w:t>systems</w:t>
      </w:r>
      <w:r w:rsidRPr="009C6701">
        <w:rPr>
          <w:rFonts w:ascii="Verdana" w:hAnsi="Verdana"/>
          <w:sz w:val="20"/>
          <w:szCs w:val="20"/>
          <w:shd w:val="clear" w:color="auto" w:fill="FFFFFF"/>
        </w:rPr>
        <w:t xml:space="preserve"> to </w:t>
      </w:r>
      <w:r w:rsidR="00B63342" w:rsidRPr="009C6701">
        <w:rPr>
          <w:rFonts w:ascii="Verdana" w:hAnsi="Verdana"/>
          <w:sz w:val="20"/>
          <w:szCs w:val="20"/>
          <w:shd w:val="clear" w:color="auto" w:fill="FFFFFF"/>
        </w:rPr>
        <w:t xml:space="preserve">projects across China for the last 15 years and to </w:t>
      </w:r>
      <w:r w:rsidR="00AA6446" w:rsidRPr="009C6701">
        <w:rPr>
          <w:rFonts w:ascii="Verdana" w:hAnsi="Verdana"/>
          <w:sz w:val="20"/>
          <w:szCs w:val="20"/>
          <w:shd w:val="clear" w:color="auto" w:fill="FFFFFF"/>
        </w:rPr>
        <w:t xml:space="preserve">almost all immersed tunnel </w:t>
      </w:r>
      <w:r w:rsidRPr="009C6701">
        <w:rPr>
          <w:rFonts w:ascii="Verdana" w:hAnsi="Verdana"/>
          <w:sz w:val="20"/>
          <w:szCs w:val="20"/>
          <w:shd w:val="clear" w:color="auto" w:fill="FFFFFF"/>
        </w:rPr>
        <w:t>projects</w:t>
      </w:r>
      <w:r w:rsidR="00AA6446" w:rsidRPr="009C6701">
        <w:rPr>
          <w:rFonts w:ascii="Verdana" w:hAnsi="Verdana"/>
          <w:sz w:val="20"/>
          <w:szCs w:val="20"/>
          <w:shd w:val="clear" w:color="auto" w:fill="FFFFFF"/>
        </w:rPr>
        <w:t xml:space="preserve"> </w:t>
      </w:r>
      <w:r w:rsidR="00B63342" w:rsidRPr="009C6701">
        <w:rPr>
          <w:rFonts w:ascii="Verdana" w:hAnsi="Verdana"/>
          <w:sz w:val="20"/>
          <w:szCs w:val="20"/>
          <w:shd w:val="clear" w:color="auto" w:fill="FFFFFF"/>
        </w:rPr>
        <w:t>across the globe</w:t>
      </w:r>
      <w:r w:rsidRPr="009C6701">
        <w:rPr>
          <w:rFonts w:ascii="Verdana" w:hAnsi="Verdana"/>
          <w:sz w:val="20"/>
          <w:szCs w:val="20"/>
          <w:shd w:val="clear" w:color="auto" w:fill="FFFFFF"/>
        </w:rPr>
        <w:t xml:space="preserve"> </w:t>
      </w:r>
      <w:r w:rsidR="00B63342" w:rsidRPr="009C6701">
        <w:rPr>
          <w:rFonts w:ascii="Verdana" w:hAnsi="Verdana"/>
          <w:sz w:val="20"/>
          <w:szCs w:val="20"/>
          <w:shd w:val="clear" w:color="auto" w:fill="FFFFFF"/>
        </w:rPr>
        <w:t xml:space="preserve">for </w:t>
      </w:r>
      <w:r w:rsidRPr="009C6701">
        <w:rPr>
          <w:rFonts w:ascii="Verdana" w:hAnsi="Verdana"/>
          <w:sz w:val="20"/>
          <w:szCs w:val="20"/>
          <w:shd w:val="clear" w:color="auto" w:fill="FFFFFF"/>
        </w:rPr>
        <w:t xml:space="preserve">over </w:t>
      </w:r>
      <w:r w:rsidR="00AA6446" w:rsidRPr="009C6701">
        <w:rPr>
          <w:rFonts w:ascii="Verdana" w:hAnsi="Verdana"/>
          <w:sz w:val="20"/>
          <w:szCs w:val="20"/>
          <w:shd w:val="clear" w:color="auto" w:fill="FFFFFF"/>
        </w:rPr>
        <w:t xml:space="preserve">60 </w:t>
      </w:r>
      <w:r w:rsidRPr="009C6701">
        <w:rPr>
          <w:rFonts w:ascii="Verdana" w:hAnsi="Verdana"/>
          <w:sz w:val="20"/>
          <w:szCs w:val="20"/>
          <w:shd w:val="clear" w:color="auto" w:fill="FFFFFF"/>
        </w:rPr>
        <w:t>years</w:t>
      </w:r>
      <w:r w:rsidR="00B63342" w:rsidRPr="009C6701">
        <w:rPr>
          <w:rFonts w:ascii="Verdana" w:hAnsi="Verdana"/>
          <w:sz w:val="20"/>
          <w:szCs w:val="20"/>
          <w:shd w:val="clear" w:color="auto" w:fill="FFFFFF"/>
        </w:rPr>
        <w:t>. Moving forward, t</w:t>
      </w:r>
      <w:r w:rsidRPr="009C6701">
        <w:rPr>
          <w:rFonts w:ascii="Verdana" w:hAnsi="Verdana"/>
          <w:sz w:val="20"/>
          <w:szCs w:val="20"/>
          <w:shd w:val="clear" w:color="auto" w:fill="FFFFFF"/>
        </w:rPr>
        <w:t xml:space="preserve">he company’s Qingdao facility will </w:t>
      </w:r>
      <w:r w:rsidRPr="00E42917">
        <w:rPr>
          <w:rFonts w:ascii="Verdana" w:hAnsi="Verdana"/>
          <w:sz w:val="20"/>
          <w:szCs w:val="20"/>
          <w:shd w:val="clear" w:color="auto" w:fill="FFFFFF"/>
        </w:rPr>
        <w:t xml:space="preserve">service the Chinese market, with </w:t>
      </w:r>
      <w:proofErr w:type="spellStart"/>
      <w:r w:rsidRPr="00E42917">
        <w:rPr>
          <w:rFonts w:ascii="Verdana" w:hAnsi="Verdana"/>
          <w:sz w:val="20"/>
          <w:szCs w:val="20"/>
          <w:shd w:val="clear" w:color="auto" w:fill="FFFFFF"/>
        </w:rPr>
        <w:t>Ridderkerk</w:t>
      </w:r>
      <w:proofErr w:type="spellEnd"/>
      <w:r w:rsidRPr="00E42917">
        <w:rPr>
          <w:rFonts w:ascii="Verdana" w:hAnsi="Verdana"/>
          <w:sz w:val="20"/>
          <w:szCs w:val="20"/>
          <w:shd w:val="clear" w:color="auto" w:fill="FFFFFF"/>
        </w:rPr>
        <w:t xml:space="preserve"> continuing to supply to other parts of the world.</w:t>
      </w:r>
    </w:p>
    <w:p w14:paraId="2A477F69" w14:textId="77777777" w:rsidR="0046268E" w:rsidRDefault="0046268E" w:rsidP="004D3EB1">
      <w:pPr>
        <w:spacing w:after="0" w:line="360" w:lineRule="auto"/>
        <w:jc w:val="both"/>
        <w:rPr>
          <w:rFonts w:ascii="Verdana" w:hAnsi="Verdana"/>
          <w:color w:val="FF0000"/>
          <w:sz w:val="20"/>
          <w:szCs w:val="20"/>
        </w:rPr>
      </w:pPr>
    </w:p>
    <w:p w14:paraId="76652A94" w14:textId="003D5CB4" w:rsidR="005339EF" w:rsidRDefault="00C616E0" w:rsidP="00CD77C2">
      <w:pPr>
        <w:spacing w:after="360" w:line="360" w:lineRule="auto"/>
        <w:jc w:val="both"/>
        <w:rPr>
          <w:rFonts w:ascii="Verdana" w:hAnsi="Verdana"/>
          <w:sz w:val="20"/>
          <w:szCs w:val="20"/>
        </w:rPr>
      </w:pPr>
      <w:r w:rsidRPr="00C616E0">
        <w:rPr>
          <w:rFonts w:ascii="Verdana" w:hAnsi="Verdana"/>
          <w:sz w:val="20"/>
          <w:szCs w:val="20"/>
        </w:rPr>
        <w:t>The new manufacturing line at Qingdao</w:t>
      </w:r>
      <w:r w:rsidR="00734BAD">
        <w:rPr>
          <w:rFonts w:ascii="Verdana" w:hAnsi="Verdana"/>
          <w:sz w:val="20"/>
          <w:szCs w:val="20"/>
        </w:rPr>
        <w:t xml:space="preserve"> </w:t>
      </w:r>
      <w:r>
        <w:rPr>
          <w:rFonts w:ascii="Verdana" w:hAnsi="Verdana"/>
          <w:sz w:val="20"/>
          <w:szCs w:val="20"/>
        </w:rPr>
        <w:t>will be officially launched at a ceremony held at the facility (</w:t>
      </w:r>
      <w:r w:rsidR="005121C9">
        <w:rPr>
          <w:rFonts w:ascii="Verdana" w:hAnsi="Verdana"/>
          <w:sz w:val="20"/>
          <w:szCs w:val="20"/>
        </w:rPr>
        <w:t>D</w:t>
      </w:r>
      <w:r>
        <w:rPr>
          <w:rFonts w:ascii="Verdana" w:hAnsi="Verdana"/>
          <w:sz w:val="20"/>
          <w:szCs w:val="20"/>
        </w:rPr>
        <w:t>ecember</w:t>
      </w:r>
      <w:r w:rsidR="005121C9">
        <w:rPr>
          <w:rFonts w:ascii="Verdana" w:hAnsi="Verdana"/>
          <w:sz w:val="20"/>
          <w:szCs w:val="20"/>
        </w:rPr>
        <w:t xml:space="preserve"> 14</w:t>
      </w:r>
      <w:r>
        <w:rPr>
          <w:rFonts w:ascii="Verdana" w:hAnsi="Verdana"/>
          <w:sz w:val="20"/>
          <w:szCs w:val="20"/>
        </w:rPr>
        <w:t>).</w:t>
      </w:r>
      <w:r w:rsidR="00BF4712">
        <w:rPr>
          <w:rFonts w:ascii="Verdana" w:hAnsi="Verdana"/>
          <w:sz w:val="20"/>
          <w:szCs w:val="20"/>
        </w:rPr>
        <w:t xml:space="preserve"> </w:t>
      </w:r>
      <w:r w:rsidR="00B310C1">
        <w:rPr>
          <w:rFonts w:ascii="Verdana" w:hAnsi="Verdana"/>
          <w:sz w:val="20"/>
          <w:szCs w:val="20"/>
        </w:rPr>
        <w:t>During</w:t>
      </w:r>
      <w:r w:rsidR="00BF4712">
        <w:rPr>
          <w:rFonts w:ascii="Verdana" w:hAnsi="Verdana"/>
          <w:sz w:val="20"/>
          <w:szCs w:val="20"/>
        </w:rPr>
        <w:t xml:space="preserve"> the ceremony, leaders and experts from projects involving the Gina Gasket</w:t>
      </w:r>
      <w:r w:rsidR="005339EF">
        <w:rPr>
          <w:rFonts w:ascii="Verdana" w:hAnsi="Verdana"/>
          <w:sz w:val="20"/>
          <w:szCs w:val="20"/>
        </w:rPr>
        <w:t xml:space="preserve"> will </w:t>
      </w:r>
      <w:r w:rsidR="00734BAD">
        <w:rPr>
          <w:rFonts w:ascii="Verdana" w:hAnsi="Verdana"/>
          <w:sz w:val="20"/>
          <w:szCs w:val="20"/>
        </w:rPr>
        <w:t xml:space="preserve">witness </w:t>
      </w:r>
      <w:r w:rsidR="005339EF">
        <w:rPr>
          <w:rFonts w:ascii="Verdana" w:hAnsi="Verdana"/>
          <w:sz w:val="20"/>
          <w:szCs w:val="20"/>
        </w:rPr>
        <w:t xml:space="preserve">the production of the </w:t>
      </w:r>
      <w:r w:rsidR="00AA1CDC">
        <w:rPr>
          <w:rFonts w:ascii="Verdana" w:hAnsi="Verdana"/>
          <w:sz w:val="20"/>
          <w:szCs w:val="20"/>
        </w:rPr>
        <w:t>facility’s</w:t>
      </w:r>
      <w:r w:rsidR="005339EF">
        <w:rPr>
          <w:rFonts w:ascii="Verdana" w:hAnsi="Verdana"/>
          <w:sz w:val="20"/>
          <w:szCs w:val="20"/>
        </w:rPr>
        <w:t xml:space="preserve"> first</w:t>
      </w:r>
      <w:r w:rsidR="00734BAD">
        <w:rPr>
          <w:rFonts w:ascii="Verdana" w:hAnsi="Verdana"/>
          <w:sz w:val="20"/>
          <w:szCs w:val="20"/>
        </w:rPr>
        <w:t>-ever</w:t>
      </w:r>
      <w:r w:rsidR="005339EF">
        <w:rPr>
          <w:rFonts w:ascii="Verdana" w:hAnsi="Verdana"/>
          <w:sz w:val="20"/>
          <w:szCs w:val="20"/>
        </w:rPr>
        <w:t xml:space="preserve"> Gina Gasket.</w:t>
      </w:r>
    </w:p>
    <w:p w14:paraId="2C0BA3C6" w14:textId="4D1A0CA7" w:rsidR="005339EF" w:rsidRDefault="00734BAD" w:rsidP="005339EF">
      <w:pPr>
        <w:spacing w:after="0" w:line="360" w:lineRule="auto"/>
        <w:rPr>
          <w:rFonts w:ascii="Verdana" w:hAnsi="Verdana"/>
          <w:sz w:val="20"/>
          <w:szCs w:val="20"/>
        </w:rPr>
      </w:pPr>
      <w:r>
        <w:rPr>
          <w:rFonts w:ascii="Verdana" w:hAnsi="Verdana"/>
          <w:sz w:val="20"/>
          <w:szCs w:val="20"/>
        </w:rPr>
        <w:t xml:space="preserve">Trelleborg’s Qingdao-based </w:t>
      </w:r>
      <w:r w:rsidR="0038601E">
        <w:rPr>
          <w:rFonts w:ascii="Verdana" w:hAnsi="Verdana"/>
          <w:sz w:val="20"/>
          <w:szCs w:val="20"/>
        </w:rPr>
        <w:t xml:space="preserve">facility </w:t>
      </w:r>
      <w:r>
        <w:rPr>
          <w:rFonts w:ascii="Verdana" w:hAnsi="Verdana"/>
          <w:sz w:val="20"/>
          <w:szCs w:val="20"/>
        </w:rPr>
        <w:t xml:space="preserve">also </w:t>
      </w:r>
      <w:r w:rsidRPr="00C616E0">
        <w:rPr>
          <w:rFonts w:ascii="Verdana" w:hAnsi="Verdana"/>
          <w:sz w:val="20"/>
          <w:szCs w:val="20"/>
        </w:rPr>
        <w:t>supports the operation’s marine fender, marine technology and infrastructure product areas across Chinese markets</w:t>
      </w:r>
      <w:r>
        <w:rPr>
          <w:rFonts w:ascii="Verdana" w:hAnsi="Verdana"/>
          <w:sz w:val="20"/>
          <w:szCs w:val="20"/>
        </w:rPr>
        <w:t>.</w:t>
      </w:r>
    </w:p>
    <w:p w14:paraId="22D7E5D2" w14:textId="77777777" w:rsidR="00734BAD" w:rsidRDefault="00734BAD" w:rsidP="005339EF">
      <w:pPr>
        <w:spacing w:after="0" w:line="360" w:lineRule="auto"/>
        <w:rPr>
          <w:rFonts w:ascii="Verdana" w:hAnsi="Verdana"/>
          <w:sz w:val="20"/>
          <w:szCs w:val="20"/>
        </w:rPr>
      </w:pPr>
    </w:p>
    <w:p w14:paraId="64796D40" w14:textId="14C0569D" w:rsidR="00427622" w:rsidRPr="00E467B1" w:rsidRDefault="00427622" w:rsidP="00E467B1">
      <w:pPr>
        <w:spacing w:line="360" w:lineRule="auto"/>
        <w:jc w:val="both"/>
        <w:rPr>
          <w:rFonts w:ascii="Verdana" w:hAnsi="Verdana"/>
          <w:color w:val="0000FF"/>
          <w:sz w:val="20"/>
          <w:szCs w:val="20"/>
          <w:u w:val="single"/>
        </w:rPr>
      </w:pPr>
      <w:r w:rsidRPr="008D0EB7">
        <w:rPr>
          <w:rFonts w:ascii="Verdana" w:hAnsi="Verdana"/>
          <w:sz w:val="20"/>
          <w:szCs w:val="20"/>
        </w:rPr>
        <w:t xml:space="preserve">To find out more about </w:t>
      </w:r>
      <w:r>
        <w:rPr>
          <w:rFonts w:ascii="Verdana" w:hAnsi="Verdana"/>
          <w:sz w:val="20"/>
          <w:szCs w:val="20"/>
        </w:rPr>
        <w:t>Trelleborg’s tunnel sealing s</w:t>
      </w:r>
      <w:r w:rsidR="003C773C">
        <w:rPr>
          <w:rFonts w:ascii="Verdana" w:hAnsi="Verdana"/>
          <w:sz w:val="20"/>
          <w:szCs w:val="20"/>
        </w:rPr>
        <w:t>ystems</w:t>
      </w:r>
      <w:r w:rsidRPr="008D0EB7">
        <w:rPr>
          <w:rFonts w:ascii="Verdana" w:hAnsi="Verdana"/>
          <w:sz w:val="20"/>
          <w:szCs w:val="20"/>
        </w:rPr>
        <w:t xml:space="preserve">, visit: </w:t>
      </w:r>
      <w:hyperlink r:id="rId11" w:history="1">
        <w:r w:rsidR="00FC13E1" w:rsidRPr="00AD6FFD">
          <w:rPr>
            <w:rStyle w:val="Hyperlink"/>
            <w:rFonts w:ascii="Verdana" w:hAnsi="Verdana"/>
            <w:sz w:val="20"/>
            <w:szCs w:val="20"/>
          </w:rPr>
          <w:t>www.trelleborg.com/en/marine-and-infrastructure/markets--and--applications/infrastructure/tunnels</w:t>
        </w:r>
      </w:hyperlink>
    </w:p>
    <w:p w14:paraId="5F7D17EC" w14:textId="3AA1990D" w:rsidR="00F021C8" w:rsidRPr="00340A8C" w:rsidRDefault="00F021C8" w:rsidP="00F834D1">
      <w:pPr>
        <w:spacing w:line="360" w:lineRule="auto"/>
        <w:jc w:val="center"/>
        <w:rPr>
          <w:rFonts w:ascii="Arial" w:hAnsi="Arial" w:cs="Arial"/>
          <w:sz w:val="18"/>
          <w:szCs w:val="18"/>
        </w:rPr>
      </w:pPr>
      <w:r w:rsidRPr="00340A8C">
        <w:rPr>
          <w:rFonts w:ascii="Verdana" w:hAnsi="Verdana"/>
          <w:b/>
          <w:sz w:val="20"/>
          <w:szCs w:val="20"/>
        </w:rPr>
        <w:t>-Ends-</w:t>
      </w:r>
    </w:p>
    <w:p w14:paraId="5D0B9DBC" w14:textId="77777777" w:rsidR="00F021C8" w:rsidRPr="00E805A4" w:rsidRDefault="00F021C8" w:rsidP="00F834D1">
      <w:pPr>
        <w:autoSpaceDE w:val="0"/>
        <w:autoSpaceDN w:val="0"/>
        <w:adjustRightInd w:val="0"/>
        <w:jc w:val="both"/>
        <w:rPr>
          <w:rFonts w:ascii="Verdana" w:hAnsi="Verdana" w:cs="Verdana"/>
          <w:sz w:val="16"/>
          <w:szCs w:val="16"/>
        </w:rPr>
      </w:pPr>
      <w:r w:rsidRPr="00E805A4">
        <w:rPr>
          <w:rFonts w:ascii="Verdana" w:hAnsi="Verdana"/>
          <w:iCs/>
          <w:sz w:val="16"/>
          <w:szCs w:val="16"/>
        </w:rPr>
        <w:t xml:space="preserve">For more information about Trelleborg’s marine </w:t>
      </w:r>
      <w:r>
        <w:rPr>
          <w:rFonts w:ascii="Verdana" w:hAnsi="Verdana"/>
          <w:iCs/>
          <w:sz w:val="16"/>
          <w:szCs w:val="16"/>
        </w:rPr>
        <w:t xml:space="preserve">and infrastructure </w:t>
      </w:r>
      <w:r w:rsidRPr="00E805A4">
        <w:rPr>
          <w:rFonts w:ascii="Verdana" w:hAnsi="Verdana"/>
          <w:iCs/>
          <w:sz w:val="16"/>
          <w:szCs w:val="16"/>
        </w:rPr>
        <w:t>operation</w:t>
      </w:r>
      <w:r>
        <w:rPr>
          <w:rFonts w:ascii="Verdana" w:hAnsi="Verdana"/>
          <w:iCs/>
          <w:sz w:val="16"/>
          <w:szCs w:val="16"/>
        </w:rPr>
        <w:t>,</w:t>
      </w:r>
      <w:r w:rsidRPr="00E805A4">
        <w:rPr>
          <w:rFonts w:ascii="Verdana" w:hAnsi="Verdana"/>
          <w:iCs/>
          <w:sz w:val="16"/>
          <w:szCs w:val="16"/>
        </w:rPr>
        <w:t xml:space="preserve"> please contact Richard Hepworth, P</w:t>
      </w:r>
      <w:r>
        <w:rPr>
          <w:rFonts w:ascii="Verdana" w:hAnsi="Verdana"/>
          <w:iCs/>
          <w:sz w:val="16"/>
          <w:szCs w:val="16"/>
        </w:rPr>
        <w:t>resident</w:t>
      </w:r>
      <w:r w:rsidRPr="00E805A4">
        <w:rPr>
          <w:rFonts w:ascii="Verdana" w:hAnsi="Verdana"/>
          <w:iCs/>
          <w:sz w:val="16"/>
          <w:szCs w:val="16"/>
        </w:rPr>
        <w:t xml:space="preserve">, </w:t>
      </w:r>
      <w:hyperlink r:id="rId12" w:history="1">
        <w:r w:rsidRPr="003B4AEF">
          <w:rPr>
            <w:rStyle w:val="Hyperlink"/>
            <w:rFonts w:ascii="Verdana" w:hAnsi="Verdana" w:cs="Verdana"/>
            <w:sz w:val="16"/>
            <w:szCs w:val="16"/>
          </w:rPr>
          <w:t>richard.hepworth@trelleborg.com</w:t>
        </w:r>
      </w:hyperlink>
      <w:r w:rsidRPr="00E805A4">
        <w:rPr>
          <w:rFonts w:ascii="Verdana" w:hAnsi="Verdana" w:cs="Verdana"/>
          <w:sz w:val="16"/>
          <w:szCs w:val="16"/>
        </w:rPr>
        <w:t xml:space="preserve"> </w:t>
      </w:r>
    </w:p>
    <w:p w14:paraId="21AF2FCF" w14:textId="77777777" w:rsidR="00F021C8" w:rsidRPr="00E805A4" w:rsidRDefault="00F021C8" w:rsidP="00F834D1">
      <w:pPr>
        <w:jc w:val="both"/>
        <w:rPr>
          <w:rFonts w:ascii="Verdana" w:hAnsi="Verdana"/>
          <w:sz w:val="16"/>
          <w:szCs w:val="16"/>
        </w:rPr>
      </w:pPr>
      <w:r w:rsidRPr="00E805A4">
        <w:rPr>
          <w:rFonts w:ascii="Verdana" w:hAnsi="Verdana" w:cs="Arial"/>
          <w:sz w:val="16"/>
          <w:szCs w:val="16"/>
        </w:rPr>
        <w:t xml:space="preserve">For further press information please contact </w:t>
      </w:r>
      <w:r>
        <w:rPr>
          <w:rFonts w:ascii="Verdana" w:hAnsi="Verdana" w:cs="Arial"/>
          <w:sz w:val="16"/>
          <w:szCs w:val="16"/>
        </w:rPr>
        <w:t>Chris Sanders</w:t>
      </w:r>
      <w:r w:rsidRPr="00E805A4">
        <w:rPr>
          <w:rFonts w:ascii="Verdana" w:hAnsi="Verdana" w:cs="Arial"/>
          <w:sz w:val="16"/>
          <w:szCs w:val="16"/>
        </w:rPr>
        <w:t xml:space="preserve"> at Stein IAS, Clarence Mill, Clarence Road, Bollington, SK10 5JZ, United Kingdom.  Tel: + 44 (0) 1625 578 578; Email: </w:t>
      </w:r>
      <w:hyperlink r:id="rId13" w:history="1">
        <w:r w:rsidRPr="00755086">
          <w:rPr>
            <w:rStyle w:val="Hyperlink"/>
            <w:rFonts w:ascii="Verdana" w:hAnsi="Verdana"/>
            <w:sz w:val="16"/>
            <w:szCs w:val="16"/>
          </w:rPr>
          <w:t>chris.sanders@steinias.com</w:t>
        </w:r>
      </w:hyperlink>
      <w:r>
        <w:rPr>
          <w:rFonts w:ascii="Verdana" w:hAnsi="Verdana"/>
          <w:sz w:val="16"/>
          <w:szCs w:val="16"/>
        </w:rPr>
        <w:t xml:space="preserve"> </w:t>
      </w:r>
      <w:r>
        <w:rPr>
          <w:rStyle w:val="Hyperlink"/>
          <w:rFonts w:ascii="Verdana" w:hAnsi="Verdana"/>
          <w:sz w:val="16"/>
          <w:szCs w:val="16"/>
        </w:rPr>
        <w:t xml:space="preserve"> </w:t>
      </w:r>
    </w:p>
    <w:p w14:paraId="58C9CB00" w14:textId="77777777" w:rsidR="00F021C8" w:rsidRPr="00E805A4" w:rsidRDefault="00F021C8" w:rsidP="00F834D1">
      <w:pPr>
        <w:pStyle w:val="Heading3"/>
        <w:spacing w:line="276" w:lineRule="auto"/>
        <w:jc w:val="both"/>
        <w:rPr>
          <w:rFonts w:ascii="Verdana" w:hAnsi="Verdana"/>
          <w:i/>
          <w:iCs/>
          <w:sz w:val="16"/>
          <w:szCs w:val="16"/>
        </w:rPr>
      </w:pPr>
      <w:r w:rsidRPr="00E805A4">
        <w:rPr>
          <w:rFonts w:ascii="Verdana" w:hAnsi="Verdana"/>
          <w:i/>
          <w:iCs/>
          <w:sz w:val="16"/>
          <w:szCs w:val="16"/>
        </w:rPr>
        <w:t xml:space="preserve">Notes to Editors: Trelleborg’s marine </w:t>
      </w:r>
      <w:r>
        <w:rPr>
          <w:rFonts w:ascii="Verdana" w:hAnsi="Verdana"/>
          <w:i/>
          <w:iCs/>
          <w:sz w:val="16"/>
          <w:szCs w:val="16"/>
        </w:rPr>
        <w:t xml:space="preserve">and infrastructure </w:t>
      </w:r>
      <w:r w:rsidRPr="00E805A4">
        <w:rPr>
          <w:rFonts w:ascii="Verdana" w:hAnsi="Verdana"/>
          <w:i/>
          <w:iCs/>
          <w:sz w:val="16"/>
          <w:szCs w:val="16"/>
        </w:rPr>
        <w:t>operation and Trelleborg Group</w:t>
      </w:r>
    </w:p>
    <w:p w14:paraId="507D9EAF" w14:textId="77777777" w:rsidR="00F021C8" w:rsidRPr="0093727B" w:rsidRDefault="00F021C8" w:rsidP="00F834D1">
      <w:pPr>
        <w:pStyle w:val="PlainText"/>
        <w:spacing w:line="276" w:lineRule="auto"/>
        <w:jc w:val="both"/>
        <w:rPr>
          <w:rFonts w:ascii="Verdana" w:eastAsia="SimSun" w:hAnsi="Verdana"/>
          <w:color w:val="FF0000"/>
          <w:sz w:val="16"/>
          <w:szCs w:val="16"/>
          <w:u w:val="single"/>
        </w:rPr>
      </w:pPr>
      <w:r w:rsidRPr="0093727B">
        <w:rPr>
          <w:rFonts w:ascii="Verdana" w:hAnsi="Verdana" w:cs="Arial"/>
          <w:sz w:val="16"/>
          <w:szCs w:val="16"/>
        </w:rPr>
        <w:t xml:space="preserve">The marine and infrastructure operation of the Trelleborg Offshore &amp; Construction business area, is a </w:t>
      </w:r>
      <w:r w:rsidRPr="0093727B">
        <w:rPr>
          <w:rFonts w:ascii="Verdana" w:hAnsi="Verdana"/>
          <w:sz w:val="16"/>
          <w:szCs w:val="16"/>
        </w:rPr>
        <w:t xml:space="preserve">provider of engineered polymer solutions to the marine, infrastructure and </w:t>
      </w:r>
      <w:r>
        <w:rPr>
          <w:rFonts w:ascii="Verdana" w:hAnsi="Verdana"/>
          <w:sz w:val="16"/>
          <w:szCs w:val="16"/>
        </w:rPr>
        <w:t xml:space="preserve">renewable </w:t>
      </w:r>
      <w:r w:rsidRPr="0093727B">
        <w:rPr>
          <w:rFonts w:ascii="Verdana" w:hAnsi="Verdana"/>
          <w:sz w:val="16"/>
          <w:szCs w:val="16"/>
        </w:rPr>
        <w:t>energy industries.</w:t>
      </w:r>
      <w:r>
        <w:rPr>
          <w:rFonts w:ascii="Verdana" w:hAnsi="Verdana" w:cs="Arial"/>
          <w:sz w:val="16"/>
          <w:szCs w:val="16"/>
        </w:rPr>
        <w:t xml:space="preserve"> It </w:t>
      </w:r>
      <w:r w:rsidRPr="002D4648">
        <w:rPr>
          <w:rFonts w:ascii="Verdana" w:hAnsi="Verdana" w:cs="Arial"/>
          <w:sz w:val="16"/>
          <w:szCs w:val="16"/>
        </w:rPr>
        <w:t xml:space="preserve">manufactures and installs </w:t>
      </w:r>
      <w:r w:rsidRPr="0093727B">
        <w:rPr>
          <w:rFonts w:ascii="Verdana" w:hAnsi="Verdana" w:cs="Arial"/>
          <w:sz w:val="16"/>
          <w:szCs w:val="16"/>
        </w:rPr>
        <w:t xml:space="preserve">bespoke fender systems, docking and mooring equipment, oil and gas transfer technology and vessel efficiency technology for marine environments all over the world. Its polymer engineering expertise also extends to its range of general marine products, including navigation aids and buoys. </w:t>
      </w:r>
      <w:r w:rsidRPr="0093727B">
        <w:rPr>
          <w:rFonts w:ascii="Verdana" w:hAnsi="Verdana"/>
          <w:sz w:val="16"/>
          <w:szCs w:val="16"/>
        </w:rPr>
        <w:t>Performing in some of the harshest environments on earth, its principal infrastructure and energy offerings are sealing systems for tunnels, dredging hoses</w:t>
      </w:r>
      <w:r>
        <w:rPr>
          <w:rFonts w:ascii="Verdana" w:hAnsi="Verdana"/>
          <w:sz w:val="16"/>
          <w:szCs w:val="16"/>
        </w:rPr>
        <w:t>, water management solutions, building vibration isolation,</w:t>
      </w:r>
      <w:r w:rsidRPr="0093727B">
        <w:rPr>
          <w:rFonts w:ascii="Verdana" w:hAnsi="Verdana"/>
          <w:sz w:val="16"/>
          <w:szCs w:val="16"/>
        </w:rPr>
        <w:t xml:space="preserve"> and polymer</w:t>
      </w:r>
      <w:r>
        <w:rPr>
          <w:rFonts w:ascii="Verdana" w:hAnsi="Verdana"/>
          <w:sz w:val="16"/>
          <w:szCs w:val="16"/>
        </w:rPr>
        <w:t xml:space="preserve"> seals </w:t>
      </w:r>
      <w:r w:rsidRPr="0093727B">
        <w:rPr>
          <w:rFonts w:ascii="Verdana" w:hAnsi="Verdana"/>
          <w:sz w:val="16"/>
          <w:szCs w:val="16"/>
        </w:rPr>
        <w:t>for offshore applications.</w:t>
      </w:r>
    </w:p>
    <w:p w14:paraId="7E3D77B0" w14:textId="77777777" w:rsidR="00F021C8" w:rsidRDefault="00DA3CB7" w:rsidP="00F021C8">
      <w:pPr>
        <w:autoSpaceDE w:val="0"/>
        <w:autoSpaceDN w:val="0"/>
        <w:adjustRightInd w:val="0"/>
        <w:spacing w:after="0" w:line="360" w:lineRule="auto"/>
        <w:jc w:val="both"/>
        <w:rPr>
          <w:rStyle w:val="Hyperlink"/>
          <w:rFonts w:ascii="Verdana" w:hAnsi="Verdana" w:cs="Times New Roman"/>
          <w:sz w:val="16"/>
          <w:szCs w:val="16"/>
        </w:rPr>
      </w:pPr>
      <w:hyperlink r:id="rId14" w:history="1">
        <w:r w:rsidR="00F021C8" w:rsidRPr="00AD3A23">
          <w:rPr>
            <w:rStyle w:val="Hyperlink"/>
            <w:rFonts w:ascii="Verdana" w:hAnsi="Verdana" w:cs="Times New Roman"/>
            <w:sz w:val="16"/>
            <w:szCs w:val="16"/>
          </w:rPr>
          <w:t>https://www.trelleborg.com/en/marine-and-infrastructure</w:t>
        </w:r>
      </w:hyperlink>
    </w:p>
    <w:p w14:paraId="17258C28" w14:textId="77777777" w:rsidR="00F021C8" w:rsidRPr="00E805A4" w:rsidRDefault="00F021C8" w:rsidP="00F021C8">
      <w:pPr>
        <w:autoSpaceDE w:val="0"/>
        <w:autoSpaceDN w:val="0"/>
        <w:adjustRightInd w:val="0"/>
        <w:spacing w:after="0" w:line="360" w:lineRule="auto"/>
        <w:jc w:val="both"/>
        <w:rPr>
          <w:rFonts w:ascii="Verdana" w:hAnsi="Verdana"/>
          <w:sz w:val="16"/>
          <w:szCs w:val="16"/>
        </w:rPr>
      </w:pPr>
    </w:p>
    <w:p w14:paraId="167E9FB1" w14:textId="7B644366" w:rsidR="00F021C8" w:rsidRPr="00B01DF4" w:rsidRDefault="00F021C8" w:rsidP="00F021C8">
      <w:pPr>
        <w:spacing w:after="0" w:line="240" w:lineRule="auto"/>
        <w:ind w:right="142"/>
        <w:jc w:val="both"/>
        <w:rPr>
          <w:rFonts w:ascii="Verdana" w:hAnsi="Verdana"/>
          <w:sz w:val="16"/>
          <w:szCs w:val="16"/>
        </w:rPr>
      </w:pPr>
      <w:r w:rsidRPr="00B01DF4">
        <w:rPr>
          <w:rFonts w:ascii="Verdana" w:hAnsi="Verdana" w:cs="Arial"/>
          <w:b/>
          <w:bCs/>
          <w:sz w:val="16"/>
          <w:szCs w:val="16"/>
        </w:rPr>
        <w:t xml:space="preserve">Trelleborg </w:t>
      </w:r>
      <w:r w:rsidRPr="00B01DF4">
        <w:rPr>
          <w:rFonts w:ascii="Verdana" w:hAnsi="Verdana" w:cs="Arial"/>
          <w:bCs/>
          <w:sz w:val="16"/>
          <w:szCs w:val="16"/>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34 billion (EUR 3.32 billion, USD 3.92 billion) in about 50 countries. </w:t>
      </w:r>
      <w:r w:rsidR="008A2BAD" w:rsidRPr="008A2BAD">
        <w:rPr>
          <w:rFonts w:ascii="Arial" w:hAnsi="Arial" w:cs="Arial"/>
          <w:iCs/>
          <w:sz w:val="18"/>
          <w:szCs w:val="18"/>
        </w:rPr>
        <w:t>The Group comprises three business areas: Trelleborg Industrial Solutions, Trelleborg Sealing Solutions and Trelleborg Wheel Systems, and a reporting segment, Businesses under development.</w:t>
      </w:r>
      <w:r w:rsidR="008A2BAD">
        <w:rPr>
          <w:rFonts w:ascii="Arial" w:hAnsi="Arial" w:cs="Arial"/>
          <w:i/>
          <w:iCs/>
          <w:sz w:val="18"/>
          <w:szCs w:val="18"/>
        </w:rPr>
        <w:t xml:space="preserve"> </w:t>
      </w:r>
      <w:r w:rsidRPr="00B01DF4">
        <w:rPr>
          <w:rFonts w:ascii="Verdana" w:hAnsi="Verdana" w:cs="Arial"/>
          <w:bCs/>
          <w:sz w:val="16"/>
          <w:szCs w:val="16"/>
        </w:rPr>
        <w:t xml:space="preserve"> The Trelleborg share has been listed on the Stock Exchange since 1964 and is listed on Nasdaq Stockholm, Large Cap. </w:t>
      </w:r>
      <w:hyperlink r:id="rId15" w:history="1">
        <w:r w:rsidRPr="00B01DF4">
          <w:rPr>
            <w:rStyle w:val="Hyperlink"/>
            <w:rFonts w:ascii="Verdana" w:hAnsi="Verdana" w:cs="Arial"/>
            <w:bCs/>
            <w:sz w:val="16"/>
            <w:szCs w:val="16"/>
          </w:rPr>
          <w:t>www.trelleborg.com</w:t>
        </w:r>
      </w:hyperlink>
      <w:r w:rsidRPr="00B01DF4">
        <w:rPr>
          <w:rFonts w:ascii="Verdana" w:hAnsi="Verdana" w:cs="Arial"/>
          <w:bCs/>
          <w:sz w:val="16"/>
          <w:szCs w:val="16"/>
        </w:rPr>
        <w:t xml:space="preserve">. </w:t>
      </w:r>
    </w:p>
    <w:p w14:paraId="34BD5BF2" w14:textId="77777777" w:rsidR="00F021C8" w:rsidRPr="006A6DD9" w:rsidRDefault="00F021C8" w:rsidP="00947FD1">
      <w:pPr>
        <w:rPr>
          <w:rFonts w:ascii="Verdana" w:hAnsi="Verdana"/>
          <w:sz w:val="20"/>
          <w:szCs w:val="20"/>
        </w:rPr>
      </w:pPr>
    </w:p>
    <w:sectPr w:rsidR="00F021C8" w:rsidRPr="006A6DD9">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789C3" w14:textId="77777777" w:rsidR="003565AB" w:rsidRDefault="003565AB" w:rsidP="00F021C8">
      <w:pPr>
        <w:spacing w:after="0" w:line="240" w:lineRule="auto"/>
      </w:pPr>
      <w:r>
        <w:separator/>
      </w:r>
    </w:p>
  </w:endnote>
  <w:endnote w:type="continuationSeparator" w:id="0">
    <w:p w14:paraId="42386AE1" w14:textId="77777777" w:rsidR="003565AB" w:rsidRDefault="003565AB" w:rsidP="00F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C3A93" w14:textId="77777777" w:rsidR="003565AB" w:rsidRDefault="003565AB" w:rsidP="00F021C8">
      <w:pPr>
        <w:spacing w:after="0" w:line="240" w:lineRule="auto"/>
      </w:pPr>
      <w:r>
        <w:separator/>
      </w:r>
    </w:p>
  </w:footnote>
  <w:footnote w:type="continuationSeparator" w:id="0">
    <w:p w14:paraId="40D38EB5" w14:textId="77777777" w:rsidR="003565AB" w:rsidRDefault="003565AB" w:rsidP="00F02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C189E" w14:textId="2022478A" w:rsidR="00F021C8" w:rsidRDefault="00F021C8" w:rsidP="00F021C8">
    <w:pPr>
      <w:pStyle w:val="Header"/>
      <w:jc w:val="center"/>
    </w:pPr>
    <w:r>
      <w:rPr>
        <w:noProof/>
        <w:lang w:val="en-GB" w:eastAsia="en-GB"/>
      </w:rPr>
      <w:drawing>
        <wp:inline distT="0" distB="0" distL="0" distR="0" wp14:anchorId="5E1F4C4D" wp14:editId="71BF17A3">
          <wp:extent cx="1295400" cy="540465"/>
          <wp:effectExtent l="0" t="0" r="0" b="0"/>
          <wp:docPr id="1" name="Picture 1" descr="H:\Clients\Trelleborg Marine Systems\PR\Logo\Trellebo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 Marine Systems\PR\Logo\Trelleborg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0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5403B"/>
    <w:multiLevelType w:val="hybridMultilevel"/>
    <w:tmpl w:val="394EBF5C"/>
    <w:lvl w:ilvl="0" w:tplc="DE22533A">
      <w:start w:val="2020"/>
      <w:numFmt w:val="bullet"/>
      <w:lvlText w:val="-"/>
      <w:lvlJc w:val="left"/>
      <w:pPr>
        <w:ind w:left="720" w:hanging="360"/>
      </w:pPr>
      <w:rPr>
        <w:rFonts w:ascii="Verdana" w:eastAsia="SimSun"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FD1"/>
    <w:rsid w:val="00011846"/>
    <w:rsid w:val="00013335"/>
    <w:rsid w:val="00014982"/>
    <w:rsid w:val="00023A83"/>
    <w:rsid w:val="0003047E"/>
    <w:rsid w:val="00054A2E"/>
    <w:rsid w:val="00074162"/>
    <w:rsid w:val="00090AFF"/>
    <w:rsid w:val="000A33C9"/>
    <w:rsid w:val="000A4062"/>
    <w:rsid w:val="000C1708"/>
    <w:rsid w:val="000C45F5"/>
    <w:rsid w:val="00104E78"/>
    <w:rsid w:val="001241F5"/>
    <w:rsid w:val="001345D7"/>
    <w:rsid w:val="00191DA5"/>
    <w:rsid w:val="001A2C49"/>
    <w:rsid w:val="001A2FA5"/>
    <w:rsid w:val="001A56FC"/>
    <w:rsid w:val="001B3CB2"/>
    <w:rsid w:val="001B6887"/>
    <w:rsid w:val="001C7C0E"/>
    <w:rsid w:val="001E4D78"/>
    <w:rsid w:val="002013C9"/>
    <w:rsid w:val="002024AD"/>
    <w:rsid w:val="0020454B"/>
    <w:rsid w:val="00223BB2"/>
    <w:rsid w:val="00227846"/>
    <w:rsid w:val="00264242"/>
    <w:rsid w:val="00266602"/>
    <w:rsid w:val="00267901"/>
    <w:rsid w:val="00272DCB"/>
    <w:rsid w:val="00277568"/>
    <w:rsid w:val="002863B5"/>
    <w:rsid w:val="00286CDB"/>
    <w:rsid w:val="00290EFD"/>
    <w:rsid w:val="002B13B2"/>
    <w:rsid w:val="002C2C6D"/>
    <w:rsid w:val="002C3C00"/>
    <w:rsid w:val="002C3FC7"/>
    <w:rsid w:val="002D101C"/>
    <w:rsid w:val="002D274B"/>
    <w:rsid w:val="002D320F"/>
    <w:rsid w:val="002D6EB1"/>
    <w:rsid w:val="002E0A3E"/>
    <w:rsid w:val="002E5D6C"/>
    <w:rsid w:val="002F0800"/>
    <w:rsid w:val="00336802"/>
    <w:rsid w:val="0034728A"/>
    <w:rsid w:val="003565AB"/>
    <w:rsid w:val="00370923"/>
    <w:rsid w:val="0038601E"/>
    <w:rsid w:val="00397529"/>
    <w:rsid w:val="003A75A7"/>
    <w:rsid w:val="003B2738"/>
    <w:rsid w:val="003C773C"/>
    <w:rsid w:val="003F464F"/>
    <w:rsid w:val="00415797"/>
    <w:rsid w:val="00427622"/>
    <w:rsid w:val="004340C4"/>
    <w:rsid w:val="004431A4"/>
    <w:rsid w:val="00444822"/>
    <w:rsid w:val="0046268E"/>
    <w:rsid w:val="00464463"/>
    <w:rsid w:val="00467B23"/>
    <w:rsid w:val="004777E5"/>
    <w:rsid w:val="0048736E"/>
    <w:rsid w:val="00490039"/>
    <w:rsid w:val="00495CFA"/>
    <w:rsid w:val="004A1F59"/>
    <w:rsid w:val="004B3427"/>
    <w:rsid w:val="004C2801"/>
    <w:rsid w:val="004D3EB1"/>
    <w:rsid w:val="004D52F6"/>
    <w:rsid w:val="004F0EC5"/>
    <w:rsid w:val="00503014"/>
    <w:rsid w:val="005121C9"/>
    <w:rsid w:val="005177C9"/>
    <w:rsid w:val="005338C9"/>
    <w:rsid w:val="005339EF"/>
    <w:rsid w:val="0054409D"/>
    <w:rsid w:val="00545AF2"/>
    <w:rsid w:val="005854A8"/>
    <w:rsid w:val="00587C5B"/>
    <w:rsid w:val="005B1EE8"/>
    <w:rsid w:val="005C5BD8"/>
    <w:rsid w:val="005D3591"/>
    <w:rsid w:val="005F3193"/>
    <w:rsid w:val="00600361"/>
    <w:rsid w:val="006427CA"/>
    <w:rsid w:val="00644703"/>
    <w:rsid w:val="00646E7F"/>
    <w:rsid w:val="00647E16"/>
    <w:rsid w:val="0068723B"/>
    <w:rsid w:val="00687E46"/>
    <w:rsid w:val="00696245"/>
    <w:rsid w:val="0069740A"/>
    <w:rsid w:val="006A44B5"/>
    <w:rsid w:val="006A6DD9"/>
    <w:rsid w:val="006B1709"/>
    <w:rsid w:val="006B2202"/>
    <w:rsid w:val="006C418E"/>
    <w:rsid w:val="00714F27"/>
    <w:rsid w:val="007225D7"/>
    <w:rsid w:val="00725BAA"/>
    <w:rsid w:val="00734BAD"/>
    <w:rsid w:val="00744F24"/>
    <w:rsid w:val="0074781D"/>
    <w:rsid w:val="007622A1"/>
    <w:rsid w:val="00773B86"/>
    <w:rsid w:val="007809D1"/>
    <w:rsid w:val="00787F62"/>
    <w:rsid w:val="00792D11"/>
    <w:rsid w:val="007A0F17"/>
    <w:rsid w:val="007A48F1"/>
    <w:rsid w:val="007B729B"/>
    <w:rsid w:val="007C2053"/>
    <w:rsid w:val="007C439E"/>
    <w:rsid w:val="007D038E"/>
    <w:rsid w:val="007D5FBC"/>
    <w:rsid w:val="007E2C09"/>
    <w:rsid w:val="007E78C0"/>
    <w:rsid w:val="007F3A4D"/>
    <w:rsid w:val="0081360B"/>
    <w:rsid w:val="00834826"/>
    <w:rsid w:val="00872CC9"/>
    <w:rsid w:val="00884CFF"/>
    <w:rsid w:val="0088662D"/>
    <w:rsid w:val="00894A94"/>
    <w:rsid w:val="0089707B"/>
    <w:rsid w:val="008A2BAD"/>
    <w:rsid w:val="008A7F18"/>
    <w:rsid w:val="008B7B71"/>
    <w:rsid w:val="008C31B6"/>
    <w:rsid w:val="008C561A"/>
    <w:rsid w:val="008D089B"/>
    <w:rsid w:val="008D5329"/>
    <w:rsid w:val="008E766C"/>
    <w:rsid w:val="008F01A5"/>
    <w:rsid w:val="00910EEF"/>
    <w:rsid w:val="009116DE"/>
    <w:rsid w:val="00920494"/>
    <w:rsid w:val="0093281D"/>
    <w:rsid w:val="00940253"/>
    <w:rsid w:val="00947FD1"/>
    <w:rsid w:val="00957DAA"/>
    <w:rsid w:val="009644BE"/>
    <w:rsid w:val="00982CD4"/>
    <w:rsid w:val="009835B6"/>
    <w:rsid w:val="00993245"/>
    <w:rsid w:val="0099719A"/>
    <w:rsid w:val="009A1680"/>
    <w:rsid w:val="009C2D29"/>
    <w:rsid w:val="009C6701"/>
    <w:rsid w:val="009E7113"/>
    <w:rsid w:val="009F7852"/>
    <w:rsid w:val="00A008B5"/>
    <w:rsid w:val="00A00AC2"/>
    <w:rsid w:val="00A05A5F"/>
    <w:rsid w:val="00A47577"/>
    <w:rsid w:val="00A5303A"/>
    <w:rsid w:val="00A974CB"/>
    <w:rsid w:val="00AA1CDC"/>
    <w:rsid w:val="00AA5889"/>
    <w:rsid w:val="00AA6446"/>
    <w:rsid w:val="00AA6B65"/>
    <w:rsid w:val="00AB76A7"/>
    <w:rsid w:val="00AD2EAC"/>
    <w:rsid w:val="00AF281C"/>
    <w:rsid w:val="00B103DE"/>
    <w:rsid w:val="00B310C1"/>
    <w:rsid w:val="00B413E0"/>
    <w:rsid w:val="00B44169"/>
    <w:rsid w:val="00B51B31"/>
    <w:rsid w:val="00B61A35"/>
    <w:rsid w:val="00B63342"/>
    <w:rsid w:val="00B672A5"/>
    <w:rsid w:val="00B74510"/>
    <w:rsid w:val="00B74B17"/>
    <w:rsid w:val="00B91F9D"/>
    <w:rsid w:val="00B936E0"/>
    <w:rsid w:val="00BA28AE"/>
    <w:rsid w:val="00BA5A32"/>
    <w:rsid w:val="00BD184C"/>
    <w:rsid w:val="00BD3099"/>
    <w:rsid w:val="00BD503D"/>
    <w:rsid w:val="00BD611D"/>
    <w:rsid w:val="00BE4A03"/>
    <w:rsid w:val="00BF4712"/>
    <w:rsid w:val="00C0147A"/>
    <w:rsid w:val="00C178AE"/>
    <w:rsid w:val="00C35F27"/>
    <w:rsid w:val="00C40CCC"/>
    <w:rsid w:val="00C418A7"/>
    <w:rsid w:val="00C616E0"/>
    <w:rsid w:val="00C63AA6"/>
    <w:rsid w:val="00CD77C2"/>
    <w:rsid w:val="00D35513"/>
    <w:rsid w:val="00D640A3"/>
    <w:rsid w:val="00D655D3"/>
    <w:rsid w:val="00D917AD"/>
    <w:rsid w:val="00D96605"/>
    <w:rsid w:val="00D96CC1"/>
    <w:rsid w:val="00D97DEF"/>
    <w:rsid w:val="00DA3CB7"/>
    <w:rsid w:val="00DB6BCE"/>
    <w:rsid w:val="00DD7145"/>
    <w:rsid w:val="00DE12EF"/>
    <w:rsid w:val="00E010C9"/>
    <w:rsid w:val="00E17546"/>
    <w:rsid w:val="00E330E1"/>
    <w:rsid w:val="00E351BE"/>
    <w:rsid w:val="00E42917"/>
    <w:rsid w:val="00E43CD1"/>
    <w:rsid w:val="00E44525"/>
    <w:rsid w:val="00E467B1"/>
    <w:rsid w:val="00E73E49"/>
    <w:rsid w:val="00EA6FAD"/>
    <w:rsid w:val="00EC4B87"/>
    <w:rsid w:val="00EE5756"/>
    <w:rsid w:val="00EF1616"/>
    <w:rsid w:val="00EF170B"/>
    <w:rsid w:val="00F021C8"/>
    <w:rsid w:val="00F0647C"/>
    <w:rsid w:val="00F10F7E"/>
    <w:rsid w:val="00F16462"/>
    <w:rsid w:val="00F210A3"/>
    <w:rsid w:val="00F24B2C"/>
    <w:rsid w:val="00F350E1"/>
    <w:rsid w:val="00F575DF"/>
    <w:rsid w:val="00F834D1"/>
    <w:rsid w:val="00FB291E"/>
    <w:rsid w:val="00FB52C5"/>
    <w:rsid w:val="00FC13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75667"/>
  <w15:chartTrackingRefBased/>
  <w15:docId w15:val="{5B482B03-3FB5-41C9-B690-F363A3A4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3">
    <w:name w:val="heading 3"/>
    <w:basedOn w:val="Normal"/>
    <w:next w:val="Normal"/>
    <w:link w:val="Heading3Char"/>
    <w:qFormat/>
    <w:rsid w:val="00F021C8"/>
    <w:pPr>
      <w:keepNext/>
      <w:spacing w:after="0" w:line="240" w:lineRule="auto"/>
      <w:outlineLvl w:val="2"/>
    </w:pPr>
    <w:rPr>
      <w:rFonts w:ascii="Arial" w:hAnsi="Arial" w:cs="Arial"/>
      <w:b/>
      <w:sz w:val="28"/>
      <w:szCs w:val="32"/>
      <w:lang w:eastAsia="sv-SE"/>
    </w:rPr>
  </w:style>
  <w:style w:type="paragraph" w:styleId="Heading5">
    <w:name w:val="heading 5"/>
    <w:basedOn w:val="Normal"/>
    <w:next w:val="Normal"/>
    <w:link w:val="Heading5Char"/>
    <w:uiPriority w:val="9"/>
    <w:semiHidden/>
    <w:unhideWhenUsed/>
    <w:qFormat/>
    <w:rsid w:val="0026790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4A94"/>
    <w:rPr>
      <w:sz w:val="16"/>
      <w:szCs w:val="16"/>
    </w:rPr>
  </w:style>
  <w:style w:type="paragraph" w:styleId="CommentText">
    <w:name w:val="annotation text"/>
    <w:basedOn w:val="Normal"/>
    <w:link w:val="CommentTextChar"/>
    <w:uiPriority w:val="99"/>
    <w:semiHidden/>
    <w:unhideWhenUsed/>
    <w:rsid w:val="00894A94"/>
    <w:pPr>
      <w:spacing w:line="240" w:lineRule="auto"/>
    </w:pPr>
    <w:rPr>
      <w:sz w:val="20"/>
      <w:szCs w:val="20"/>
    </w:rPr>
  </w:style>
  <w:style w:type="character" w:customStyle="1" w:styleId="CommentTextChar">
    <w:name w:val="Comment Text Char"/>
    <w:basedOn w:val="DefaultParagraphFont"/>
    <w:link w:val="CommentText"/>
    <w:uiPriority w:val="99"/>
    <w:semiHidden/>
    <w:rsid w:val="00894A94"/>
    <w:rPr>
      <w:sz w:val="20"/>
      <w:szCs w:val="20"/>
      <w:lang w:val="en-US"/>
    </w:rPr>
  </w:style>
  <w:style w:type="paragraph" w:styleId="CommentSubject">
    <w:name w:val="annotation subject"/>
    <w:basedOn w:val="CommentText"/>
    <w:next w:val="CommentText"/>
    <w:link w:val="CommentSubjectChar"/>
    <w:uiPriority w:val="99"/>
    <w:semiHidden/>
    <w:unhideWhenUsed/>
    <w:rsid w:val="00894A94"/>
    <w:rPr>
      <w:b/>
      <w:bCs/>
    </w:rPr>
  </w:style>
  <w:style w:type="character" w:customStyle="1" w:styleId="CommentSubjectChar">
    <w:name w:val="Comment Subject Char"/>
    <w:basedOn w:val="CommentTextChar"/>
    <w:link w:val="CommentSubject"/>
    <w:uiPriority w:val="99"/>
    <w:semiHidden/>
    <w:rsid w:val="00894A94"/>
    <w:rPr>
      <w:b/>
      <w:bCs/>
      <w:sz w:val="20"/>
      <w:szCs w:val="20"/>
      <w:lang w:val="en-US"/>
    </w:rPr>
  </w:style>
  <w:style w:type="paragraph" w:styleId="BalloonText">
    <w:name w:val="Balloon Text"/>
    <w:basedOn w:val="Normal"/>
    <w:link w:val="BalloonTextChar"/>
    <w:uiPriority w:val="99"/>
    <w:semiHidden/>
    <w:unhideWhenUsed/>
    <w:rsid w:val="00894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A94"/>
    <w:rPr>
      <w:rFonts w:ascii="Segoe UI" w:hAnsi="Segoe UI" w:cs="Segoe UI"/>
      <w:sz w:val="18"/>
      <w:szCs w:val="18"/>
      <w:lang w:val="en-US"/>
    </w:rPr>
  </w:style>
  <w:style w:type="paragraph" w:styleId="Header">
    <w:name w:val="header"/>
    <w:basedOn w:val="Normal"/>
    <w:link w:val="HeaderChar"/>
    <w:uiPriority w:val="99"/>
    <w:unhideWhenUsed/>
    <w:rsid w:val="00F02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1C8"/>
    <w:rPr>
      <w:lang w:val="en-US"/>
    </w:rPr>
  </w:style>
  <w:style w:type="paragraph" w:styleId="Footer">
    <w:name w:val="footer"/>
    <w:basedOn w:val="Normal"/>
    <w:link w:val="FooterChar"/>
    <w:uiPriority w:val="99"/>
    <w:unhideWhenUsed/>
    <w:rsid w:val="00F02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1C8"/>
    <w:rPr>
      <w:lang w:val="en-US"/>
    </w:rPr>
  </w:style>
  <w:style w:type="character" w:customStyle="1" w:styleId="Heading3Char">
    <w:name w:val="Heading 3 Char"/>
    <w:basedOn w:val="DefaultParagraphFont"/>
    <w:link w:val="Heading3"/>
    <w:rsid w:val="00F021C8"/>
    <w:rPr>
      <w:rFonts w:ascii="Arial" w:eastAsia="SimSun" w:hAnsi="Arial" w:cs="Arial"/>
      <w:b/>
      <w:sz w:val="28"/>
      <w:szCs w:val="32"/>
      <w:lang w:val="en-US" w:eastAsia="sv-SE"/>
    </w:rPr>
  </w:style>
  <w:style w:type="character" w:styleId="Hyperlink">
    <w:name w:val="Hyperlink"/>
    <w:rsid w:val="00F021C8"/>
    <w:rPr>
      <w:color w:val="0000FF"/>
      <w:u w:val="single"/>
    </w:rPr>
  </w:style>
  <w:style w:type="paragraph" w:styleId="PlainText">
    <w:name w:val="Plain Text"/>
    <w:basedOn w:val="Normal"/>
    <w:link w:val="PlainTextChar"/>
    <w:uiPriority w:val="99"/>
    <w:unhideWhenUsed/>
    <w:rsid w:val="00F021C8"/>
    <w:pPr>
      <w:spacing w:after="0" w:line="240" w:lineRule="auto"/>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rsid w:val="00F021C8"/>
    <w:rPr>
      <w:rFonts w:ascii="Consolas" w:eastAsia="Times New Roman" w:hAnsi="Consolas" w:cs="Times New Roman"/>
      <w:sz w:val="21"/>
      <w:szCs w:val="21"/>
      <w:lang w:val="en-US" w:eastAsia="en-GB"/>
    </w:rPr>
  </w:style>
  <w:style w:type="paragraph" w:customStyle="1" w:styleId="Heading">
    <w:name w:val="Heading"/>
    <w:next w:val="Normal"/>
    <w:qFormat/>
    <w:rsid w:val="00A5303A"/>
    <w:pPr>
      <w:widowControl w:val="0"/>
      <w:spacing w:after="0" w:line="360" w:lineRule="auto"/>
      <w:contextualSpacing/>
      <w:jc w:val="center"/>
    </w:pPr>
    <w:rPr>
      <w:rFonts w:ascii="Arial" w:hAnsi="Arial"/>
      <w:b/>
      <w:sz w:val="36"/>
      <w:szCs w:val="21"/>
      <w:lang w:val="en-US"/>
    </w:rPr>
  </w:style>
  <w:style w:type="character" w:customStyle="1" w:styleId="Heading5Char">
    <w:name w:val="Heading 5 Char"/>
    <w:basedOn w:val="DefaultParagraphFont"/>
    <w:link w:val="Heading5"/>
    <w:uiPriority w:val="9"/>
    <w:semiHidden/>
    <w:rsid w:val="00267901"/>
    <w:rPr>
      <w:rFonts w:asciiTheme="majorHAnsi" w:eastAsiaTheme="majorEastAsia" w:hAnsiTheme="majorHAnsi" w:cstheme="majorBidi"/>
      <w:color w:val="2F5496" w:themeColor="accent1" w:themeShade="BF"/>
      <w:lang w:val="en-US"/>
    </w:rPr>
  </w:style>
  <w:style w:type="paragraph" w:customStyle="1" w:styleId="Body">
    <w:name w:val="Body"/>
    <w:rsid w:val="00427622"/>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paragraph" w:styleId="ListParagraph">
    <w:name w:val="List Paragraph"/>
    <w:basedOn w:val="Normal"/>
    <w:uiPriority w:val="34"/>
    <w:qFormat/>
    <w:rsid w:val="00014982"/>
    <w:pPr>
      <w:ind w:left="720"/>
      <w:contextualSpacing/>
    </w:pPr>
  </w:style>
  <w:style w:type="character" w:styleId="Strong">
    <w:name w:val="Strong"/>
    <w:basedOn w:val="DefaultParagraphFont"/>
    <w:uiPriority w:val="22"/>
    <w:qFormat/>
    <w:rsid w:val="00687E46"/>
    <w:rPr>
      <w:b/>
      <w:bCs/>
    </w:rPr>
  </w:style>
  <w:style w:type="character" w:styleId="Emphasis">
    <w:name w:val="Emphasis"/>
    <w:basedOn w:val="DefaultParagraphFont"/>
    <w:uiPriority w:val="20"/>
    <w:qFormat/>
    <w:rsid w:val="005339EF"/>
    <w:rPr>
      <w:i/>
      <w:iCs/>
    </w:rPr>
  </w:style>
  <w:style w:type="character" w:styleId="FollowedHyperlink">
    <w:name w:val="FollowedHyperlink"/>
    <w:basedOn w:val="DefaultParagraphFont"/>
    <w:uiPriority w:val="99"/>
    <w:semiHidden/>
    <w:unhideWhenUsed/>
    <w:rsid w:val="00E467B1"/>
    <w:rPr>
      <w:color w:val="954F72" w:themeColor="followedHyperlink"/>
      <w:u w:val="single"/>
    </w:rPr>
  </w:style>
  <w:style w:type="character" w:styleId="UnresolvedMention">
    <w:name w:val="Unresolved Mention"/>
    <w:basedOn w:val="DefaultParagraphFont"/>
    <w:uiPriority w:val="99"/>
    <w:semiHidden/>
    <w:unhideWhenUsed/>
    <w:rsid w:val="00FC1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2029">
      <w:bodyDiv w:val="1"/>
      <w:marLeft w:val="0"/>
      <w:marRight w:val="0"/>
      <w:marTop w:val="0"/>
      <w:marBottom w:val="0"/>
      <w:divBdr>
        <w:top w:val="none" w:sz="0" w:space="0" w:color="auto"/>
        <w:left w:val="none" w:sz="0" w:space="0" w:color="auto"/>
        <w:bottom w:val="none" w:sz="0" w:space="0" w:color="auto"/>
        <w:right w:val="none" w:sz="0" w:space="0" w:color="auto"/>
      </w:divBdr>
    </w:div>
    <w:div w:id="64499586">
      <w:bodyDiv w:val="1"/>
      <w:marLeft w:val="0"/>
      <w:marRight w:val="0"/>
      <w:marTop w:val="0"/>
      <w:marBottom w:val="0"/>
      <w:divBdr>
        <w:top w:val="none" w:sz="0" w:space="0" w:color="auto"/>
        <w:left w:val="none" w:sz="0" w:space="0" w:color="auto"/>
        <w:bottom w:val="none" w:sz="0" w:space="0" w:color="auto"/>
        <w:right w:val="none" w:sz="0" w:space="0" w:color="auto"/>
      </w:divBdr>
    </w:div>
    <w:div w:id="198399797">
      <w:bodyDiv w:val="1"/>
      <w:marLeft w:val="0"/>
      <w:marRight w:val="0"/>
      <w:marTop w:val="0"/>
      <w:marBottom w:val="0"/>
      <w:divBdr>
        <w:top w:val="none" w:sz="0" w:space="0" w:color="auto"/>
        <w:left w:val="none" w:sz="0" w:space="0" w:color="auto"/>
        <w:bottom w:val="none" w:sz="0" w:space="0" w:color="auto"/>
        <w:right w:val="none" w:sz="0" w:space="0" w:color="auto"/>
      </w:divBdr>
    </w:div>
    <w:div w:id="394400546">
      <w:bodyDiv w:val="1"/>
      <w:marLeft w:val="0"/>
      <w:marRight w:val="0"/>
      <w:marTop w:val="0"/>
      <w:marBottom w:val="0"/>
      <w:divBdr>
        <w:top w:val="none" w:sz="0" w:space="0" w:color="auto"/>
        <w:left w:val="none" w:sz="0" w:space="0" w:color="auto"/>
        <w:bottom w:val="none" w:sz="0" w:space="0" w:color="auto"/>
        <w:right w:val="none" w:sz="0" w:space="0" w:color="auto"/>
      </w:divBdr>
    </w:div>
    <w:div w:id="835419292">
      <w:bodyDiv w:val="1"/>
      <w:marLeft w:val="0"/>
      <w:marRight w:val="0"/>
      <w:marTop w:val="0"/>
      <w:marBottom w:val="0"/>
      <w:divBdr>
        <w:top w:val="none" w:sz="0" w:space="0" w:color="auto"/>
        <w:left w:val="none" w:sz="0" w:space="0" w:color="auto"/>
        <w:bottom w:val="none" w:sz="0" w:space="0" w:color="auto"/>
        <w:right w:val="none" w:sz="0" w:space="0" w:color="auto"/>
      </w:divBdr>
    </w:div>
    <w:div w:id="1275022054">
      <w:bodyDiv w:val="1"/>
      <w:marLeft w:val="0"/>
      <w:marRight w:val="0"/>
      <w:marTop w:val="0"/>
      <w:marBottom w:val="0"/>
      <w:divBdr>
        <w:top w:val="none" w:sz="0" w:space="0" w:color="auto"/>
        <w:left w:val="none" w:sz="0" w:space="0" w:color="auto"/>
        <w:bottom w:val="none" w:sz="0" w:space="0" w:color="auto"/>
        <w:right w:val="none" w:sz="0" w:space="0" w:color="auto"/>
      </w:divBdr>
    </w:div>
    <w:div w:id="19742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sanders@steinia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hard.hepworth@trellebor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elleborg.com/en/marine-and-infrastructure/markets--and--applications/infrastructure/tunnels" TargetMode="External"/><Relationship Id="rId5" Type="http://schemas.openxmlformats.org/officeDocument/2006/relationships/numbering" Target="numbering.xml"/><Relationship Id="rId15" Type="http://schemas.openxmlformats.org/officeDocument/2006/relationships/hyperlink" Target="http://www.trelleborg.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lleborg.com/en/marine-and-infrastruc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A4BA69C8F5AD479AAC0492D1489825" ma:contentTypeVersion="11" ma:contentTypeDescription="Create a new document." ma:contentTypeScope="" ma:versionID="a071e72c3e5fd890e7cd83c709b4b946">
  <xsd:schema xmlns:xsd="http://www.w3.org/2001/XMLSchema" xmlns:xs="http://www.w3.org/2001/XMLSchema" xmlns:p="http://schemas.microsoft.com/office/2006/metadata/properties" xmlns:ns3="a732e857-33f4-450f-aa56-c9acfa3a8a43" xmlns:ns4="fa837b39-de58-4aeb-bba0-0d44d3462519" targetNamespace="http://schemas.microsoft.com/office/2006/metadata/properties" ma:root="true" ma:fieldsID="7f10b774602409f0c4f5a52d08f4088a" ns3:_="" ns4:_="">
    <xsd:import namespace="a732e857-33f4-450f-aa56-c9acfa3a8a43"/>
    <xsd:import namespace="fa837b39-de58-4aeb-bba0-0d44d34625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2e857-33f4-450f-aa56-c9acfa3a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37b39-de58-4aeb-bba0-0d44d34625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564CA-2991-47CD-A2F8-52B2AE2EE27E}">
  <ds:schemaRefs>
    <ds:schemaRef ds:uri="http://schemas.microsoft.com/sharepoint/v3/contenttype/forms"/>
  </ds:schemaRefs>
</ds:datastoreItem>
</file>

<file path=customXml/itemProps2.xml><?xml version="1.0" encoding="utf-8"?>
<ds:datastoreItem xmlns:ds="http://schemas.openxmlformats.org/officeDocument/2006/customXml" ds:itemID="{13A87568-2CAE-4E3D-BF9D-F52ADBD34E27}">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fa837b39-de58-4aeb-bba0-0d44d3462519"/>
    <ds:schemaRef ds:uri="a732e857-33f4-450f-aa56-c9acfa3a8a43"/>
    <ds:schemaRef ds:uri="http://www.w3.org/XML/1998/namespace"/>
    <ds:schemaRef ds:uri="http://purl.org/dc/dcmitype/"/>
  </ds:schemaRefs>
</ds:datastoreItem>
</file>

<file path=customXml/itemProps3.xml><?xml version="1.0" encoding="utf-8"?>
<ds:datastoreItem xmlns:ds="http://schemas.openxmlformats.org/officeDocument/2006/customXml" ds:itemID="{EAEF545E-8A2C-4FE4-8B5F-007E4C43B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2e857-33f4-450f-aa56-c9acfa3a8a43"/>
    <ds:schemaRef ds:uri="fa837b39-de58-4aeb-bba0-0d44d3462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B93111-8F76-4979-A380-2865EE8D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808</Words>
  <Characters>4608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Embleton</dc:creator>
  <cp:keywords/>
  <dc:description/>
  <cp:lastModifiedBy>Markus Larsson</cp:lastModifiedBy>
  <cp:revision>2</cp:revision>
  <cp:lastPrinted>2019-11-27T16:58:00Z</cp:lastPrinted>
  <dcterms:created xsi:type="dcterms:W3CDTF">2019-12-16T12:13:00Z</dcterms:created>
  <dcterms:modified xsi:type="dcterms:W3CDTF">2019-12-16T12:13:00Z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0x010100C8A4BA69C8F5AD479AAC0492D1489825</vt:lpwstr>
  </property>
</Properties>
</file>