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B94E" w14:textId="77777777" w:rsidR="004A3DD5" w:rsidRDefault="004A3DD5" w:rsidP="008A66BF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5E4CC5A" w14:textId="77777777" w:rsidR="004A3DD5" w:rsidRPr="004A3DD5" w:rsidRDefault="004A3DD5" w:rsidP="004A3DD5">
      <w:pPr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4A3DD5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Press Release: </w:t>
      </w:r>
      <w:proofErr w:type="spellStart"/>
      <w:r w:rsidRPr="004A3DD5">
        <w:rPr>
          <w:rFonts w:ascii="Arial" w:eastAsia="Times New Roman" w:hAnsi="Arial" w:cs="Arial"/>
          <w:b/>
          <w:bCs/>
          <w:sz w:val="22"/>
          <w:szCs w:val="22"/>
          <w:lang w:val="en-US"/>
        </w:rPr>
        <w:t>Trelleborg</w:t>
      </w:r>
      <w:proofErr w:type="spellEnd"/>
      <w:r w:rsidRPr="004A3DD5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Group </w:t>
      </w:r>
    </w:p>
    <w:p w14:paraId="35803A30" w14:textId="77777777" w:rsidR="004A3DD5" w:rsidRPr="004A3DD5" w:rsidRDefault="004A3DD5" w:rsidP="004A3DD5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A3DD5">
        <w:rPr>
          <w:rFonts w:ascii="Arial" w:eastAsia="Times New Roman" w:hAnsi="Arial" w:cs="Arial"/>
          <w:sz w:val="22"/>
          <w:szCs w:val="22"/>
          <w:lang w:val="en-US"/>
        </w:rPr>
        <w:t>For immediate release</w:t>
      </w:r>
    </w:p>
    <w:p w14:paraId="2467BC1B" w14:textId="77777777" w:rsidR="004A3DD5" w:rsidRDefault="004A3DD5" w:rsidP="004A3DD5">
      <w:pPr>
        <w:rPr>
          <w:rFonts w:ascii="Arial" w:eastAsia="Times New Roman" w:hAnsi="Arial" w:cs="Arial"/>
          <w:b/>
          <w:sz w:val="22"/>
          <w:szCs w:val="22"/>
        </w:rPr>
      </w:pPr>
    </w:p>
    <w:p w14:paraId="3AA81853" w14:textId="77777777" w:rsidR="004A3DD5" w:rsidRDefault="004A3DD5" w:rsidP="004A3DD5">
      <w:pPr>
        <w:rPr>
          <w:rFonts w:ascii="Arial" w:eastAsia="Times New Roman" w:hAnsi="Arial" w:cs="Arial"/>
          <w:b/>
          <w:sz w:val="22"/>
          <w:szCs w:val="22"/>
        </w:rPr>
      </w:pPr>
    </w:p>
    <w:p w14:paraId="36535B5E" w14:textId="74D92D5E" w:rsidR="00C61CFE" w:rsidRPr="004A3DD5" w:rsidRDefault="004A3DD5" w:rsidP="008A66BF">
      <w:pPr>
        <w:jc w:val="center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4A3DD5">
        <w:rPr>
          <w:rFonts w:ascii="Arial" w:eastAsia="Times New Roman" w:hAnsi="Arial" w:cs="Arial"/>
          <w:b/>
          <w:sz w:val="22"/>
          <w:szCs w:val="22"/>
        </w:rPr>
        <w:t>Trelleborg</w:t>
      </w:r>
      <w:proofErr w:type="spellEnd"/>
      <w:r w:rsidRPr="004A3DD5">
        <w:rPr>
          <w:rFonts w:ascii="Arial" w:eastAsia="Times New Roman" w:hAnsi="Arial" w:cs="Arial"/>
          <w:b/>
          <w:sz w:val="22"/>
          <w:szCs w:val="22"/>
        </w:rPr>
        <w:t xml:space="preserve"> Launches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n</w:t>
      </w:r>
      <w:r w:rsidRPr="004A3DD5">
        <w:rPr>
          <w:rFonts w:ascii="Arial" w:eastAsia="Times New Roman" w:hAnsi="Arial" w:cs="Arial"/>
          <w:b/>
          <w:sz w:val="22"/>
          <w:szCs w:val="22"/>
        </w:rPr>
        <w:t>ew</w:t>
      </w:r>
      <w:proofErr w:type="gramEnd"/>
      <w:r w:rsidRPr="004A3DD5">
        <w:rPr>
          <w:rFonts w:ascii="Arial" w:eastAsia="Times New Roman" w:hAnsi="Arial" w:cs="Arial"/>
          <w:b/>
          <w:sz w:val="22"/>
          <w:szCs w:val="22"/>
        </w:rPr>
        <w:t xml:space="preserve"> Ship-</w:t>
      </w:r>
      <w:r w:rsidR="00D21E9D">
        <w:rPr>
          <w:rFonts w:ascii="Arial" w:eastAsia="Times New Roman" w:hAnsi="Arial" w:cs="Arial"/>
          <w:b/>
          <w:sz w:val="22"/>
          <w:szCs w:val="22"/>
        </w:rPr>
        <w:t>t</w:t>
      </w:r>
      <w:r w:rsidRPr="004A3DD5">
        <w:rPr>
          <w:rFonts w:ascii="Arial" w:eastAsia="Times New Roman" w:hAnsi="Arial" w:cs="Arial"/>
          <w:b/>
          <w:sz w:val="22"/>
          <w:szCs w:val="22"/>
        </w:rPr>
        <w:t xml:space="preserve">o-Ship Oil Transfer Solution </w:t>
      </w:r>
      <w:r>
        <w:rPr>
          <w:rFonts w:ascii="Arial" w:eastAsia="Times New Roman" w:hAnsi="Arial" w:cs="Arial"/>
          <w:b/>
          <w:sz w:val="22"/>
          <w:szCs w:val="22"/>
        </w:rPr>
        <w:t>t</w:t>
      </w:r>
      <w:r w:rsidRPr="004A3DD5">
        <w:rPr>
          <w:rFonts w:ascii="Arial" w:eastAsia="Times New Roman" w:hAnsi="Arial" w:cs="Arial"/>
          <w:b/>
          <w:sz w:val="22"/>
          <w:szCs w:val="22"/>
        </w:rPr>
        <w:t xml:space="preserve">o Enhance Safety </w:t>
      </w:r>
      <w:r>
        <w:rPr>
          <w:rFonts w:ascii="Arial" w:eastAsia="Times New Roman" w:hAnsi="Arial" w:cs="Arial"/>
          <w:b/>
          <w:sz w:val="22"/>
          <w:szCs w:val="22"/>
        </w:rPr>
        <w:t>a</w:t>
      </w:r>
      <w:r w:rsidRPr="004A3DD5">
        <w:rPr>
          <w:rFonts w:ascii="Arial" w:eastAsia="Times New Roman" w:hAnsi="Arial" w:cs="Arial"/>
          <w:b/>
          <w:sz w:val="22"/>
          <w:szCs w:val="22"/>
        </w:rPr>
        <w:t xml:space="preserve">nd Operability </w:t>
      </w:r>
      <w:r>
        <w:rPr>
          <w:rFonts w:ascii="Arial" w:eastAsia="Times New Roman" w:hAnsi="Arial" w:cs="Arial"/>
          <w:b/>
          <w:sz w:val="22"/>
          <w:szCs w:val="22"/>
        </w:rPr>
        <w:t>i</w:t>
      </w:r>
      <w:r w:rsidRPr="004A3DD5">
        <w:rPr>
          <w:rFonts w:ascii="Arial" w:eastAsia="Times New Roman" w:hAnsi="Arial" w:cs="Arial"/>
          <w:b/>
          <w:sz w:val="22"/>
          <w:szCs w:val="22"/>
        </w:rPr>
        <w:t>n Rapidly Evolving S</w:t>
      </w:r>
      <w:r>
        <w:rPr>
          <w:rFonts w:ascii="Arial" w:eastAsia="Times New Roman" w:hAnsi="Arial" w:cs="Arial"/>
          <w:b/>
          <w:sz w:val="22"/>
          <w:szCs w:val="22"/>
        </w:rPr>
        <w:t>TS</w:t>
      </w:r>
      <w:r w:rsidRPr="004A3DD5">
        <w:rPr>
          <w:rFonts w:ascii="Arial" w:eastAsia="Times New Roman" w:hAnsi="Arial" w:cs="Arial"/>
          <w:b/>
          <w:sz w:val="22"/>
          <w:szCs w:val="22"/>
        </w:rPr>
        <w:t xml:space="preserve"> Sector</w:t>
      </w:r>
    </w:p>
    <w:p w14:paraId="273517C9" w14:textId="77777777" w:rsidR="00C61CFE" w:rsidRPr="004A3DD5" w:rsidRDefault="00C61CFE" w:rsidP="008A66BF">
      <w:pPr>
        <w:rPr>
          <w:rFonts w:ascii="Arial" w:eastAsia="Times New Roman" w:hAnsi="Arial" w:cs="Arial"/>
          <w:b/>
          <w:sz w:val="22"/>
          <w:szCs w:val="22"/>
        </w:rPr>
      </w:pPr>
    </w:p>
    <w:p w14:paraId="5E10B679" w14:textId="77777777" w:rsidR="00C61CFE" w:rsidRPr="00D21E9D" w:rsidRDefault="00C61CFE" w:rsidP="008A66BF">
      <w:pPr>
        <w:rPr>
          <w:rFonts w:ascii="Arial" w:eastAsia="Times New Roman" w:hAnsi="Arial" w:cs="Arial"/>
          <w:sz w:val="22"/>
          <w:szCs w:val="22"/>
        </w:rPr>
      </w:pPr>
    </w:p>
    <w:p w14:paraId="153BA904" w14:textId="7046DB0C" w:rsidR="00A8303B" w:rsidRDefault="00A8303B" w:rsidP="008A66BF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D21E9D">
        <w:rPr>
          <w:rFonts w:ascii="Arial" w:eastAsia="Times New Roman" w:hAnsi="Arial" w:cs="Arial"/>
          <w:sz w:val="22"/>
          <w:szCs w:val="22"/>
        </w:rPr>
        <w:t>Trelleborg</w:t>
      </w:r>
      <w:r w:rsidR="00645AF4" w:rsidRPr="00D21E9D">
        <w:rPr>
          <w:rFonts w:ascii="Arial" w:eastAsia="Times New Roman" w:hAnsi="Arial" w:cs="Arial"/>
          <w:sz w:val="22"/>
          <w:szCs w:val="22"/>
        </w:rPr>
        <w:t>’s</w:t>
      </w:r>
      <w:proofErr w:type="spellEnd"/>
      <w:r w:rsidR="00645AF4" w:rsidRPr="00D21E9D">
        <w:rPr>
          <w:rFonts w:ascii="Arial" w:eastAsia="Times New Roman" w:hAnsi="Arial" w:cs="Arial"/>
          <w:sz w:val="22"/>
          <w:szCs w:val="22"/>
        </w:rPr>
        <w:t xml:space="preserve"> oil &amp; marine </w:t>
      </w:r>
      <w:r w:rsidR="009B5DE2" w:rsidRPr="00D21E9D">
        <w:rPr>
          <w:rFonts w:ascii="Arial" w:eastAsia="Times New Roman" w:hAnsi="Arial" w:cs="Arial"/>
          <w:sz w:val="22"/>
          <w:szCs w:val="22"/>
        </w:rPr>
        <w:t xml:space="preserve">hose </w:t>
      </w:r>
      <w:r w:rsidR="00645AF4" w:rsidRPr="004A3DD5">
        <w:rPr>
          <w:rFonts w:ascii="Arial" w:eastAsia="Times New Roman" w:hAnsi="Arial" w:cs="Arial"/>
          <w:sz w:val="22"/>
          <w:szCs w:val="22"/>
        </w:rPr>
        <w:t>operation</w:t>
      </w:r>
      <w:r w:rsidRPr="004A3DD5">
        <w:rPr>
          <w:rFonts w:ascii="Arial" w:eastAsia="Times New Roman" w:hAnsi="Arial" w:cs="Arial"/>
          <w:sz w:val="22"/>
          <w:szCs w:val="22"/>
        </w:rPr>
        <w:t xml:space="preserve"> </w:t>
      </w:r>
      <w:r w:rsidR="004A3DD5">
        <w:rPr>
          <w:rFonts w:ascii="Arial" w:eastAsia="Times New Roman" w:hAnsi="Arial" w:cs="Arial"/>
          <w:sz w:val="22"/>
          <w:szCs w:val="22"/>
        </w:rPr>
        <w:t>has launched</w:t>
      </w:r>
      <w:r w:rsidRPr="004A3DD5">
        <w:rPr>
          <w:rFonts w:ascii="Arial" w:eastAsia="Times New Roman" w:hAnsi="Arial" w:cs="Arial"/>
          <w:sz w:val="22"/>
          <w:szCs w:val="22"/>
        </w:rPr>
        <w:t xml:space="preserve"> </w:t>
      </w:r>
      <w:r w:rsidR="00645AF4" w:rsidRPr="004A3DD5">
        <w:rPr>
          <w:rFonts w:ascii="Arial" w:eastAsia="Times New Roman" w:hAnsi="Arial" w:cs="Arial"/>
          <w:sz w:val="22"/>
          <w:szCs w:val="22"/>
        </w:rPr>
        <w:t>the</w:t>
      </w:r>
      <w:r w:rsidRPr="004A3DD5">
        <w:rPr>
          <w:rFonts w:ascii="Arial" w:eastAsia="Times New Roman" w:hAnsi="Arial" w:cs="Arial"/>
          <w:sz w:val="22"/>
          <w:szCs w:val="22"/>
        </w:rPr>
        <w:t xml:space="preserve"> KLELINE STS </w:t>
      </w:r>
      <w:r w:rsidR="009D7829" w:rsidRPr="004A3DD5">
        <w:rPr>
          <w:rFonts w:ascii="Arial" w:eastAsia="Times New Roman" w:hAnsi="Arial" w:cs="Arial"/>
          <w:sz w:val="22"/>
          <w:szCs w:val="22"/>
        </w:rPr>
        <w:t xml:space="preserve">oil </w:t>
      </w:r>
      <w:r w:rsidRPr="004A3DD5">
        <w:rPr>
          <w:rFonts w:ascii="Arial" w:eastAsia="Times New Roman" w:hAnsi="Arial" w:cs="Arial"/>
          <w:sz w:val="22"/>
          <w:szCs w:val="22"/>
        </w:rPr>
        <w:t xml:space="preserve">transfer solution, </w:t>
      </w:r>
      <w:r w:rsidR="00C61CFE" w:rsidRPr="004A3DD5">
        <w:rPr>
          <w:rFonts w:ascii="Arial" w:eastAsia="Times New Roman" w:hAnsi="Arial" w:cs="Arial"/>
          <w:sz w:val="22"/>
          <w:szCs w:val="22"/>
        </w:rPr>
        <w:t>which</w:t>
      </w:r>
      <w:r w:rsidR="001F2915" w:rsidRPr="004A3DD5">
        <w:rPr>
          <w:rFonts w:ascii="Arial" w:eastAsia="Times New Roman" w:hAnsi="Arial" w:cs="Arial"/>
          <w:sz w:val="22"/>
          <w:szCs w:val="22"/>
        </w:rPr>
        <w:t xml:space="preserve"> is set to </w:t>
      </w:r>
      <w:r w:rsidR="00FF4AF8" w:rsidRPr="004A3DD5">
        <w:rPr>
          <w:rFonts w:ascii="Arial" w:eastAsia="Times New Roman" w:hAnsi="Arial" w:cs="Arial"/>
          <w:sz w:val="22"/>
          <w:szCs w:val="22"/>
        </w:rPr>
        <w:t xml:space="preserve">upgrade </w:t>
      </w:r>
      <w:r w:rsidR="001F2915" w:rsidRPr="004A3DD5">
        <w:rPr>
          <w:rFonts w:ascii="Arial" w:eastAsia="Times New Roman" w:hAnsi="Arial" w:cs="Arial"/>
          <w:sz w:val="22"/>
          <w:szCs w:val="22"/>
        </w:rPr>
        <w:t xml:space="preserve">safety </w:t>
      </w:r>
      <w:r w:rsidR="00FF4AF8" w:rsidRPr="004A3DD5">
        <w:rPr>
          <w:rFonts w:ascii="Arial" w:eastAsia="Times New Roman" w:hAnsi="Arial" w:cs="Arial"/>
          <w:sz w:val="22"/>
          <w:szCs w:val="22"/>
        </w:rPr>
        <w:t xml:space="preserve">and operability </w:t>
      </w:r>
      <w:r w:rsidR="001F2915" w:rsidRPr="004A3DD5">
        <w:rPr>
          <w:rFonts w:ascii="Arial" w:eastAsia="Times New Roman" w:hAnsi="Arial" w:cs="Arial"/>
          <w:sz w:val="22"/>
          <w:szCs w:val="22"/>
        </w:rPr>
        <w:t>standards in ship-to-ship (STS) oil transfer around the world.</w:t>
      </w:r>
      <w:r w:rsidR="00C61CFE" w:rsidRPr="004A3DD5">
        <w:rPr>
          <w:rFonts w:ascii="Arial" w:eastAsia="Times New Roman" w:hAnsi="Arial" w:cs="Arial"/>
          <w:sz w:val="22"/>
          <w:szCs w:val="22"/>
        </w:rPr>
        <w:t xml:space="preserve"> </w:t>
      </w:r>
      <w:r w:rsidR="004A3DD5">
        <w:rPr>
          <w:rFonts w:ascii="Arial" w:eastAsia="Times New Roman" w:hAnsi="Arial" w:cs="Arial"/>
          <w:sz w:val="22"/>
          <w:szCs w:val="22"/>
        </w:rPr>
        <w:t xml:space="preserve">This solution </w:t>
      </w:r>
      <w:r w:rsidR="004A3DD5" w:rsidRPr="004A3DD5">
        <w:rPr>
          <w:rFonts w:ascii="Arial" w:eastAsia="Times New Roman" w:hAnsi="Arial" w:cs="Arial"/>
          <w:sz w:val="22"/>
          <w:szCs w:val="22"/>
        </w:rPr>
        <w:t>sets</w:t>
      </w:r>
      <w:r w:rsidR="004A3DD5">
        <w:rPr>
          <w:rFonts w:ascii="Arial" w:eastAsia="Times New Roman" w:hAnsi="Arial" w:cs="Arial"/>
          <w:sz w:val="22"/>
          <w:szCs w:val="22"/>
        </w:rPr>
        <w:t xml:space="preserve"> a new</w:t>
      </w:r>
      <w:r w:rsidR="004A3DD5" w:rsidRPr="004A3DD5">
        <w:rPr>
          <w:rFonts w:ascii="Arial" w:eastAsia="Times New Roman" w:hAnsi="Arial" w:cs="Arial"/>
          <w:sz w:val="22"/>
          <w:szCs w:val="22"/>
        </w:rPr>
        <w:t xml:space="preserve"> benchmark for safe and efficient ship-to-ship oil transfer, inspired by unique floating hose design</w:t>
      </w:r>
      <w:r w:rsidR="004A3DD5">
        <w:rPr>
          <w:rFonts w:ascii="Arial" w:eastAsia="Times New Roman" w:hAnsi="Arial" w:cs="Arial"/>
          <w:sz w:val="22"/>
          <w:szCs w:val="22"/>
        </w:rPr>
        <w:t>, qualified to GMPHOM 2009 standard.</w:t>
      </w:r>
    </w:p>
    <w:p w14:paraId="3624F766" w14:textId="77777777" w:rsidR="00D21E9D" w:rsidRPr="00960683" w:rsidRDefault="00D21E9D" w:rsidP="008A66BF">
      <w:pPr>
        <w:rPr>
          <w:rFonts w:ascii="Arial" w:eastAsia="Times New Roman" w:hAnsi="Arial" w:cs="Arial"/>
          <w:sz w:val="22"/>
          <w:szCs w:val="22"/>
        </w:rPr>
      </w:pPr>
    </w:p>
    <w:p w14:paraId="40A8FD0D" w14:textId="0FFEF207" w:rsidR="001D22FB" w:rsidRPr="00960683" w:rsidRDefault="001F2915" w:rsidP="008A66BF">
      <w:pPr>
        <w:rPr>
          <w:rFonts w:ascii="Arial" w:hAnsi="Arial" w:cs="Arial"/>
          <w:sz w:val="22"/>
          <w:szCs w:val="22"/>
        </w:rPr>
      </w:pPr>
      <w:r w:rsidRPr="00960683">
        <w:rPr>
          <w:rFonts w:ascii="Arial" w:hAnsi="Arial" w:cs="Arial"/>
          <w:sz w:val="22"/>
          <w:szCs w:val="22"/>
        </w:rPr>
        <w:t xml:space="preserve">STS </w:t>
      </w:r>
      <w:r w:rsidR="002D027B" w:rsidRPr="00960683">
        <w:rPr>
          <w:rFonts w:ascii="Arial" w:hAnsi="Arial" w:cs="Arial"/>
          <w:sz w:val="22"/>
          <w:szCs w:val="22"/>
        </w:rPr>
        <w:t xml:space="preserve">transfer is becoming an increasingly popular option among ship operators and managers, as it allows vessels </w:t>
      </w:r>
      <w:r w:rsidRPr="00960683">
        <w:rPr>
          <w:rFonts w:ascii="Arial" w:hAnsi="Arial" w:cs="Arial"/>
          <w:sz w:val="22"/>
          <w:szCs w:val="22"/>
        </w:rPr>
        <w:t>carrying liquid cargo to transfer offshore</w:t>
      </w:r>
      <w:r w:rsidR="00161EEB" w:rsidRPr="00960683">
        <w:rPr>
          <w:rFonts w:ascii="Arial" w:hAnsi="Arial" w:cs="Arial"/>
          <w:sz w:val="22"/>
          <w:szCs w:val="22"/>
        </w:rPr>
        <w:t>.</w:t>
      </w:r>
      <w:r w:rsidRPr="00960683">
        <w:rPr>
          <w:rFonts w:ascii="Arial" w:hAnsi="Arial" w:cs="Arial"/>
          <w:sz w:val="22"/>
          <w:szCs w:val="22"/>
        </w:rPr>
        <w:t xml:space="preserve"> </w:t>
      </w:r>
      <w:r w:rsidR="00161EEB" w:rsidRPr="00960683">
        <w:rPr>
          <w:rFonts w:ascii="Arial" w:hAnsi="Arial" w:cs="Arial"/>
          <w:sz w:val="22"/>
          <w:szCs w:val="22"/>
        </w:rPr>
        <w:t xml:space="preserve">This is </w:t>
      </w:r>
      <w:r w:rsidRPr="00960683">
        <w:rPr>
          <w:rFonts w:ascii="Arial" w:hAnsi="Arial" w:cs="Arial"/>
          <w:sz w:val="22"/>
          <w:szCs w:val="22"/>
        </w:rPr>
        <w:t>something that can be particularly economical when a ship has multiple unload points throughout its journey or when draught restrictions prevent it from entering port.</w:t>
      </w:r>
      <w:r w:rsidR="00C45153" w:rsidRPr="00960683">
        <w:rPr>
          <w:rFonts w:ascii="Arial" w:hAnsi="Arial" w:cs="Arial"/>
          <w:sz w:val="22"/>
          <w:szCs w:val="22"/>
        </w:rPr>
        <w:t xml:space="preserve"> However, this type of transfer </w:t>
      </w:r>
      <w:r w:rsidR="001D22FB" w:rsidRPr="00960683">
        <w:rPr>
          <w:rFonts w:ascii="Arial" w:hAnsi="Arial" w:cs="Arial"/>
          <w:sz w:val="22"/>
          <w:szCs w:val="22"/>
        </w:rPr>
        <w:t>is particularly complex and requires proper coordination, equipment and approval to perform.</w:t>
      </w:r>
    </w:p>
    <w:p w14:paraId="34F0A41A" w14:textId="77777777" w:rsidR="002D027B" w:rsidRPr="00960683" w:rsidRDefault="002D027B" w:rsidP="008A66BF">
      <w:pPr>
        <w:rPr>
          <w:rFonts w:ascii="Arial" w:hAnsi="Arial" w:cs="Arial"/>
          <w:sz w:val="22"/>
          <w:szCs w:val="22"/>
        </w:rPr>
      </w:pPr>
    </w:p>
    <w:p w14:paraId="597FAF9E" w14:textId="2D796858" w:rsidR="002D027B" w:rsidRPr="00960683" w:rsidRDefault="009D7829" w:rsidP="008A66BF">
      <w:pPr>
        <w:rPr>
          <w:rFonts w:ascii="Arial" w:hAnsi="Arial" w:cs="Arial"/>
          <w:sz w:val="22"/>
          <w:szCs w:val="22"/>
        </w:rPr>
      </w:pPr>
      <w:r w:rsidRPr="00960683">
        <w:rPr>
          <w:rFonts w:ascii="Arial" w:hAnsi="Arial" w:cs="Arial"/>
          <w:sz w:val="22"/>
          <w:szCs w:val="22"/>
        </w:rPr>
        <w:t xml:space="preserve">Vincent </w:t>
      </w:r>
      <w:proofErr w:type="spellStart"/>
      <w:r w:rsidRPr="00960683">
        <w:rPr>
          <w:rFonts w:ascii="Arial" w:hAnsi="Arial" w:cs="Arial"/>
          <w:sz w:val="22"/>
          <w:szCs w:val="22"/>
        </w:rPr>
        <w:t>Lagar</w:t>
      </w:r>
      <w:r w:rsidR="00C45153" w:rsidRPr="00960683">
        <w:rPr>
          <w:rFonts w:ascii="Arial" w:hAnsi="Arial" w:cs="Arial"/>
          <w:sz w:val="22"/>
          <w:szCs w:val="22"/>
        </w:rPr>
        <w:t>r</w:t>
      </w:r>
      <w:r w:rsidRPr="00960683">
        <w:rPr>
          <w:rFonts w:ascii="Arial" w:hAnsi="Arial" w:cs="Arial"/>
          <w:sz w:val="22"/>
          <w:szCs w:val="22"/>
        </w:rPr>
        <w:t>igue</w:t>
      </w:r>
      <w:proofErr w:type="spellEnd"/>
      <w:r w:rsidRPr="00960683">
        <w:rPr>
          <w:rFonts w:ascii="Arial" w:hAnsi="Arial" w:cs="Arial"/>
          <w:sz w:val="22"/>
          <w:szCs w:val="22"/>
        </w:rPr>
        <w:t xml:space="preserve">, Director of </w:t>
      </w:r>
      <w:proofErr w:type="spellStart"/>
      <w:r w:rsidRPr="00960683">
        <w:rPr>
          <w:rFonts w:ascii="Arial" w:hAnsi="Arial" w:cs="Arial"/>
          <w:sz w:val="22"/>
          <w:szCs w:val="22"/>
        </w:rPr>
        <w:t>Trelleborg</w:t>
      </w:r>
      <w:r w:rsidR="00F42EDB" w:rsidRPr="00960683">
        <w:rPr>
          <w:rFonts w:ascii="Arial" w:hAnsi="Arial" w:cs="Arial"/>
          <w:sz w:val="22"/>
          <w:szCs w:val="22"/>
        </w:rPr>
        <w:t>’s</w:t>
      </w:r>
      <w:proofErr w:type="spellEnd"/>
      <w:r w:rsidRPr="00960683">
        <w:rPr>
          <w:rFonts w:ascii="Arial" w:hAnsi="Arial" w:cs="Arial"/>
          <w:sz w:val="22"/>
          <w:szCs w:val="22"/>
        </w:rPr>
        <w:t xml:space="preserve"> </w:t>
      </w:r>
      <w:r w:rsidR="00F42EDB" w:rsidRPr="00960683">
        <w:rPr>
          <w:rFonts w:ascii="Arial" w:hAnsi="Arial" w:cs="Arial"/>
          <w:sz w:val="22"/>
          <w:szCs w:val="22"/>
        </w:rPr>
        <w:t xml:space="preserve">oil </w:t>
      </w:r>
      <w:r w:rsidRPr="00960683">
        <w:rPr>
          <w:rFonts w:ascii="Arial" w:hAnsi="Arial" w:cs="Arial"/>
          <w:sz w:val="22"/>
          <w:szCs w:val="22"/>
        </w:rPr>
        <w:t xml:space="preserve">and </w:t>
      </w:r>
      <w:r w:rsidR="00F42EDB" w:rsidRPr="00960683">
        <w:rPr>
          <w:rFonts w:ascii="Arial" w:hAnsi="Arial" w:cs="Arial"/>
          <w:sz w:val="22"/>
          <w:szCs w:val="22"/>
        </w:rPr>
        <w:t>marine hoses</w:t>
      </w:r>
      <w:r w:rsidRPr="00960683">
        <w:rPr>
          <w:rFonts w:ascii="Arial" w:hAnsi="Arial" w:cs="Arial"/>
          <w:sz w:val="22"/>
          <w:szCs w:val="22"/>
        </w:rPr>
        <w:t xml:space="preserve">, commented: </w:t>
      </w:r>
      <w:r w:rsidR="00C45153" w:rsidRPr="00960683">
        <w:rPr>
          <w:rFonts w:ascii="Arial" w:hAnsi="Arial" w:cs="Arial"/>
          <w:sz w:val="22"/>
          <w:szCs w:val="22"/>
        </w:rPr>
        <w:t>“STS transfer is an essential and widely used part of efficient and cost-effective transport of oil all over the world</w:t>
      </w:r>
      <w:r w:rsidR="002D027B" w:rsidRPr="00960683">
        <w:rPr>
          <w:rFonts w:ascii="Arial" w:hAnsi="Arial" w:cs="Arial"/>
          <w:sz w:val="22"/>
          <w:szCs w:val="22"/>
        </w:rPr>
        <w:t xml:space="preserve">. </w:t>
      </w:r>
      <w:r w:rsidR="00C45153" w:rsidRPr="00960683">
        <w:rPr>
          <w:rFonts w:ascii="Arial" w:hAnsi="Arial" w:cs="Arial"/>
          <w:sz w:val="22"/>
          <w:szCs w:val="22"/>
        </w:rPr>
        <w:t>However, as the industry evolves, it is crucial we continually evaluate the long-term effectiveness of oil transfer solutions at each part of the value chain, along with operability.</w:t>
      </w:r>
    </w:p>
    <w:p w14:paraId="7BF52082" w14:textId="77777777" w:rsidR="001F2915" w:rsidRPr="00960683" w:rsidRDefault="001F2915" w:rsidP="008A66BF">
      <w:pPr>
        <w:rPr>
          <w:rFonts w:ascii="Arial" w:hAnsi="Arial" w:cs="Arial"/>
          <w:sz w:val="22"/>
          <w:szCs w:val="22"/>
        </w:rPr>
      </w:pPr>
    </w:p>
    <w:p w14:paraId="13592C5B" w14:textId="7D665D21" w:rsidR="001F2915" w:rsidRPr="00960683" w:rsidRDefault="001F2915" w:rsidP="008A66BF">
      <w:pPr>
        <w:rPr>
          <w:rFonts w:ascii="Arial" w:hAnsi="Arial" w:cs="Arial"/>
          <w:sz w:val="22"/>
          <w:szCs w:val="22"/>
        </w:rPr>
      </w:pPr>
      <w:r w:rsidRPr="00960683">
        <w:rPr>
          <w:rFonts w:ascii="Arial" w:hAnsi="Arial" w:cs="Arial"/>
          <w:sz w:val="22"/>
          <w:szCs w:val="22"/>
        </w:rPr>
        <w:t xml:space="preserve">“As suppliers, it is our duty to ensure that we are playing a role in raising standards across the industry by contributing our expertise as much as our products. </w:t>
      </w:r>
      <w:proofErr w:type="gramStart"/>
      <w:r w:rsidR="008A66BF" w:rsidRPr="00960683">
        <w:rPr>
          <w:rFonts w:ascii="Arial" w:hAnsi="Arial" w:cs="Arial"/>
          <w:sz w:val="22"/>
          <w:szCs w:val="22"/>
        </w:rPr>
        <w:t>This is why</w:t>
      </w:r>
      <w:proofErr w:type="gramEnd"/>
      <w:r w:rsidR="008A66BF" w:rsidRPr="00960683">
        <w:rPr>
          <w:rFonts w:ascii="Arial" w:hAnsi="Arial" w:cs="Arial"/>
          <w:sz w:val="22"/>
          <w:szCs w:val="22"/>
        </w:rPr>
        <w:t xml:space="preserve">, at </w:t>
      </w:r>
      <w:proofErr w:type="spellStart"/>
      <w:r w:rsidR="008A66BF" w:rsidRPr="00960683">
        <w:rPr>
          <w:rFonts w:ascii="Arial" w:hAnsi="Arial" w:cs="Arial"/>
          <w:sz w:val="22"/>
          <w:szCs w:val="22"/>
        </w:rPr>
        <w:t>Trelleborg</w:t>
      </w:r>
      <w:proofErr w:type="spellEnd"/>
      <w:r w:rsidR="008A66BF" w:rsidRPr="00960683">
        <w:rPr>
          <w:rFonts w:ascii="Arial" w:hAnsi="Arial" w:cs="Arial"/>
          <w:sz w:val="22"/>
          <w:szCs w:val="22"/>
        </w:rPr>
        <w:t>, we have launched a new solution for STS transfer in the form of KLELINE STS</w:t>
      </w:r>
      <w:r w:rsidR="00F42EDB" w:rsidRPr="00960683">
        <w:rPr>
          <w:rFonts w:ascii="Arial" w:hAnsi="Arial" w:cs="Arial"/>
          <w:sz w:val="22"/>
          <w:szCs w:val="22"/>
        </w:rPr>
        <w:t>.</w:t>
      </w:r>
      <w:r w:rsidR="008A66BF" w:rsidRPr="00960683">
        <w:rPr>
          <w:rFonts w:ascii="Arial" w:hAnsi="Arial" w:cs="Arial"/>
          <w:sz w:val="22"/>
          <w:szCs w:val="22"/>
        </w:rPr>
        <w:t xml:space="preserve"> </w:t>
      </w:r>
      <w:r w:rsidR="00D21E9D" w:rsidRPr="00960683">
        <w:rPr>
          <w:rFonts w:ascii="Arial" w:hAnsi="Arial" w:cs="Arial"/>
          <w:sz w:val="22"/>
          <w:szCs w:val="22"/>
        </w:rPr>
        <w:t>When it comes to hoses, investment in higher specification products can reduce the need for maintenance, increase operability, and lessen the number of costly replacements over the lifecycle of a project, despite initial higher capex.</w:t>
      </w:r>
      <w:r w:rsidR="00F42EDB" w:rsidRPr="00960683">
        <w:rPr>
          <w:rFonts w:ascii="Arial" w:hAnsi="Arial" w:cs="Arial"/>
          <w:sz w:val="22"/>
          <w:szCs w:val="22"/>
        </w:rPr>
        <w:t>”</w:t>
      </w:r>
    </w:p>
    <w:p w14:paraId="3AEA1575" w14:textId="41460CA2" w:rsidR="00C45153" w:rsidRPr="00960683" w:rsidRDefault="00C45153" w:rsidP="008A66BF">
      <w:pPr>
        <w:rPr>
          <w:rFonts w:ascii="Arial" w:hAnsi="Arial" w:cs="Arial"/>
          <w:sz w:val="22"/>
          <w:szCs w:val="22"/>
        </w:rPr>
      </w:pPr>
    </w:p>
    <w:p w14:paraId="0D6C244E" w14:textId="44D40FF6" w:rsidR="00C45153" w:rsidRPr="00960683" w:rsidRDefault="00C45153" w:rsidP="007A7D73">
      <w:pPr>
        <w:rPr>
          <w:rFonts w:ascii="Arial" w:hAnsi="Arial" w:cs="Arial"/>
          <w:sz w:val="22"/>
          <w:szCs w:val="22"/>
        </w:rPr>
      </w:pPr>
      <w:r w:rsidRPr="00960683">
        <w:rPr>
          <w:rFonts w:ascii="Arial" w:hAnsi="Arial" w:cs="Arial"/>
          <w:sz w:val="22"/>
          <w:szCs w:val="22"/>
        </w:rPr>
        <w:t xml:space="preserve">The </w:t>
      </w:r>
      <w:r w:rsidR="007A7D73" w:rsidRPr="00960683">
        <w:rPr>
          <w:rFonts w:ascii="Arial" w:hAnsi="Arial" w:cs="Arial"/>
          <w:sz w:val="22"/>
          <w:szCs w:val="22"/>
        </w:rPr>
        <w:t xml:space="preserve">KLELINE STS </w:t>
      </w:r>
      <w:r w:rsidRPr="00960683">
        <w:rPr>
          <w:rFonts w:ascii="Arial" w:hAnsi="Arial" w:cs="Arial"/>
          <w:sz w:val="22"/>
          <w:szCs w:val="22"/>
        </w:rPr>
        <w:t>hose consists of two carcasses made of steel cables,</w:t>
      </w:r>
      <w:r w:rsidR="007A7D73" w:rsidRPr="00960683">
        <w:rPr>
          <w:rFonts w:ascii="Arial" w:hAnsi="Arial" w:cs="Arial"/>
          <w:sz w:val="22"/>
          <w:szCs w:val="22"/>
        </w:rPr>
        <w:t xml:space="preserve"> which</w:t>
      </w:r>
      <w:r w:rsidR="004857D9" w:rsidRPr="00960683">
        <w:rPr>
          <w:rFonts w:ascii="Arial" w:hAnsi="Arial" w:cs="Arial"/>
          <w:sz w:val="22"/>
          <w:szCs w:val="22"/>
        </w:rPr>
        <w:t xml:space="preserve"> </w:t>
      </w:r>
      <w:r w:rsidR="007A7D73" w:rsidRPr="00960683">
        <w:rPr>
          <w:rFonts w:ascii="Arial" w:hAnsi="Arial" w:cs="Arial"/>
          <w:sz w:val="22"/>
          <w:szCs w:val="22"/>
        </w:rPr>
        <w:t xml:space="preserve">enables </w:t>
      </w:r>
      <w:r w:rsidRPr="00960683">
        <w:rPr>
          <w:rFonts w:ascii="Arial" w:hAnsi="Arial" w:cs="Arial"/>
          <w:sz w:val="22"/>
          <w:szCs w:val="22"/>
        </w:rPr>
        <w:t>the hose to withstand accidental kinks or crushing forces.</w:t>
      </w:r>
      <w:r w:rsidR="007A7D73" w:rsidRPr="00960683">
        <w:rPr>
          <w:rFonts w:ascii="Arial" w:hAnsi="Arial" w:cs="Arial"/>
          <w:sz w:val="22"/>
          <w:szCs w:val="22"/>
        </w:rPr>
        <w:t xml:space="preserve"> In</w:t>
      </w:r>
      <w:r w:rsidRPr="00960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0683">
        <w:rPr>
          <w:rFonts w:ascii="Arial" w:hAnsi="Arial" w:cs="Arial"/>
          <w:sz w:val="22"/>
          <w:szCs w:val="22"/>
        </w:rPr>
        <w:t>Trelleborg’s</w:t>
      </w:r>
      <w:proofErr w:type="spellEnd"/>
      <w:r w:rsidRPr="00960683">
        <w:rPr>
          <w:rFonts w:ascii="Arial" w:hAnsi="Arial" w:cs="Arial"/>
          <w:sz w:val="22"/>
          <w:szCs w:val="22"/>
        </w:rPr>
        <w:t xml:space="preserve"> unique </w:t>
      </w:r>
      <w:proofErr w:type="spellStart"/>
      <w:r w:rsidRPr="00960683">
        <w:rPr>
          <w:rFonts w:ascii="Arial" w:hAnsi="Arial" w:cs="Arial"/>
          <w:sz w:val="22"/>
          <w:szCs w:val="22"/>
        </w:rPr>
        <w:t>nippleless</w:t>
      </w:r>
      <w:proofErr w:type="spellEnd"/>
      <w:r w:rsidRPr="00960683">
        <w:rPr>
          <w:rFonts w:ascii="Arial" w:hAnsi="Arial" w:cs="Arial"/>
          <w:sz w:val="22"/>
          <w:szCs w:val="22"/>
        </w:rPr>
        <w:t xml:space="preserve"> design</w:t>
      </w:r>
      <w:r w:rsidR="007A7D73" w:rsidRPr="00960683">
        <w:rPr>
          <w:rFonts w:ascii="Arial" w:hAnsi="Arial" w:cs="Arial"/>
          <w:sz w:val="22"/>
          <w:szCs w:val="22"/>
        </w:rPr>
        <w:t>, i</w:t>
      </w:r>
      <w:r w:rsidRPr="00960683">
        <w:rPr>
          <w:rFonts w:ascii="Arial" w:hAnsi="Arial" w:cs="Arial"/>
          <w:sz w:val="22"/>
          <w:szCs w:val="22"/>
        </w:rPr>
        <w:t xml:space="preserve">n contrast to a standard nipple hose design, there is no stiff metal connector in between different sections of the hose. The hose is </w:t>
      </w:r>
      <w:r w:rsidR="007A7D73" w:rsidRPr="00960683">
        <w:rPr>
          <w:rFonts w:ascii="Arial" w:hAnsi="Arial" w:cs="Arial"/>
          <w:sz w:val="22"/>
          <w:szCs w:val="22"/>
        </w:rPr>
        <w:t xml:space="preserve">therefore </w:t>
      </w:r>
      <w:r w:rsidRPr="00960683">
        <w:rPr>
          <w:rFonts w:ascii="Arial" w:hAnsi="Arial" w:cs="Arial"/>
          <w:sz w:val="22"/>
          <w:szCs w:val="22"/>
        </w:rPr>
        <w:t>more flexible, and the continuous inner liner and integrated gasket create a perfect</w:t>
      </w:r>
      <w:r w:rsidR="00161EEB" w:rsidRPr="00960683">
        <w:rPr>
          <w:rFonts w:ascii="Arial" w:hAnsi="Arial" w:cs="Arial"/>
          <w:sz w:val="22"/>
          <w:szCs w:val="22"/>
        </w:rPr>
        <w:t xml:space="preserve"> seal</w:t>
      </w:r>
      <w:r w:rsidRPr="00960683">
        <w:rPr>
          <w:rFonts w:ascii="Arial" w:hAnsi="Arial" w:cs="Arial"/>
          <w:sz w:val="22"/>
          <w:szCs w:val="22"/>
        </w:rPr>
        <w:t xml:space="preserve">. </w:t>
      </w:r>
      <w:r w:rsidR="007A7D73" w:rsidRPr="00960683">
        <w:rPr>
          <w:rFonts w:ascii="Arial" w:hAnsi="Arial" w:cs="Arial"/>
          <w:sz w:val="22"/>
          <w:szCs w:val="22"/>
        </w:rPr>
        <w:t xml:space="preserve">This means </w:t>
      </w:r>
      <w:r w:rsidRPr="00960683">
        <w:rPr>
          <w:rFonts w:ascii="Arial" w:hAnsi="Arial" w:cs="Arial"/>
          <w:sz w:val="22"/>
          <w:szCs w:val="22"/>
        </w:rPr>
        <w:t>there is no need for gaskets at each connection, increasing the simplicity of installation, resulting in a hose that can withstand stresses and strains for longer.</w:t>
      </w:r>
    </w:p>
    <w:p w14:paraId="08B97DA9" w14:textId="77777777" w:rsidR="00C45153" w:rsidRPr="00960683" w:rsidRDefault="00C45153" w:rsidP="008A66BF">
      <w:pPr>
        <w:rPr>
          <w:rFonts w:ascii="Arial" w:hAnsi="Arial" w:cs="Arial"/>
          <w:sz w:val="22"/>
          <w:szCs w:val="22"/>
        </w:rPr>
      </w:pPr>
    </w:p>
    <w:p w14:paraId="36677CC4" w14:textId="2CACFB5C" w:rsidR="00F42EDB" w:rsidRPr="00960683" w:rsidRDefault="007A7D73" w:rsidP="00F42EDB">
      <w:pPr>
        <w:rPr>
          <w:rFonts w:ascii="Arial" w:hAnsi="Arial" w:cs="Arial"/>
          <w:sz w:val="22"/>
          <w:szCs w:val="22"/>
        </w:rPr>
      </w:pPr>
      <w:r w:rsidRPr="00960683">
        <w:rPr>
          <w:rFonts w:ascii="Arial" w:eastAsia="Times New Roman" w:hAnsi="Arial" w:cs="Arial"/>
          <w:sz w:val="22"/>
          <w:szCs w:val="22"/>
        </w:rPr>
        <w:t>Most STS hoses are qualified to the EN 1765 standard. However, KLELINE STS hoses are q</w:t>
      </w:r>
      <w:r w:rsidR="00F42EDB" w:rsidRPr="00960683">
        <w:rPr>
          <w:rFonts w:ascii="Arial" w:eastAsia="Times New Roman" w:hAnsi="Arial" w:cs="Arial"/>
          <w:sz w:val="22"/>
          <w:szCs w:val="22"/>
        </w:rPr>
        <w:t xml:space="preserve">ualified to </w:t>
      </w:r>
      <w:r w:rsidRPr="00960683">
        <w:rPr>
          <w:rFonts w:ascii="Arial" w:eastAsia="Times New Roman" w:hAnsi="Arial" w:cs="Arial"/>
          <w:sz w:val="22"/>
          <w:szCs w:val="22"/>
        </w:rPr>
        <w:t xml:space="preserve">a higher standard of </w:t>
      </w:r>
      <w:r w:rsidR="00F42EDB" w:rsidRPr="00960683">
        <w:rPr>
          <w:rFonts w:ascii="Arial" w:eastAsia="Times New Roman" w:hAnsi="Arial" w:cs="Arial"/>
          <w:sz w:val="22"/>
          <w:szCs w:val="22"/>
        </w:rPr>
        <w:t>GMPHOM 2009</w:t>
      </w:r>
      <w:r w:rsidRPr="00960683">
        <w:rPr>
          <w:rFonts w:ascii="Arial" w:eastAsia="Times New Roman" w:hAnsi="Arial" w:cs="Arial"/>
          <w:sz w:val="22"/>
          <w:szCs w:val="22"/>
        </w:rPr>
        <w:t xml:space="preserve">. The </w:t>
      </w:r>
      <w:r w:rsidR="00F42EDB" w:rsidRPr="00960683">
        <w:rPr>
          <w:rFonts w:ascii="Arial" w:eastAsia="Times New Roman" w:hAnsi="Arial" w:cs="Arial"/>
          <w:sz w:val="22"/>
          <w:szCs w:val="22"/>
        </w:rPr>
        <w:t xml:space="preserve">solution </w:t>
      </w:r>
      <w:r w:rsidRPr="00960683">
        <w:rPr>
          <w:rFonts w:ascii="Arial" w:eastAsia="Times New Roman" w:hAnsi="Arial" w:cs="Arial"/>
          <w:sz w:val="22"/>
          <w:szCs w:val="22"/>
        </w:rPr>
        <w:t xml:space="preserve">therefore </w:t>
      </w:r>
      <w:r w:rsidR="00F42EDB" w:rsidRPr="00960683">
        <w:rPr>
          <w:rFonts w:ascii="Arial" w:eastAsia="Times New Roman" w:hAnsi="Arial" w:cs="Arial"/>
          <w:sz w:val="22"/>
          <w:szCs w:val="22"/>
        </w:rPr>
        <w:t xml:space="preserve">offers increased resilience and service life </w:t>
      </w:r>
      <w:r w:rsidRPr="00960683">
        <w:rPr>
          <w:rFonts w:ascii="Arial" w:eastAsia="Times New Roman" w:hAnsi="Arial" w:cs="Arial"/>
          <w:sz w:val="22"/>
          <w:szCs w:val="22"/>
        </w:rPr>
        <w:t>along with</w:t>
      </w:r>
      <w:r w:rsidR="00F42EDB" w:rsidRPr="00960683">
        <w:rPr>
          <w:rFonts w:ascii="Arial" w:hAnsi="Arial" w:cs="Arial"/>
          <w:sz w:val="22"/>
          <w:szCs w:val="22"/>
        </w:rPr>
        <w:t xml:space="preserve"> a superior level of certainty and confidence in line with best practice regulations.</w:t>
      </w:r>
    </w:p>
    <w:p w14:paraId="31E2B61E" w14:textId="56994E34" w:rsidR="001308E0" w:rsidRPr="00960683" w:rsidRDefault="001308E0" w:rsidP="008A66BF">
      <w:pPr>
        <w:rPr>
          <w:rFonts w:ascii="Arial" w:hAnsi="Arial" w:cs="Arial"/>
          <w:sz w:val="22"/>
          <w:szCs w:val="22"/>
        </w:rPr>
      </w:pPr>
    </w:p>
    <w:p w14:paraId="6171631B" w14:textId="61381C20" w:rsidR="001308E0" w:rsidRPr="00960683" w:rsidRDefault="00B151FC" w:rsidP="008A66B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960683">
        <w:rPr>
          <w:rFonts w:ascii="Arial" w:hAnsi="Arial" w:cs="Arial"/>
          <w:sz w:val="22"/>
          <w:szCs w:val="22"/>
          <w:lang w:val="en-US"/>
        </w:rPr>
        <w:t>Trelleborg’s</w:t>
      </w:r>
      <w:proofErr w:type="spellEnd"/>
      <w:r w:rsidRPr="00960683">
        <w:rPr>
          <w:rFonts w:ascii="Arial" w:hAnsi="Arial" w:cs="Arial"/>
          <w:sz w:val="22"/>
          <w:szCs w:val="22"/>
          <w:lang w:val="en-US"/>
        </w:rPr>
        <w:t xml:space="preserve"> STS transfer offering also extends to ISO 17357:2014 compliant pneumatic fender systems, ship-shore link (SSL) and Emergency Shut-Down (ESD) technology, field proven Quick Release Hooks (QRH), Ship Performance Monitoring Systems, state-of-the-art Docking Aid Systems and advanced navigation and piloting solutions. Together with KLELINE STS, these products create a total solution for more efficient, safer and smarter STS transfer.</w:t>
      </w:r>
    </w:p>
    <w:p w14:paraId="53F941B0" w14:textId="6E2F65F9" w:rsidR="00A8303B" w:rsidRPr="00960683" w:rsidRDefault="002647C2" w:rsidP="00D41AE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960683">
        <w:rPr>
          <w:rFonts w:ascii="Arial" w:eastAsia="Times New Roman" w:hAnsi="Arial" w:cs="Arial"/>
          <w:b/>
          <w:sz w:val="22"/>
          <w:szCs w:val="22"/>
        </w:rPr>
        <w:lastRenderedPageBreak/>
        <w:t>ENDS</w:t>
      </w:r>
    </w:p>
    <w:p w14:paraId="58DA0929" w14:textId="3F9E435C" w:rsidR="00A8303B" w:rsidRPr="00960683" w:rsidRDefault="00A8303B" w:rsidP="00C45153">
      <w:pPr>
        <w:rPr>
          <w:rFonts w:ascii="Arial" w:hAnsi="Arial" w:cs="Arial"/>
          <w:sz w:val="22"/>
          <w:szCs w:val="22"/>
        </w:rPr>
      </w:pPr>
    </w:p>
    <w:p w14:paraId="53E227BF" w14:textId="75D0166E" w:rsidR="00830ECF" w:rsidRDefault="00A8303B" w:rsidP="00C45153">
      <w:pPr>
        <w:rPr>
          <w:rFonts w:ascii="Arial" w:eastAsia="Times New Roman" w:hAnsi="Arial" w:cs="Arial"/>
          <w:sz w:val="22"/>
          <w:szCs w:val="22"/>
        </w:rPr>
      </w:pPr>
      <w:r w:rsidRPr="00960683">
        <w:rPr>
          <w:rFonts w:ascii="Arial" w:eastAsia="Times New Roman" w:hAnsi="Arial" w:cs="Arial"/>
          <w:b/>
          <w:bCs/>
          <w:sz w:val="22"/>
          <w:szCs w:val="22"/>
        </w:rPr>
        <w:t>Notes to editors</w:t>
      </w:r>
      <w:r w:rsidRPr="00960683">
        <w:rPr>
          <w:rFonts w:ascii="Arial" w:eastAsia="Times New Roman" w:hAnsi="Arial" w:cs="Arial"/>
          <w:sz w:val="22"/>
          <w:szCs w:val="22"/>
        </w:rPr>
        <w:br/>
        <w:t> </w:t>
      </w:r>
      <w:r w:rsidRPr="00960683">
        <w:rPr>
          <w:rFonts w:ascii="Arial" w:eastAsia="Times New Roman" w:hAnsi="Arial" w:cs="Arial"/>
          <w:sz w:val="22"/>
          <w:szCs w:val="22"/>
        </w:rPr>
        <w:br/>
      </w:r>
      <w:r w:rsidRPr="00960683">
        <w:rPr>
          <w:rFonts w:ascii="Arial" w:eastAsia="Times New Roman" w:hAnsi="Arial" w:cs="Arial"/>
          <w:b/>
          <w:bCs/>
          <w:sz w:val="22"/>
          <w:szCs w:val="22"/>
        </w:rPr>
        <w:t xml:space="preserve">For </w:t>
      </w:r>
      <w:bookmarkStart w:id="0" w:name="_GoBack"/>
      <w:bookmarkEnd w:id="0"/>
      <w:r w:rsidRPr="00960683">
        <w:rPr>
          <w:rFonts w:ascii="Arial" w:eastAsia="Times New Roman" w:hAnsi="Arial" w:cs="Arial"/>
          <w:b/>
          <w:bCs/>
          <w:sz w:val="22"/>
          <w:szCs w:val="22"/>
        </w:rPr>
        <w:t>press information:</w:t>
      </w:r>
      <w:r w:rsidRPr="00960683">
        <w:rPr>
          <w:rFonts w:ascii="Arial" w:eastAsia="Times New Roman" w:hAnsi="Arial" w:cs="Arial"/>
          <w:sz w:val="22"/>
          <w:szCs w:val="22"/>
        </w:rPr>
        <w:br/>
      </w:r>
    </w:p>
    <w:p w14:paraId="20D4E56F" w14:textId="6A574A04" w:rsidR="00830ECF" w:rsidRDefault="00830ECF" w:rsidP="00C4515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Donna </w:t>
      </w:r>
      <w:proofErr w:type="spellStart"/>
      <w:r>
        <w:rPr>
          <w:rFonts w:ascii="Arial" w:eastAsia="Times New Roman" w:hAnsi="Arial" w:cs="Arial"/>
          <w:sz w:val="22"/>
          <w:szCs w:val="22"/>
        </w:rPr>
        <w:t>Guinivan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Trelleborg</w:t>
      </w:r>
      <w:proofErr w:type="spellEnd"/>
    </w:p>
    <w:p w14:paraId="16B2F46A" w14:textId="494554E5" w:rsidR="00830ECF" w:rsidRDefault="00830ECF" w:rsidP="00C4515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Tel: </w:t>
      </w:r>
      <w:r w:rsidRPr="00830ECF">
        <w:rPr>
          <w:rFonts w:ascii="Arial" w:eastAsia="Times New Roman" w:hAnsi="Arial" w:cs="Arial"/>
          <w:sz w:val="22"/>
          <w:szCs w:val="22"/>
        </w:rPr>
        <w:t>+44 (0)1684 857 657</w:t>
      </w:r>
    </w:p>
    <w:p w14:paraId="403385FF" w14:textId="4B61D93E" w:rsidR="00830ECF" w:rsidRDefault="00830ECF" w:rsidP="00C4515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Email: </w:t>
      </w:r>
      <w:hyperlink r:id="rId6" w:history="1">
        <w:r w:rsidRPr="00DA7DAD">
          <w:rPr>
            <w:rStyle w:val="Hyperlink"/>
            <w:rFonts w:ascii="Arial" w:eastAsia="Times New Roman" w:hAnsi="Arial" w:cs="Arial"/>
            <w:sz w:val="22"/>
            <w:szCs w:val="22"/>
          </w:rPr>
          <w:t>donna.guinivan@trelleborg.com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2729A49" w14:textId="77777777" w:rsidR="00830ECF" w:rsidRDefault="00830ECF" w:rsidP="00C45153">
      <w:pPr>
        <w:rPr>
          <w:rFonts w:ascii="Arial" w:eastAsia="Times New Roman" w:hAnsi="Arial" w:cs="Arial"/>
          <w:sz w:val="22"/>
          <w:szCs w:val="22"/>
        </w:rPr>
      </w:pPr>
    </w:p>
    <w:p w14:paraId="619FF4E6" w14:textId="4AF9834E" w:rsidR="00A8303B" w:rsidRPr="00960683" w:rsidRDefault="00A8303B" w:rsidP="00C45153">
      <w:pPr>
        <w:rPr>
          <w:rFonts w:ascii="Arial" w:eastAsia="Times New Roman" w:hAnsi="Arial" w:cs="Arial"/>
          <w:sz w:val="22"/>
          <w:szCs w:val="22"/>
        </w:rPr>
      </w:pPr>
      <w:r w:rsidRPr="00960683">
        <w:rPr>
          <w:rFonts w:ascii="Arial" w:eastAsia="Times New Roman" w:hAnsi="Arial" w:cs="Arial"/>
          <w:sz w:val="22"/>
          <w:szCs w:val="22"/>
        </w:rPr>
        <w:t xml:space="preserve">Peter </w:t>
      </w:r>
      <w:proofErr w:type="spellStart"/>
      <w:proofErr w:type="gramStart"/>
      <w:r w:rsidRPr="00960683">
        <w:rPr>
          <w:rFonts w:ascii="Arial" w:eastAsia="Times New Roman" w:hAnsi="Arial" w:cs="Arial"/>
          <w:sz w:val="22"/>
          <w:szCs w:val="22"/>
        </w:rPr>
        <w:t>Jackson</w:t>
      </w:r>
      <w:r w:rsidR="00830ECF">
        <w:rPr>
          <w:rFonts w:ascii="Arial" w:eastAsia="Times New Roman" w:hAnsi="Arial" w:cs="Arial"/>
          <w:sz w:val="22"/>
          <w:szCs w:val="22"/>
        </w:rPr>
        <w:t>,</w:t>
      </w:r>
      <w:r w:rsidRPr="00960683">
        <w:rPr>
          <w:rFonts w:ascii="Arial" w:eastAsia="Times New Roman" w:hAnsi="Arial" w:cs="Arial"/>
          <w:sz w:val="22"/>
          <w:szCs w:val="22"/>
        </w:rPr>
        <w:t>BLUE</w:t>
      </w:r>
      <w:proofErr w:type="spellEnd"/>
      <w:proofErr w:type="gramEnd"/>
      <w:r w:rsidRPr="00960683">
        <w:rPr>
          <w:rFonts w:ascii="Arial" w:eastAsia="Times New Roman" w:hAnsi="Arial" w:cs="Arial"/>
          <w:sz w:val="22"/>
          <w:szCs w:val="22"/>
        </w:rPr>
        <w:t xml:space="preserve"> Communications</w:t>
      </w:r>
      <w:r w:rsidRPr="00960683">
        <w:rPr>
          <w:rFonts w:ascii="Arial" w:eastAsia="Times New Roman" w:hAnsi="Arial" w:cs="Arial"/>
          <w:sz w:val="22"/>
          <w:szCs w:val="22"/>
        </w:rPr>
        <w:br/>
        <w:t>Tel: +44 (0)1865 514 214</w:t>
      </w:r>
      <w:r w:rsidRPr="00960683">
        <w:rPr>
          <w:rFonts w:ascii="Arial" w:eastAsia="Times New Roman" w:hAnsi="Arial" w:cs="Arial"/>
          <w:sz w:val="22"/>
          <w:szCs w:val="22"/>
        </w:rPr>
        <w:br/>
        <w:t xml:space="preserve">Email: </w:t>
      </w:r>
      <w:hyperlink r:id="rId7" w:history="1">
        <w:r w:rsidRPr="00960683">
          <w:rPr>
            <w:rFonts w:ascii="Arial" w:eastAsia="Times New Roman" w:hAnsi="Arial" w:cs="Arial"/>
            <w:color w:val="6DC6DD"/>
            <w:sz w:val="22"/>
            <w:szCs w:val="22"/>
            <w:u w:val="single"/>
          </w:rPr>
          <w:t>peter.jackson@blue-comms.com</w:t>
        </w:r>
      </w:hyperlink>
      <w:r w:rsidRPr="00960683">
        <w:rPr>
          <w:rFonts w:ascii="Arial" w:eastAsia="Times New Roman" w:hAnsi="Arial" w:cs="Arial"/>
          <w:sz w:val="22"/>
          <w:szCs w:val="22"/>
        </w:rPr>
        <w:br/>
        <w:t> </w:t>
      </w:r>
      <w:r w:rsidRPr="00960683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960683">
        <w:rPr>
          <w:rFonts w:ascii="Arial" w:eastAsia="Times New Roman" w:hAnsi="Arial" w:cs="Arial"/>
          <w:b/>
          <w:bCs/>
          <w:i/>
          <w:iCs/>
          <w:sz w:val="22"/>
          <w:szCs w:val="22"/>
        </w:rPr>
        <w:t>Trelleborg’s</w:t>
      </w:r>
      <w:proofErr w:type="spellEnd"/>
      <w:r w:rsidRPr="00960683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oil and marine operation</w:t>
      </w:r>
      <w:r w:rsidRPr="00960683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960683">
        <w:rPr>
          <w:rFonts w:ascii="Arial" w:eastAsia="Times New Roman" w:hAnsi="Arial" w:cs="Arial"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sz w:val="22"/>
          <w:szCs w:val="22"/>
        </w:rPr>
        <w:t xml:space="preserve"> Oil &amp; Marine Hoses is the leading supplier of innovative and field-proven large-bore flexible bonded hoses for crude oil, chemicals, and LPG/LNG offshore transfer applications. A technology and innovation driven company that makes flexible bonded hoses with unrivalled and undisputed performance, </w:t>
      </w:r>
      <w:proofErr w:type="spellStart"/>
      <w:r w:rsidRPr="00960683">
        <w:rPr>
          <w:rFonts w:ascii="Arial" w:eastAsia="Times New Roman" w:hAnsi="Arial" w:cs="Arial"/>
          <w:sz w:val="22"/>
          <w:szCs w:val="22"/>
        </w:rPr>
        <w:t>Trelleborg’s</w:t>
      </w:r>
      <w:proofErr w:type="spellEnd"/>
      <w:r w:rsidRPr="00960683">
        <w:rPr>
          <w:rFonts w:ascii="Arial" w:eastAsia="Times New Roman" w:hAnsi="Arial" w:cs="Arial"/>
          <w:sz w:val="22"/>
          <w:szCs w:val="22"/>
        </w:rPr>
        <w:t xml:space="preserve"> products are designed and built with cutting edge solutions used in tire and aerospace industry, with high resistance to extreme operating environments and severe fatigue conditions.</w:t>
      </w:r>
      <w:r w:rsidRPr="00960683">
        <w:rPr>
          <w:rFonts w:ascii="Arial" w:eastAsia="Times New Roman" w:hAnsi="Arial" w:cs="Arial"/>
          <w:sz w:val="22"/>
          <w:szCs w:val="22"/>
        </w:rPr>
        <w:br/>
      </w:r>
      <w:hyperlink r:id="rId8" w:history="1">
        <w:r w:rsidRPr="00960683">
          <w:rPr>
            <w:rFonts w:ascii="Arial" w:eastAsia="Times New Roman" w:hAnsi="Arial" w:cs="Arial"/>
            <w:color w:val="6DC6DD"/>
            <w:sz w:val="22"/>
            <w:szCs w:val="22"/>
            <w:u w:val="single"/>
          </w:rPr>
          <w:t>http://www.trelleborg.com/en/fluidhandling/products--and--solutions/offshore--oil--and--gas--solutions</w:t>
        </w:r>
      </w:hyperlink>
      <w:r w:rsidRPr="00960683">
        <w:rPr>
          <w:rFonts w:ascii="Arial" w:eastAsia="Times New Roman" w:hAnsi="Arial" w:cs="Arial"/>
          <w:sz w:val="22"/>
          <w:szCs w:val="22"/>
        </w:rPr>
        <w:br/>
        <w:t> </w:t>
      </w:r>
    </w:p>
    <w:p w14:paraId="2351444C" w14:textId="77777777" w:rsidR="00A8303B" w:rsidRPr="00960683" w:rsidRDefault="00A8303B" w:rsidP="00C45153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960683">
        <w:rPr>
          <w:rFonts w:ascii="Arial" w:eastAsia="Times New Roman" w:hAnsi="Arial" w:cs="Arial"/>
          <w:b/>
          <w:bCs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i</w:t>
      </w:r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s a world leader in engineered polymer solutions that seal, damp and protect critical applications in demanding environments. Its innovative solutions accelerate performance for customers in a sustainable way. The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Group has annual sales of about SEK 32 billion (EUR 3.28 billion, USD 3.69 billion) and operations in about 50 countries. The Group comprises five business areas: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Coated Systems,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Industrial Solutions,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Offshore &amp; Construction,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Sealing Solutions and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Wheel Systems. The </w:t>
      </w:r>
      <w:proofErr w:type="spellStart"/>
      <w:r w:rsidRPr="00960683">
        <w:rPr>
          <w:rFonts w:ascii="Arial" w:eastAsia="Times New Roman" w:hAnsi="Arial" w:cs="Arial"/>
          <w:i/>
          <w:iCs/>
          <w:sz w:val="22"/>
          <w:szCs w:val="22"/>
        </w:rPr>
        <w:t>Trelleborg</w:t>
      </w:r>
      <w:proofErr w:type="spellEnd"/>
      <w:r w:rsidRPr="00960683">
        <w:rPr>
          <w:rFonts w:ascii="Arial" w:eastAsia="Times New Roman" w:hAnsi="Arial" w:cs="Arial"/>
          <w:i/>
          <w:iCs/>
          <w:sz w:val="22"/>
          <w:szCs w:val="22"/>
        </w:rPr>
        <w:t xml:space="preserve"> share has been listed on the Stock Exchange since 1964 and is listed on Nasdaq Stockholm, Large Cap.</w:t>
      </w:r>
      <w:r w:rsidRPr="00960683">
        <w:rPr>
          <w:rFonts w:ascii="Arial" w:eastAsia="Times New Roman" w:hAnsi="Arial" w:cs="Arial"/>
          <w:b/>
          <w:bCs/>
          <w:i/>
          <w:iCs/>
          <w:sz w:val="22"/>
          <w:szCs w:val="22"/>
        </w:rPr>
        <w:t> </w:t>
      </w:r>
      <w:r w:rsidRPr="00960683">
        <w:rPr>
          <w:rFonts w:ascii="Arial" w:eastAsia="Times New Roman" w:hAnsi="Arial" w:cs="Arial"/>
          <w:sz w:val="22"/>
          <w:szCs w:val="22"/>
        </w:rPr>
        <w:br/>
      </w:r>
      <w:hyperlink r:id="rId9" w:history="1">
        <w:r w:rsidRPr="00960683">
          <w:rPr>
            <w:rFonts w:ascii="Arial" w:eastAsia="Times New Roman" w:hAnsi="Arial" w:cs="Arial"/>
            <w:i/>
            <w:iCs/>
            <w:color w:val="6DC6DD"/>
            <w:sz w:val="22"/>
            <w:szCs w:val="22"/>
            <w:u w:val="single"/>
          </w:rPr>
          <w:t>www.trelleborg.com</w:t>
        </w:r>
      </w:hyperlink>
    </w:p>
    <w:p w14:paraId="7FB5D246" w14:textId="77777777" w:rsidR="00A8303B" w:rsidRPr="00960683" w:rsidRDefault="00A8303B" w:rsidP="00A8303B">
      <w:pPr>
        <w:rPr>
          <w:rFonts w:ascii="Arial" w:hAnsi="Arial" w:cs="Arial"/>
          <w:sz w:val="22"/>
          <w:szCs w:val="22"/>
        </w:rPr>
      </w:pPr>
    </w:p>
    <w:p w14:paraId="1D0656AA" w14:textId="4DE9F462" w:rsidR="00A8303B" w:rsidRPr="00960683" w:rsidRDefault="00A8303B" w:rsidP="00A8303B">
      <w:pPr>
        <w:rPr>
          <w:rFonts w:ascii="Arial" w:eastAsia="Times New Roman" w:hAnsi="Arial" w:cs="Arial"/>
          <w:sz w:val="22"/>
          <w:szCs w:val="22"/>
        </w:rPr>
      </w:pPr>
      <w:r w:rsidRPr="00960683">
        <w:rPr>
          <w:rFonts w:ascii="Arial" w:eastAsia="Times New Roman" w:hAnsi="Arial" w:cs="Arial"/>
          <w:sz w:val="22"/>
          <w:szCs w:val="22"/>
        </w:rPr>
        <w:br/>
      </w:r>
    </w:p>
    <w:p w14:paraId="358AF59E" w14:textId="77777777" w:rsidR="00A8303B" w:rsidRPr="00960683" w:rsidRDefault="00A8303B" w:rsidP="00A8303B">
      <w:pPr>
        <w:rPr>
          <w:rFonts w:ascii="Arial" w:hAnsi="Arial" w:cs="Arial"/>
          <w:sz w:val="22"/>
          <w:szCs w:val="22"/>
        </w:rPr>
      </w:pPr>
    </w:p>
    <w:sectPr w:rsidR="00A8303B" w:rsidRPr="00960683" w:rsidSect="0006547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CDBD" w14:textId="77777777" w:rsidR="00E14D2F" w:rsidRDefault="00E14D2F" w:rsidP="004A3DD5">
      <w:r>
        <w:separator/>
      </w:r>
    </w:p>
  </w:endnote>
  <w:endnote w:type="continuationSeparator" w:id="0">
    <w:p w14:paraId="462DD783" w14:textId="77777777" w:rsidR="00E14D2F" w:rsidRDefault="00E14D2F" w:rsidP="004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9322" w14:textId="77777777" w:rsidR="00E14D2F" w:rsidRDefault="00E14D2F" w:rsidP="004A3DD5">
      <w:r>
        <w:separator/>
      </w:r>
    </w:p>
  </w:footnote>
  <w:footnote w:type="continuationSeparator" w:id="0">
    <w:p w14:paraId="64350C7F" w14:textId="77777777" w:rsidR="00E14D2F" w:rsidRDefault="00E14D2F" w:rsidP="004A3D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C88A" w14:textId="721EA71C" w:rsidR="004A3DD5" w:rsidRDefault="004A3DD5" w:rsidP="00D41AE1">
    <w:pPr>
      <w:pStyle w:val="Header"/>
      <w:jc w:val="center"/>
    </w:pPr>
    <w:r w:rsidRPr="00D41AE1">
      <w:rPr>
        <w:noProof/>
        <w:sz w:val="22"/>
        <w:szCs w:val="22"/>
        <w:lang w:val="en-US" w:eastAsia="zh-CN"/>
      </w:rPr>
      <w:drawing>
        <wp:inline distT="0" distB="0" distL="0" distR="0" wp14:anchorId="28C8D557" wp14:editId="3BAD28B9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13897E" w14:textId="77777777" w:rsidR="004A3DD5" w:rsidRDefault="004A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B"/>
    <w:rsid w:val="00065478"/>
    <w:rsid w:val="001308E0"/>
    <w:rsid w:val="00161EEB"/>
    <w:rsid w:val="001D22FB"/>
    <w:rsid w:val="001F2915"/>
    <w:rsid w:val="00227186"/>
    <w:rsid w:val="002422A4"/>
    <w:rsid w:val="002647C2"/>
    <w:rsid w:val="002D027B"/>
    <w:rsid w:val="004857D9"/>
    <w:rsid w:val="004A3DD5"/>
    <w:rsid w:val="0054419B"/>
    <w:rsid w:val="00555928"/>
    <w:rsid w:val="00645AF4"/>
    <w:rsid w:val="007217DC"/>
    <w:rsid w:val="007721A6"/>
    <w:rsid w:val="0077554C"/>
    <w:rsid w:val="007A7D73"/>
    <w:rsid w:val="00830ECF"/>
    <w:rsid w:val="008A66BF"/>
    <w:rsid w:val="00941287"/>
    <w:rsid w:val="00960683"/>
    <w:rsid w:val="009B5DE2"/>
    <w:rsid w:val="009D7829"/>
    <w:rsid w:val="00A8303B"/>
    <w:rsid w:val="00B151FC"/>
    <w:rsid w:val="00BB5204"/>
    <w:rsid w:val="00C45153"/>
    <w:rsid w:val="00C61CFE"/>
    <w:rsid w:val="00D21E9D"/>
    <w:rsid w:val="00D41AE1"/>
    <w:rsid w:val="00E14D2F"/>
    <w:rsid w:val="00E268B3"/>
    <w:rsid w:val="00ED0BCF"/>
    <w:rsid w:val="00F2433F"/>
    <w:rsid w:val="00F42ED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C6E6"/>
  <w15:chartTrackingRefBased/>
  <w15:docId w15:val="{88211E15-AF4D-6948-97D2-1566768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03B"/>
    <w:rPr>
      <w:b/>
      <w:bCs/>
    </w:rPr>
  </w:style>
  <w:style w:type="character" w:styleId="Emphasis">
    <w:name w:val="Emphasis"/>
    <w:basedOn w:val="DefaultParagraphFont"/>
    <w:uiPriority w:val="20"/>
    <w:qFormat/>
    <w:rsid w:val="00A8303B"/>
    <w:rPr>
      <w:i/>
      <w:iCs/>
    </w:rPr>
  </w:style>
  <w:style w:type="character" w:styleId="Hyperlink">
    <w:name w:val="Hyperlink"/>
    <w:basedOn w:val="DefaultParagraphFont"/>
    <w:uiPriority w:val="99"/>
    <w:unhideWhenUsed/>
    <w:rsid w:val="00A83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D5"/>
  </w:style>
  <w:style w:type="paragraph" w:styleId="Footer">
    <w:name w:val="footer"/>
    <w:basedOn w:val="Normal"/>
    <w:link w:val="FooterChar"/>
    <w:uiPriority w:val="99"/>
    <w:unhideWhenUsed/>
    <w:rsid w:val="004A3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D5"/>
  </w:style>
  <w:style w:type="paragraph" w:styleId="Revision">
    <w:name w:val="Revision"/>
    <w:hidden/>
    <w:uiPriority w:val="99"/>
    <w:semiHidden/>
    <w:rsid w:val="004A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onna.guinivan@trelleborg.com" TargetMode="External"/><Relationship Id="rId7" Type="http://schemas.openxmlformats.org/officeDocument/2006/relationships/hyperlink" Target="mailto:peter.jackson@blue-comms.com" TargetMode="External"/><Relationship Id="rId8" Type="http://schemas.openxmlformats.org/officeDocument/2006/relationships/hyperlink" Target="http://www.trelleborg.com/en/fluidhandling/products--and--solutions/offshore--oil--and--gas--solutions" TargetMode="External"/><Relationship Id="rId9" Type="http://schemas.openxmlformats.org/officeDocument/2006/relationships/hyperlink" Target="http://www.trelleborg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Wilson</dc:creator>
  <cp:keywords/>
  <dc:description/>
  <cp:lastModifiedBy>Peter Jackson</cp:lastModifiedBy>
  <cp:revision>5</cp:revision>
  <dcterms:created xsi:type="dcterms:W3CDTF">2018-11-01T11:23:00Z</dcterms:created>
  <dcterms:modified xsi:type="dcterms:W3CDTF">2018-11-01T12:14:00Z</dcterms:modified>
</cp:coreProperties>
</file>