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DF57" w14:textId="77777777" w:rsidR="00792D11" w:rsidRDefault="00792D11" w:rsidP="00792D11">
      <w:pPr>
        <w:spacing w:after="0" w:line="360" w:lineRule="auto"/>
        <w:rPr>
          <w:rFonts w:ascii="Verdana" w:hAnsi="Verdana"/>
          <w:b/>
          <w:bCs/>
          <w:sz w:val="20"/>
          <w:szCs w:val="20"/>
        </w:rPr>
      </w:pPr>
    </w:p>
    <w:p w14:paraId="022C94A0" w14:textId="5D715C50" w:rsidR="00F021C8" w:rsidRDefault="00F2767C" w:rsidP="00792D11">
      <w:pPr>
        <w:spacing w:after="0" w:line="360" w:lineRule="auto"/>
        <w:jc w:val="right"/>
        <w:rPr>
          <w:rFonts w:ascii="Verdana" w:hAnsi="Verdana"/>
          <w:b/>
          <w:bCs/>
          <w:sz w:val="20"/>
          <w:szCs w:val="20"/>
        </w:rPr>
      </w:pPr>
      <w:r>
        <w:rPr>
          <w:rFonts w:ascii="Verdana" w:hAnsi="Verdana"/>
          <w:b/>
          <w:bCs/>
          <w:sz w:val="20"/>
          <w:szCs w:val="20"/>
        </w:rPr>
        <w:t>April</w:t>
      </w:r>
      <w:r w:rsidR="00F021C8">
        <w:rPr>
          <w:rFonts w:ascii="Verdana" w:hAnsi="Verdana"/>
          <w:b/>
          <w:bCs/>
          <w:sz w:val="20"/>
          <w:szCs w:val="20"/>
        </w:rPr>
        <w:t xml:space="preserve"> 20</w:t>
      </w:r>
      <w:r w:rsidR="00F050FD">
        <w:rPr>
          <w:rFonts w:ascii="Verdana" w:hAnsi="Verdana"/>
          <w:b/>
          <w:bCs/>
          <w:sz w:val="20"/>
          <w:szCs w:val="20"/>
        </w:rPr>
        <w:t>20</w:t>
      </w:r>
    </w:p>
    <w:p w14:paraId="0C4B8E03" w14:textId="77777777" w:rsidR="00090AFF" w:rsidRDefault="00090AFF" w:rsidP="00F834D1">
      <w:pPr>
        <w:spacing w:after="0" w:line="360" w:lineRule="auto"/>
        <w:rPr>
          <w:rFonts w:ascii="Verdana" w:eastAsia="Times New Roman" w:hAnsi="Verdana"/>
          <w:b/>
          <w:bCs/>
          <w:sz w:val="20"/>
          <w:szCs w:val="20"/>
        </w:rPr>
      </w:pPr>
    </w:p>
    <w:p w14:paraId="5726D98B" w14:textId="2CABB31F" w:rsidR="009116DE" w:rsidRPr="007A7116" w:rsidRDefault="001616BC" w:rsidP="00714F27">
      <w:pPr>
        <w:spacing w:after="0" w:line="360" w:lineRule="auto"/>
        <w:jc w:val="center"/>
        <w:rPr>
          <w:rFonts w:ascii="Verdana" w:eastAsia="Times New Roman" w:hAnsi="Verdana"/>
          <w:b/>
          <w:bCs/>
          <w:sz w:val="20"/>
          <w:szCs w:val="20"/>
        </w:rPr>
      </w:pPr>
      <w:r w:rsidRPr="007A7116">
        <w:rPr>
          <w:rFonts w:ascii="Verdana" w:eastAsia="Times New Roman" w:hAnsi="Verdana"/>
          <w:b/>
          <w:bCs/>
          <w:sz w:val="20"/>
          <w:szCs w:val="20"/>
        </w:rPr>
        <w:t>TRELLEBORG</w:t>
      </w:r>
      <w:r>
        <w:rPr>
          <w:rFonts w:ascii="Verdana" w:eastAsia="Times New Roman" w:hAnsi="Verdana"/>
          <w:b/>
          <w:bCs/>
          <w:sz w:val="20"/>
          <w:szCs w:val="20"/>
        </w:rPr>
        <w:t xml:space="preserve"> SUPPLIES PARALLEL MOTION FENDERS TO DANISH PORT</w:t>
      </w:r>
    </w:p>
    <w:p w14:paraId="03BE2720" w14:textId="30EF9BB7" w:rsidR="00127380" w:rsidRPr="007A7116" w:rsidRDefault="00127380" w:rsidP="00714F27">
      <w:pPr>
        <w:spacing w:after="0" w:line="360" w:lineRule="auto"/>
        <w:jc w:val="center"/>
        <w:rPr>
          <w:rFonts w:ascii="Verdana" w:eastAsia="Times New Roman" w:hAnsi="Verdana"/>
          <w:b/>
          <w:bCs/>
          <w:sz w:val="20"/>
          <w:szCs w:val="20"/>
        </w:rPr>
      </w:pPr>
    </w:p>
    <w:p w14:paraId="7A816BED" w14:textId="1E02E53B" w:rsidR="00217848" w:rsidRPr="007A7116" w:rsidRDefault="004A32FD" w:rsidP="006B68A8">
      <w:pPr>
        <w:spacing w:after="0" w:line="360" w:lineRule="auto"/>
        <w:jc w:val="both"/>
        <w:rPr>
          <w:rFonts w:ascii="Verdana" w:hAnsi="Verdana" w:cs="Arial"/>
          <w:sz w:val="20"/>
          <w:szCs w:val="20"/>
        </w:rPr>
      </w:pPr>
      <w:r w:rsidRPr="007A7116">
        <w:rPr>
          <w:rFonts w:ascii="Verdana" w:eastAsia="Times New Roman" w:hAnsi="Verdana"/>
          <w:sz w:val="20"/>
          <w:szCs w:val="20"/>
        </w:rPr>
        <w:t xml:space="preserve">Trelleborg’s marine and infrastructure operation has completed </w:t>
      </w:r>
      <w:r w:rsidR="008207CB" w:rsidRPr="007A7116">
        <w:rPr>
          <w:rFonts w:ascii="Verdana" w:eastAsia="Times New Roman" w:hAnsi="Verdana"/>
          <w:sz w:val="20"/>
          <w:szCs w:val="20"/>
        </w:rPr>
        <w:t xml:space="preserve">the </w:t>
      </w:r>
      <w:r w:rsidR="00A955E2" w:rsidRPr="007A7116">
        <w:rPr>
          <w:rFonts w:ascii="Verdana" w:eastAsia="Times New Roman" w:hAnsi="Verdana"/>
          <w:sz w:val="20"/>
          <w:szCs w:val="20"/>
        </w:rPr>
        <w:t xml:space="preserve">supply of its twin parallel motion fenders to </w:t>
      </w:r>
      <w:r w:rsidR="00A955E2" w:rsidRPr="007A7116">
        <w:rPr>
          <w:rFonts w:ascii="Verdana" w:hAnsi="Verdana" w:cs="Arial"/>
          <w:sz w:val="20"/>
          <w:szCs w:val="20"/>
        </w:rPr>
        <w:t xml:space="preserve">Ferry Berth 4 at the Port of </w:t>
      </w:r>
      <w:proofErr w:type="spellStart"/>
      <w:r w:rsidR="00A955E2" w:rsidRPr="007A7116">
        <w:rPr>
          <w:rFonts w:ascii="Verdana" w:hAnsi="Verdana" w:cs="Arial"/>
          <w:sz w:val="20"/>
          <w:szCs w:val="20"/>
        </w:rPr>
        <w:t>Hirtshals</w:t>
      </w:r>
      <w:proofErr w:type="spellEnd"/>
      <w:r w:rsidR="00A955E2" w:rsidRPr="007A7116">
        <w:rPr>
          <w:rFonts w:ascii="Verdana" w:hAnsi="Verdana" w:cs="Arial"/>
          <w:sz w:val="20"/>
          <w:szCs w:val="20"/>
        </w:rPr>
        <w:t xml:space="preserve">, </w:t>
      </w:r>
      <w:r w:rsidR="00A82DD5" w:rsidRPr="007A7116">
        <w:rPr>
          <w:rFonts w:ascii="Verdana" w:hAnsi="Verdana" w:cs="Arial"/>
          <w:sz w:val="20"/>
          <w:szCs w:val="20"/>
        </w:rPr>
        <w:t>Denmark</w:t>
      </w:r>
      <w:r w:rsidR="00FA347C">
        <w:rPr>
          <w:rFonts w:ascii="Verdana" w:hAnsi="Verdana" w:cs="Arial"/>
          <w:sz w:val="20"/>
          <w:szCs w:val="20"/>
        </w:rPr>
        <w:t xml:space="preserve">, helping the port to </w:t>
      </w:r>
      <w:r w:rsidR="00000521">
        <w:rPr>
          <w:rFonts w:ascii="Verdana" w:hAnsi="Verdana" w:cs="Arial"/>
          <w:sz w:val="20"/>
          <w:szCs w:val="20"/>
        </w:rPr>
        <w:t>enhance</w:t>
      </w:r>
      <w:r w:rsidR="00FA347C">
        <w:rPr>
          <w:rFonts w:ascii="Verdana" w:hAnsi="Verdana" w:cs="Arial"/>
          <w:sz w:val="20"/>
          <w:szCs w:val="20"/>
        </w:rPr>
        <w:t xml:space="preserve"> berthing operations.</w:t>
      </w:r>
    </w:p>
    <w:p w14:paraId="2722D56A" w14:textId="77777777" w:rsidR="00A82DD5" w:rsidRPr="007A7116" w:rsidRDefault="00A82DD5" w:rsidP="006B68A8">
      <w:pPr>
        <w:spacing w:after="0" w:line="360" w:lineRule="auto"/>
        <w:jc w:val="both"/>
        <w:rPr>
          <w:rFonts w:ascii="Verdana" w:hAnsi="Verdana" w:cs="Arial"/>
          <w:sz w:val="20"/>
          <w:szCs w:val="20"/>
        </w:rPr>
      </w:pPr>
    </w:p>
    <w:p w14:paraId="7E61FDA6" w14:textId="5287EAA2" w:rsidR="00A82DD5" w:rsidRPr="007A7116" w:rsidRDefault="00A82DD5" w:rsidP="006B68A8">
      <w:pPr>
        <w:spacing w:after="0" w:line="360" w:lineRule="auto"/>
        <w:jc w:val="both"/>
        <w:rPr>
          <w:rFonts w:ascii="Verdana" w:hAnsi="Verdana" w:cs="Arial"/>
          <w:sz w:val="20"/>
          <w:szCs w:val="20"/>
        </w:rPr>
      </w:pPr>
      <w:r w:rsidRPr="007A7116">
        <w:rPr>
          <w:rFonts w:ascii="Verdana" w:hAnsi="Verdana" w:cs="Arial"/>
          <w:sz w:val="20"/>
          <w:szCs w:val="20"/>
        </w:rPr>
        <w:t xml:space="preserve">The project </w:t>
      </w:r>
      <w:r w:rsidR="00797F99" w:rsidRPr="007A7116">
        <w:rPr>
          <w:rFonts w:ascii="Verdana" w:hAnsi="Verdana" w:cs="Arial"/>
          <w:sz w:val="20"/>
          <w:szCs w:val="20"/>
        </w:rPr>
        <w:t xml:space="preserve">required a fender solution </w:t>
      </w:r>
      <w:r w:rsidR="007B508E">
        <w:rPr>
          <w:rFonts w:ascii="Verdana" w:hAnsi="Verdana" w:cs="Arial"/>
          <w:sz w:val="20"/>
          <w:szCs w:val="20"/>
        </w:rPr>
        <w:t>that</w:t>
      </w:r>
      <w:r w:rsidR="007B508E" w:rsidRPr="007A7116">
        <w:rPr>
          <w:rFonts w:ascii="Verdana" w:eastAsia="Times New Roman" w:hAnsi="Verdana"/>
          <w:sz w:val="20"/>
          <w:szCs w:val="20"/>
        </w:rPr>
        <w:t xml:space="preserve"> </w:t>
      </w:r>
      <w:r w:rsidR="00797F99" w:rsidRPr="007A7116">
        <w:rPr>
          <w:rFonts w:ascii="Verdana" w:eastAsia="Times New Roman" w:hAnsi="Verdana"/>
          <w:sz w:val="20"/>
          <w:szCs w:val="20"/>
        </w:rPr>
        <w:t>would produce a low line load on the vessel</w:t>
      </w:r>
      <w:r w:rsidR="00E56F79" w:rsidRPr="007A7116">
        <w:rPr>
          <w:rFonts w:ascii="Verdana" w:eastAsia="Times New Roman" w:hAnsi="Verdana"/>
          <w:sz w:val="20"/>
          <w:szCs w:val="20"/>
        </w:rPr>
        <w:t>’s belting</w:t>
      </w:r>
      <w:r w:rsidR="002213E9" w:rsidRPr="007A7116">
        <w:rPr>
          <w:rFonts w:ascii="Verdana" w:eastAsia="Times New Roman" w:hAnsi="Verdana"/>
          <w:sz w:val="20"/>
          <w:szCs w:val="20"/>
        </w:rPr>
        <w:t xml:space="preserve"> and </w:t>
      </w:r>
      <w:r w:rsidR="00797F99" w:rsidRPr="007A7116">
        <w:rPr>
          <w:rFonts w:ascii="Verdana" w:eastAsia="Times New Roman" w:hAnsi="Verdana"/>
          <w:sz w:val="20"/>
          <w:szCs w:val="20"/>
        </w:rPr>
        <w:t>avoid contact with the vessel</w:t>
      </w:r>
      <w:r w:rsidR="00E56F79" w:rsidRPr="007A7116">
        <w:rPr>
          <w:rFonts w:ascii="Verdana" w:eastAsia="Times New Roman" w:hAnsi="Verdana"/>
          <w:sz w:val="20"/>
          <w:szCs w:val="20"/>
        </w:rPr>
        <w:t>’s hull</w:t>
      </w:r>
      <w:r w:rsidR="002213E9" w:rsidRPr="007A7116">
        <w:rPr>
          <w:rFonts w:ascii="Verdana" w:eastAsia="Times New Roman" w:hAnsi="Verdana"/>
          <w:sz w:val="20"/>
          <w:szCs w:val="20"/>
        </w:rPr>
        <w:t xml:space="preserve">. </w:t>
      </w:r>
      <w:r w:rsidR="009A522A">
        <w:rPr>
          <w:rFonts w:ascii="Verdana" w:eastAsia="Times New Roman" w:hAnsi="Verdana"/>
          <w:sz w:val="20"/>
          <w:szCs w:val="20"/>
        </w:rPr>
        <w:t xml:space="preserve">A challenging range of vessel </w:t>
      </w:r>
      <w:r w:rsidR="007B508E">
        <w:rPr>
          <w:rFonts w:ascii="Verdana" w:eastAsia="Times New Roman" w:hAnsi="Verdana"/>
          <w:sz w:val="20"/>
          <w:szCs w:val="20"/>
        </w:rPr>
        <w:t xml:space="preserve">types </w:t>
      </w:r>
      <w:r w:rsidR="009A522A">
        <w:rPr>
          <w:rFonts w:ascii="Verdana" w:eastAsia="Times New Roman" w:hAnsi="Verdana"/>
          <w:sz w:val="20"/>
          <w:szCs w:val="20"/>
        </w:rPr>
        <w:t xml:space="preserve">coming in to the berth </w:t>
      </w:r>
      <w:r w:rsidR="007B508E">
        <w:rPr>
          <w:rFonts w:ascii="Verdana" w:eastAsia="Times New Roman" w:hAnsi="Verdana"/>
          <w:sz w:val="20"/>
          <w:szCs w:val="20"/>
        </w:rPr>
        <w:t xml:space="preserve">all </w:t>
      </w:r>
      <w:r w:rsidR="009A522A">
        <w:rPr>
          <w:rFonts w:ascii="Verdana" w:eastAsia="Times New Roman" w:hAnsi="Verdana"/>
          <w:sz w:val="20"/>
          <w:szCs w:val="20"/>
        </w:rPr>
        <w:t xml:space="preserve">required a fender </w:t>
      </w:r>
      <w:r w:rsidR="00B67C15">
        <w:rPr>
          <w:rFonts w:ascii="Verdana" w:eastAsia="Times New Roman" w:hAnsi="Verdana"/>
          <w:sz w:val="20"/>
          <w:szCs w:val="20"/>
        </w:rPr>
        <w:t>with an</w:t>
      </w:r>
      <w:r w:rsidR="009A522A">
        <w:rPr>
          <w:rFonts w:ascii="Verdana" w:eastAsia="Times New Roman" w:hAnsi="Verdana"/>
          <w:sz w:val="20"/>
          <w:szCs w:val="20"/>
        </w:rPr>
        <w:t xml:space="preserve"> </w:t>
      </w:r>
      <w:r w:rsidR="00E56F79" w:rsidRPr="007A7116">
        <w:rPr>
          <w:rFonts w:ascii="Verdana" w:eastAsia="Times New Roman" w:hAnsi="Verdana"/>
          <w:sz w:val="20"/>
          <w:szCs w:val="20"/>
        </w:rPr>
        <w:t xml:space="preserve">optimum amount of energy </w:t>
      </w:r>
      <w:r w:rsidR="009A522A">
        <w:rPr>
          <w:rFonts w:ascii="Verdana" w:eastAsia="Times New Roman" w:hAnsi="Verdana"/>
          <w:sz w:val="20"/>
          <w:szCs w:val="20"/>
        </w:rPr>
        <w:t>to be absorbed</w:t>
      </w:r>
      <w:r w:rsidR="002213E9" w:rsidRPr="007A7116">
        <w:rPr>
          <w:rFonts w:ascii="Verdana" w:eastAsia="Times New Roman" w:hAnsi="Verdana"/>
          <w:sz w:val="20"/>
          <w:szCs w:val="20"/>
        </w:rPr>
        <w:t>.</w:t>
      </w:r>
    </w:p>
    <w:p w14:paraId="4C4A0B3D" w14:textId="77777777" w:rsidR="00A955E2" w:rsidRPr="007A7116" w:rsidRDefault="00A955E2" w:rsidP="006B68A8">
      <w:pPr>
        <w:spacing w:after="0" w:line="360" w:lineRule="auto"/>
        <w:jc w:val="both"/>
        <w:rPr>
          <w:rFonts w:ascii="Verdana" w:hAnsi="Verdana" w:cs="Arial"/>
          <w:sz w:val="20"/>
          <w:szCs w:val="20"/>
        </w:rPr>
      </w:pPr>
    </w:p>
    <w:p w14:paraId="52165B05" w14:textId="6662E3A8" w:rsidR="00217848" w:rsidRDefault="00841538" w:rsidP="006B68A8">
      <w:pPr>
        <w:spacing w:after="0" w:line="360" w:lineRule="auto"/>
        <w:jc w:val="both"/>
        <w:rPr>
          <w:rFonts w:ascii="Verdana" w:hAnsi="Verdana" w:cs="Arial"/>
          <w:sz w:val="20"/>
          <w:szCs w:val="20"/>
        </w:rPr>
      </w:pPr>
      <w:r>
        <w:rPr>
          <w:rFonts w:ascii="Verdana" w:hAnsi="Verdana" w:cs="Arial"/>
          <w:sz w:val="20"/>
          <w:szCs w:val="20"/>
        </w:rPr>
        <w:t xml:space="preserve">Peter </w:t>
      </w:r>
      <w:proofErr w:type="spellStart"/>
      <w:r>
        <w:rPr>
          <w:rFonts w:ascii="Verdana" w:hAnsi="Verdana" w:cs="Arial"/>
          <w:sz w:val="20"/>
          <w:szCs w:val="20"/>
        </w:rPr>
        <w:t>Ydesen</w:t>
      </w:r>
      <w:proofErr w:type="spellEnd"/>
      <w:r>
        <w:rPr>
          <w:rFonts w:ascii="Verdana" w:hAnsi="Verdana" w:cs="Arial"/>
          <w:sz w:val="20"/>
          <w:szCs w:val="20"/>
        </w:rPr>
        <w:t xml:space="preserve">, Technical Manager </w:t>
      </w:r>
      <w:r w:rsidR="00D84FE9" w:rsidRPr="007A7116">
        <w:rPr>
          <w:rFonts w:ascii="Verdana" w:hAnsi="Verdana" w:cs="Arial"/>
          <w:sz w:val="20"/>
          <w:szCs w:val="20"/>
        </w:rPr>
        <w:t xml:space="preserve">at the Port of </w:t>
      </w:r>
      <w:proofErr w:type="spellStart"/>
      <w:r w:rsidR="00D84FE9" w:rsidRPr="007A7116">
        <w:rPr>
          <w:rFonts w:ascii="Verdana" w:hAnsi="Verdana" w:cs="Arial"/>
          <w:sz w:val="20"/>
          <w:szCs w:val="20"/>
        </w:rPr>
        <w:t>Hirtshals</w:t>
      </w:r>
      <w:proofErr w:type="spellEnd"/>
      <w:r w:rsidR="00D84FE9" w:rsidRPr="007A7116">
        <w:rPr>
          <w:rFonts w:ascii="Verdana" w:hAnsi="Verdana" w:cs="Arial"/>
          <w:sz w:val="20"/>
          <w:szCs w:val="20"/>
        </w:rPr>
        <w:t>, says: “</w:t>
      </w:r>
      <w:r w:rsidR="00C2098B" w:rsidRPr="007A7116">
        <w:rPr>
          <w:rFonts w:ascii="Verdana" w:hAnsi="Verdana" w:cs="Arial"/>
          <w:sz w:val="20"/>
          <w:szCs w:val="20"/>
        </w:rPr>
        <w:t>The new Ferry Berth 4 is a significant project</w:t>
      </w:r>
      <w:r w:rsidR="007B508E">
        <w:rPr>
          <w:rFonts w:ascii="Verdana" w:hAnsi="Verdana" w:cs="Arial"/>
          <w:sz w:val="20"/>
          <w:szCs w:val="20"/>
        </w:rPr>
        <w:t>,</w:t>
      </w:r>
      <w:r w:rsidR="00C2098B" w:rsidRPr="007A7116">
        <w:rPr>
          <w:rFonts w:ascii="Verdana" w:hAnsi="Verdana" w:cs="Arial"/>
          <w:sz w:val="20"/>
          <w:szCs w:val="20"/>
        </w:rPr>
        <w:t xml:space="preserve"> which </w:t>
      </w:r>
      <w:r w:rsidR="006A3F75" w:rsidRPr="007A7116">
        <w:rPr>
          <w:rFonts w:ascii="Verdana" w:hAnsi="Verdana" w:cs="Arial"/>
          <w:sz w:val="20"/>
          <w:szCs w:val="20"/>
        </w:rPr>
        <w:t>will allow for vessels of various sizes to</w:t>
      </w:r>
      <w:r w:rsidR="00852C33" w:rsidRPr="007A7116">
        <w:rPr>
          <w:rFonts w:ascii="Verdana" w:hAnsi="Verdana" w:cs="Arial"/>
          <w:sz w:val="20"/>
          <w:szCs w:val="20"/>
        </w:rPr>
        <w:t xml:space="preserve"> enter the port at high berthing velocities</w:t>
      </w:r>
      <w:r w:rsidR="006A3F75" w:rsidRPr="007A7116">
        <w:rPr>
          <w:rFonts w:ascii="Verdana" w:hAnsi="Verdana" w:cs="Arial"/>
          <w:sz w:val="20"/>
          <w:szCs w:val="20"/>
        </w:rPr>
        <w:t xml:space="preserve">, including Fjord Line’s new longer catamaran, Fjord FSTR. Trelleborg </w:t>
      </w:r>
      <w:r w:rsidR="008207CB" w:rsidRPr="007A7116">
        <w:rPr>
          <w:rFonts w:ascii="Verdana" w:hAnsi="Verdana" w:cs="Arial"/>
          <w:sz w:val="20"/>
          <w:szCs w:val="20"/>
        </w:rPr>
        <w:t>purpose-</w:t>
      </w:r>
      <w:r w:rsidR="006A3F75" w:rsidRPr="007A7116">
        <w:rPr>
          <w:rFonts w:ascii="Verdana" w:hAnsi="Verdana" w:cs="Arial"/>
          <w:sz w:val="20"/>
          <w:szCs w:val="20"/>
        </w:rPr>
        <w:t>designed a high</w:t>
      </w:r>
      <w:r w:rsidR="005D63D4">
        <w:rPr>
          <w:rFonts w:ascii="Verdana" w:hAnsi="Verdana" w:cs="Arial"/>
          <w:sz w:val="20"/>
          <w:szCs w:val="20"/>
        </w:rPr>
        <w:t>-</w:t>
      </w:r>
      <w:r w:rsidR="006A3F75" w:rsidRPr="007A7116">
        <w:rPr>
          <w:rFonts w:ascii="Verdana" w:hAnsi="Verdana" w:cs="Arial"/>
          <w:sz w:val="20"/>
          <w:szCs w:val="20"/>
        </w:rPr>
        <w:t>performance twin parallel motion fender, which compresses and adapts</w:t>
      </w:r>
      <w:r w:rsidR="008207CB" w:rsidRPr="007A7116">
        <w:rPr>
          <w:rFonts w:ascii="Verdana" w:hAnsi="Verdana" w:cs="Arial"/>
          <w:sz w:val="20"/>
          <w:szCs w:val="20"/>
        </w:rPr>
        <w:t xml:space="preserve"> to suit each </w:t>
      </w:r>
      <w:r w:rsidR="006A3F75" w:rsidRPr="007A7116">
        <w:rPr>
          <w:rFonts w:ascii="Verdana" w:hAnsi="Verdana" w:cs="Arial"/>
          <w:sz w:val="20"/>
          <w:szCs w:val="20"/>
        </w:rPr>
        <w:t>vessel coming into berth – a technology we haven’t used in Denmark until now. We are extremely pleased with the company’s solution and were thrilled to complete the project on time.”</w:t>
      </w:r>
    </w:p>
    <w:p w14:paraId="44F3D267" w14:textId="77777777" w:rsidR="00E469A4" w:rsidRPr="007A7116" w:rsidRDefault="00E469A4" w:rsidP="006B68A8">
      <w:pPr>
        <w:spacing w:after="0" w:line="360" w:lineRule="auto"/>
        <w:jc w:val="both"/>
        <w:rPr>
          <w:rFonts w:ascii="Verdana" w:eastAsia="Times New Roman" w:hAnsi="Verdana"/>
          <w:sz w:val="20"/>
          <w:szCs w:val="20"/>
        </w:rPr>
      </w:pPr>
    </w:p>
    <w:p w14:paraId="2F1C20DD" w14:textId="5FE0B000" w:rsidR="004A32FD" w:rsidRPr="007A7116" w:rsidRDefault="006A3F75" w:rsidP="004A32FD">
      <w:pPr>
        <w:spacing w:after="0" w:line="360" w:lineRule="auto"/>
        <w:jc w:val="both"/>
        <w:rPr>
          <w:rFonts w:ascii="Verdana" w:eastAsia="Times New Roman" w:hAnsi="Verdana"/>
          <w:sz w:val="20"/>
          <w:szCs w:val="20"/>
        </w:rPr>
      </w:pPr>
      <w:r w:rsidRPr="007A7116">
        <w:rPr>
          <w:rFonts w:ascii="Verdana" w:eastAsia="Times New Roman" w:hAnsi="Verdana"/>
          <w:sz w:val="20"/>
          <w:szCs w:val="20"/>
        </w:rPr>
        <w:t>Trelleborg’s twin parallel motion fender system</w:t>
      </w:r>
      <w:r w:rsidR="005D63D4">
        <w:rPr>
          <w:rFonts w:ascii="Verdana" w:eastAsia="Times New Roman" w:hAnsi="Verdana"/>
          <w:sz w:val="20"/>
          <w:szCs w:val="20"/>
        </w:rPr>
        <w:t xml:space="preserve"> </w:t>
      </w:r>
      <w:r w:rsidR="005D63D4" w:rsidRPr="007A7116">
        <w:rPr>
          <w:rFonts w:ascii="Verdana" w:eastAsia="Times New Roman" w:hAnsi="Verdana"/>
          <w:sz w:val="20"/>
          <w:szCs w:val="20"/>
        </w:rPr>
        <w:t xml:space="preserve">ensures that the panel remains parallel at berth to avoid contact with the vessel’s hull and ensure contact with the belting only. </w:t>
      </w:r>
      <w:r w:rsidR="005D63D4" w:rsidRPr="007A7116">
        <w:rPr>
          <w:rFonts w:ascii="Verdana" w:hAnsi="Verdana" w:cs="Arial"/>
          <w:sz w:val="20"/>
          <w:szCs w:val="20"/>
        </w:rPr>
        <w:t xml:space="preserve">The panel was designed </w:t>
      </w:r>
      <w:r w:rsidR="007B508E">
        <w:rPr>
          <w:rFonts w:ascii="Verdana" w:hAnsi="Verdana" w:cs="Arial"/>
          <w:sz w:val="20"/>
          <w:szCs w:val="20"/>
        </w:rPr>
        <w:t>to be</w:t>
      </w:r>
      <w:r w:rsidR="007B508E" w:rsidRPr="007A7116">
        <w:rPr>
          <w:rFonts w:ascii="Verdana" w:hAnsi="Verdana" w:cs="Arial"/>
          <w:sz w:val="20"/>
          <w:szCs w:val="20"/>
        </w:rPr>
        <w:t xml:space="preserve"> </w:t>
      </w:r>
      <w:r w:rsidR="005D63D4" w:rsidRPr="007A7116">
        <w:rPr>
          <w:rFonts w:ascii="Verdana" w:hAnsi="Verdana" w:cs="Arial"/>
          <w:sz w:val="20"/>
          <w:szCs w:val="20"/>
        </w:rPr>
        <w:t>3.7 meters wide in order to evenly distribute the load from the fender and</w:t>
      </w:r>
      <w:r w:rsidR="001C069C">
        <w:rPr>
          <w:rFonts w:ascii="Verdana" w:hAnsi="Verdana" w:cs="Arial"/>
          <w:sz w:val="20"/>
          <w:szCs w:val="20"/>
        </w:rPr>
        <w:t xml:space="preserve"> – using a combination </w:t>
      </w:r>
      <w:r w:rsidR="00B5051F">
        <w:rPr>
          <w:rFonts w:ascii="Verdana" w:hAnsi="Verdana" w:cs="Arial"/>
          <w:sz w:val="20"/>
          <w:szCs w:val="20"/>
        </w:rPr>
        <w:t xml:space="preserve">of </w:t>
      </w:r>
      <w:r w:rsidR="001C069C">
        <w:rPr>
          <w:rFonts w:ascii="Verdana" w:hAnsi="Verdana" w:cs="Arial"/>
          <w:sz w:val="20"/>
          <w:szCs w:val="20"/>
        </w:rPr>
        <w:t>back-to-back</w:t>
      </w:r>
      <w:r w:rsidR="00771C42">
        <w:rPr>
          <w:rFonts w:ascii="Verdana" w:hAnsi="Verdana" w:cs="Arial"/>
          <w:sz w:val="20"/>
          <w:szCs w:val="20"/>
        </w:rPr>
        <w:t xml:space="preserve"> cone fenders</w:t>
      </w:r>
      <w:r w:rsidR="001C069C">
        <w:rPr>
          <w:rFonts w:ascii="Verdana" w:hAnsi="Verdana" w:cs="Arial"/>
          <w:sz w:val="20"/>
          <w:szCs w:val="20"/>
        </w:rPr>
        <w:t xml:space="preserve"> – the </w:t>
      </w:r>
      <w:r w:rsidR="00771C42">
        <w:rPr>
          <w:rFonts w:ascii="Verdana" w:hAnsi="Verdana" w:cs="Arial"/>
          <w:sz w:val="20"/>
          <w:szCs w:val="20"/>
        </w:rPr>
        <w:t xml:space="preserve">fender </w:t>
      </w:r>
      <w:r w:rsidR="001C069C">
        <w:rPr>
          <w:rFonts w:ascii="Verdana" w:hAnsi="Verdana" w:cs="Arial"/>
          <w:sz w:val="20"/>
          <w:szCs w:val="20"/>
        </w:rPr>
        <w:t>system is able to use its soft rubber</w:t>
      </w:r>
      <w:r w:rsidR="00B5051F">
        <w:rPr>
          <w:rFonts w:ascii="Verdana" w:hAnsi="Verdana" w:cs="Arial"/>
          <w:sz w:val="20"/>
          <w:szCs w:val="20"/>
        </w:rPr>
        <w:t xml:space="preserve"> panel</w:t>
      </w:r>
      <w:r w:rsidR="005D63D4" w:rsidRPr="007A7116">
        <w:rPr>
          <w:rFonts w:ascii="Verdana" w:hAnsi="Verdana" w:cs="Arial"/>
          <w:sz w:val="20"/>
          <w:szCs w:val="20"/>
        </w:rPr>
        <w:t xml:space="preserve"> to reduce reaction force as much as possible.</w:t>
      </w:r>
    </w:p>
    <w:p w14:paraId="65258DDB" w14:textId="77777777" w:rsidR="004A32FD" w:rsidRPr="007A7116" w:rsidRDefault="004A32FD" w:rsidP="004A32FD">
      <w:pPr>
        <w:spacing w:after="0" w:line="360" w:lineRule="auto"/>
        <w:jc w:val="both"/>
        <w:rPr>
          <w:rFonts w:ascii="Verdana" w:eastAsia="Times New Roman" w:hAnsi="Verdana"/>
          <w:sz w:val="20"/>
          <w:szCs w:val="20"/>
        </w:rPr>
      </w:pPr>
    </w:p>
    <w:p w14:paraId="699E5ACB" w14:textId="5179227E" w:rsidR="002018A0" w:rsidRDefault="00852C33" w:rsidP="002018A0">
      <w:pPr>
        <w:spacing w:after="0" w:line="360" w:lineRule="auto"/>
        <w:jc w:val="both"/>
        <w:rPr>
          <w:rFonts w:ascii="Verdana" w:eastAsia="Times New Roman" w:hAnsi="Verdana"/>
          <w:sz w:val="20"/>
          <w:szCs w:val="20"/>
        </w:rPr>
      </w:pPr>
      <w:r w:rsidRPr="007A7116">
        <w:rPr>
          <w:rFonts w:ascii="Verdana" w:eastAsia="Times New Roman" w:hAnsi="Verdana"/>
          <w:sz w:val="20"/>
          <w:szCs w:val="20"/>
        </w:rPr>
        <w:t xml:space="preserve">Mishra Kumar, </w:t>
      </w:r>
      <w:r w:rsidR="002018A0" w:rsidRPr="007A7116">
        <w:rPr>
          <w:rFonts w:ascii="Verdana" w:eastAsia="Times New Roman" w:hAnsi="Verdana"/>
          <w:sz w:val="20"/>
          <w:szCs w:val="20"/>
        </w:rPr>
        <w:t>Director of R&amp;D at Trelleborg’s marine and infrastructure operation says: “We worked in close collaboration with A1 Consult to produce a tailor</w:t>
      </w:r>
      <w:r w:rsidR="00E30316">
        <w:rPr>
          <w:rFonts w:ascii="Verdana" w:eastAsia="Times New Roman" w:hAnsi="Verdana"/>
          <w:sz w:val="20"/>
          <w:szCs w:val="20"/>
        </w:rPr>
        <w:t>-</w:t>
      </w:r>
      <w:r w:rsidR="002018A0" w:rsidRPr="007A7116">
        <w:rPr>
          <w:rFonts w:ascii="Verdana" w:eastAsia="Times New Roman" w:hAnsi="Verdana"/>
          <w:sz w:val="20"/>
          <w:szCs w:val="20"/>
        </w:rPr>
        <w:t xml:space="preserve">made fender </w:t>
      </w:r>
      <w:r w:rsidR="007B508E">
        <w:rPr>
          <w:rFonts w:ascii="Verdana" w:eastAsia="Times New Roman" w:hAnsi="Verdana"/>
          <w:sz w:val="20"/>
          <w:szCs w:val="20"/>
        </w:rPr>
        <w:t>that</w:t>
      </w:r>
      <w:r w:rsidR="007B508E" w:rsidRPr="007A7116">
        <w:rPr>
          <w:rFonts w:ascii="Verdana" w:eastAsia="Times New Roman" w:hAnsi="Verdana"/>
          <w:sz w:val="20"/>
          <w:szCs w:val="20"/>
        </w:rPr>
        <w:t xml:space="preserve"> </w:t>
      </w:r>
      <w:r w:rsidR="002018A0" w:rsidRPr="007A7116">
        <w:rPr>
          <w:rFonts w:ascii="Verdana" w:eastAsia="Times New Roman" w:hAnsi="Verdana"/>
          <w:sz w:val="20"/>
          <w:szCs w:val="20"/>
        </w:rPr>
        <w:t xml:space="preserve">could effectively meet the combination of requirements at the </w:t>
      </w:r>
      <w:r w:rsidR="007B508E" w:rsidRPr="007A7116">
        <w:rPr>
          <w:rFonts w:ascii="Verdana" w:hAnsi="Verdana" w:cs="Arial"/>
          <w:sz w:val="20"/>
          <w:szCs w:val="20"/>
        </w:rPr>
        <w:t>Ferry Berth 4</w:t>
      </w:r>
      <w:r w:rsidR="002018A0" w:rsidRPr="007A7116">
        <w:rPr>
          <w:rFonts w:ascii="Verdana" w:eastAsia="Times New Roman" w:hAnsi="Verdana"/>
          <w:sz w:val="20"/>
          <w:szCs w:val="20"/>
        </w:rPr>
        <w:t xml:space="preserve">. This included limited space available to install the fender and a low tolerable line load on the vessel’s belting. </w:t>
      </w:r>
      <w:r w:rsidR="001B3F34">
        <w:rPr>
          <w:rFonts w:ascii="Verdana" w:eastAsia="Times New Roman" w:hAnsi="Verdana"/>
          <w:sz w:val="20"/>
          <w:szCs w:val="20"/>
        </w:rPr>
        <w:t>T</w:t>
      </w:r>
      <w:r w:rsidR="002018A0" w:rsidRPr="007A7116">
        <w:rPr>
          <w:rFonts w:ascii="Verdana" w:eastAsia="Times New Roman" w:hAnsi="Verdana"/>
          <w:sz w:val="20"/>
          <w:szCs w:val="20"/>
        </w:rPr>
        <w:t>he parallel motion fender was designed</w:t>
      </w:r>
      <w:r w:rsidR="00E61E11" w:rsidRPr="007A7116">
        <w:rPr>
          <w:rFonts w:ascii="Verdana" w:eastAsia="Times New Roman" w:hAnsi="Verdana"/>
          <w:sz w:val="20"/>
          <w:szCs w:val="20"/>
        </w:rPr>
        <w:t xml:space="preserve"> to be</w:t>
      </w:r>
      <w:r w:rsidR="002018A0" w:rsidRPr="007A7116">
        <w:rPr>
          <w:rFonts w:ascii="Verdana" w:eastAsia="Times New Roman" w:hAnsi="Verdana"/>
          <w:sz w:val="20"/>
          <w:szCs w:val="20"/>
        </w:rPr>
        <w:t xml:space="preserve"> as compact as possible</w:t>
      </w:r>
      <w:r w:rsidR="00E61E11" w:rsidRPr="007A7116">
        <w:rPr>
          <w:rFonts w:ascii="Verdana" w:eastAsia="Times New Roman" w:hAnsi="Verdana"/>
          <w:sz w:val="20"/>
          <w:szCs w:val="20"/>
        </w:rPr>
        <w:t xml:space="preserve"> to</w:t>
      </w:r>
      <w:r w:rsidR="002018A0" w:rsidRPr="007A7116">
        <w:rPr>
          <w:rFonts w:ascii="Verdana" w:eastAsia="Times New Roman" w:hAnsi="Verdana"/>
          <w:sz w:val="20"/>
          <w:szCs w:val="20"/>
        </w:rPr>
        <w:t xml:space="preserve"> </w:t>
      </w:r>
      <w:r w:rsidR="00E61E11" w:rsidRPr="007A7116">
        <w:rPr>
          <w:rFonts w:ascii="Verdana" w:eastAsia="Times New Roman" w:hAnsi="Verdana"/>
          <w:sz w:val="20"/>
          <w:szCs w:val="20"/>
        </w:rPr>
        <w:t>minimize civil works and costs, whilst guaranteeing a safe and supportive environment for vessels to berth, without risk of damage to belting or hull.”</w:t>
      </w:r>
    </w:p>
    <w:p w14:paraId="76780465" w14:textId="3AA2F7F5" w:rsidR="005D63D4" w:rsidRDefault="005D63D4" w:rsidP="002018A0">
      <w:pPr>
        <w:spacing w:after="0" w:line="360" w:lineRule="auto"/>
        <w:jc w:val="both"/>
        <w:rPr>
          <w:rFonts w:ascii="Verdana" w:eastAsia="Times New Roman" w:hAnsi="Verdana"/>
          <w:sz w:val="20"/>
          <w:szCs w:val="20"/>
        </w:rPr>
      </w:pPr>
    </w:p>
    <w:p w14:paraId="53CDC460" w14:textId="6E63E80F" w:rsidR="00E469A4" w:rsidRDefault="00E30316" w:rsidP="006B68A8">
      <w:pPr>
        <w:spacing w:after="0" w:line="360" w:lineRule="auto"/>
        <w:jc w:val="both"/>
        <w:rPr>
          <w:rFonts w:ascii="Verdana" w:eastAsia="Times New Roman" w:hAnsi="Verdana"/>
          <w:sz w:val="20"/>
          <w:szCs w:val="20"/>
        </w:rPr>
      </w:pPr>
      <w:r w:rsidRPr="00E30316">
        <w:rPr>
          <w:rFonts w:ascii="Verdana" w:eastAsia="Times New Roman" w:hAnsi="Verdana"/>
          <w:sz w:val="20"/>
          <w:szCs w:val="20"/>
        </w:rPr>
        <w:t xml:space="preserve">Trelleborg’s twin parallel motion fender system </w:t>
      </w:r>
      <w:r w:rsidR="001C069C">
        <w:rPr>
          <w:rFonts w:ascii="Verdana" w:eastAsia="Times New Roman" w:hAnsi="Verdana"/>
          <w:sz w:val="20"/>
          <w:szCs w:val="20"/>
        </w:rPr>
        <w:t>has the ability to</w:t>
      </w:r>
      <w:r w:rsidRPr="00E30316">
        <w:rPr>
          <w:rFonts w:ascii="Verdana" w:eastAsia="Times New Roman" w:hAnsi="Verdana"/>
          <w:sz w:val="20"/>
          <w:szCs w:val="20"/>
        </w:rPr>
        <w:t xml:space="preserve"> absorb twice as much energy compared to a regular cone fender. One fender</w:t>
      </w:r>
      <w:r w:rsidR="00771C42">
        <w:rPr>
          <w:rFonts w:ascii="Verdana" w:eastAsia="Times New Roman" w:hAnsi="Verdana"/>
          <w:sz w:val="20"/>
          <w:szCs w:val="20"/>
        </w:rPr>
        <w:t xml:space="preserve"> in the system</w:t>
      </w:r>
      <w:r w:rsidRPr="00E30316">
        <w:rPr>
          <w:rFonts w:ascii="Verdana" w:eastAsia="Times New Roman" w:hAnsi="Verdana"/>
          <w:sz w:val="20"/>
          <w:szCs w:val="20"/>
        </w:rPr>
        <w:t xml:space="preserve"> is made from a hard rubber compound, while the other is made from a softer compound. This enables the twin </w:t>
      </w:r>
      <w:r w:rsidRPr="00E30316">
        <w:rPr>
          <w:rFonts w:ascii="Verdana" w:eastAsia="Times New Roman" w:hAnsi="Verdana"/>
          <w:sz w:val="20"/>
          <w:szCs w:val="20"/>
        </w:rPr>
        <w:lastRenderedPageBreak/>
        <w:t>parallel motion fender</w:t>
      </w:r>
      <w:r w:rsidR="00771C42">
        <w:rPr>
          <w:rFonts w:ascii="Verdana" w:eastAsia="Times New Roman" w:hAnsi="Verdana"/>
          <w:sz w:val="20"/>
          <w:szCs w:val="20"/>
        </w:rPr>
        <w:t xml:space="preserve"> system</w:t>
      </w:r>
      <w:r w:rsidRPr="00E30316">
        <w:rPr>
          <w:rFonts w:ascii="Verdana" w:eastAsia="Times New Roman" w:hAnsi="Verdana"/>
          <w:sz w:val="20"/>
          <w:szCs w:val="20"/>
        </w:rPr>
        <w:t xml:space="preserve"> to accommodate the berthing of different-sized vessels. The system can be applied to a wide-range of cargo berths, bulk terminals, oil and LNG terminals and container berths, as well as </w:t>
      </w:r>
      <w:proofErr w:type="spellStart"/>
      <w:r w:rsidRPr="00E30316">
        <w:rPr>
          <w:rFonts w:ascii="Verdana" w:eastAsia="Times New Roman" w:hAnsi="Verdana"/>
          <w:sz w:val="20"/>
          <w:szCs w:val="20"/>
        </w:rPr>
        <w:t>RoRo</w:t>
      </w:r>
      <w:proofErr w:type="spellEnd"/>
      <w:r w:rsidRPr="00E30316">
        <w:rPr>
          <w:rFonts w:ascii="Verdana" w:eastAsia="Times New Roman" w:hAnsi="Verdana"/>
          <w:sz w:val="20"/>
          <w:szCs w:val="20"/>
        </w:rPr>
        <w:t xml:space="preserve"> and cruise terminals.</w:t>
      </w:r>
    </w:p>
    <w:p w14:paraId="1CEEA0E5" w14:textId="63588F6D" w:rsidR="00E469A4" w:rsidRDefault="00E469A4" w:rsidP="006B68A8">
      <w:pPr>
        <w:spacing w:after="0" w:line="360" w:lineRule="auto"/>
        <w:jc w:val="both"/>
        <w:rPr>
          <w:rFonts w:ascii="Verdana" w:eastAsia="Times New Roman" w:hAnsi="Verdana"/>
          <w:sz w:val="20"/>
          <w:szCs w:val="20"/>
        </w:rPr>
      </w:pPr>
    </w:p>
    <w:p w14:paraId="0B111DCB" w14:textId="31A62EBD" w:rsidR="00052FFB" w:rsidRDefault="001B3F34" w:rsidP="006B68A8">
      <w:pPr>
        <w:spacing w:after="0" w:line="360" w:lineRule="auto"/>
        <w:jc w:val="both"/>
        <w:rPr>
          <w:rFonts w:ascii="Verdana" w:eastAsia="Times New Roman" w:hAnsi="Verdana" w:cs="Arial"/>
          <w:sz w:val="20"/>
          <w:szCs w:val="20"/>
        </w:rPr>
      </w:pPr>
      <w:r>
        <w:rPr>
          <w:rFonts w:ascii="Verdana" w:eastAsia="Times New Roman" w:hAnsi="Verdana"/>
          <w:sz w:val="20"/>
          <w:szCs w:val="20"/>
        </w:rPr>
        <w:t>Parallel</w:t>
      </w:r>
      <w:r w:rsidR="00771C42">
        <w:rPr>
          <w:rFonts w:ascii="Verdana" w:eastAsia="Times New Roman" w:hAnsi="Verdana"/>
          <w:sz w:val="20"/>
          <w:szCs w:val="20"/>
        </w:rPr>
        <w:t xml:space="preserve"> motion</w:t>
      </w:r>
      <w:r>
        <w:rPr>
          <w:rFonts w:ascii="Verdana" w:eastAsia="Times New Roman" w:hAnsi="Verdana"/>
          <w:sz w:val="20"/>
          <w:szCs w:val="20"/>
        </w:rPr>
        <w:t xml:space="preserve"> </w:t>
      </w:r>
      <w:r w:rsidR="00F37E4A">
        <w:rPr>
          <w:rFonts w:ascii="Verdana" w:eastAsia="Times New Roman" w:hAnsi="Verdana"/>
          <w:sz w:val="20"/>
          <w:szCs w:val="20"/>
        </w:rPr>
        <w:t xml:space="preserve">fender systems have a proven track record having been </w:t>
      </w:r>
      <w:r w:rsidR="00052FFB">
        <w:rPr>
          <w:rFonts w:ascii="Verdana" w:eastAsia="Times New Roman" w:hAnsi="Verdana"/>
          <w:sz w:val="20"/>
          <w:szCs w:val="20"/>
        </w:rPr>
        <w:t xml:space="preserve">successfully </w:t>
      </w:r>
      <w:r w:rsidR="00F37E4A">
        <w:rPr>
          <w:rFonts w:ascii="Verdana" w:eastAsia="Times New Roman" w:hAnsi="Verdana"/>
          <w:sz w:val="20"/>
          <w:szCs w:val="20"/>
        </w:rPr>
        <w:t xml:space="preserve">installed at </w:t>
      </w:r>
      <w:r w:rsidR="00052FFB">
        <w:rPr>
          <w:rFonts w:ascii="Verdana" w:eastAsia="Times New Roman" w:hAnsi="Verdana"/>
          <w:sz w:val="20"/>
          <w:szCs w:val="20"/>
        </w:rPr>
        <w:t>many of the world’s ports, including ports in</w:t>
      </w:r>
      <w:r w:rsidR="00F37E4A">
        <w:rPr>
          <w:rFonts w:ascii="Verdana" w:eastAsia="Times New Roman" w:hAnsi="Verdana"/>
          <w:sz w:val="20"/>
          <w:szCs w:val="20"/>
        </w:rPr>
        <w:t xml:space="preserve"> Norway and Sweden to </w:t>
      </w:r>
      <w:r w:rsidR="00052FFB">
        <w:rPr>
          <w:rFonts w:ascii="Verdana" w:eastAsia="Times New Roman" w:hAnsi="Verdana"/>
          <w:sz w:val="20"/>
          <w:szCs w:val="20"/>
        </w:rPr>
        <w:t xml:space="preserve">ports in </w:t>
      </w:r>
      <w:r w:rsidR="00F37E4A">
        <w:rPr>
          <w:rFonts w:ascii="Verdana" w:eastAsia="Times New Roman" w:hAnsi="Verdana"/>
          <w:sz w:val="20"/>
          <w:szCs w:val="20"/>
        </w:rPr>
        <w:t>Australia, Qatar and the UK</w:t>
      </w:r>
      <w:r w:rsidR="00052FFB">
        <w:rPr>
          <w:rFonts w:ascii="Verdana" w:eastAsia="Times New Roman" w:hAnsi="Verdana"/>
          <w:sz w:val="20"/>
          <w:szCs w:val="20"/>
        </w:rPr>
        <w:t>.</w:t>
      </w:r>
    </w:p>
    <w:p w14:paraId="53D99F68" w14:textId="77777777" w:rsidR="00052FFB" w:rsidRDefault="00052FFB" w:rsidP="006B68A8">
      <w:pPr>
        <w:spacing w:after="0" w:line="360" w:lineRule="auto"/>
        <w:jc w:val="both"/>
        <w:rPr>
          <w:rFonts w:ascii="Verdana" w:eastAsia="Times New Roman" w:hAnsi="Verdana" w:cs="Arial"/>
          <w:sz w:val="20"/>
          <w:szCs w:val="20"/>
        </w:rPr>
      </w:pPr>
    </w:p>
    <w:p w14:paraId="377CAB88" w14:textId="2AB09890" w:rsidR="00D20751" w:rsidRDefault="00DF45C0" w:rsidP="006B68A8">
      <w:pPr>
        <w:spacing w:after="0" w:line="360" w:lineRule="auto"/>
        <w:jc w:val="both"/>
        <w:rPr>
          <w:rStyle w:val="Hyperlink"/>
          <w:rFonts w:ascii="Verdana" w:hAnsi="Verdana" w:cs="Arial"/>
          <w:sz w:val="20"/>
          <w:szCs w:val="20"/>
        </w:rPr>
      </w:pPr>
      <w:r w:rsidRPr="007A7116">
        <w:rPr>
          <w:rFonts w:ascii="Verdana" w:eastAsia="Times New Roman" w:hAnsi="Verdana" w:cs="Arial"/>
          <w:sz w:val="20"/>
          <w:szCs w:val="20"/>
        </w:rPr>
        <w:t xml:space="preserve">For more information about Trelleborg’s marine and infrastructure operation, or any of its products and solutions, visit: </w:t>
      </w:r>
      <w:hyperlink r:id="rId11" w:history="1">
        <w:r w:rsidR="00D20751" w:rsidRPr="007A7116">
          <w:rPr>
            <w:rStyle w:val="Hyperlink"/>
            <w:rFonts w:ascii="Verdana" w:hAnsi="Verdana" w:cs="Arial"/>
            <w:sz w:val="20"/>
            <w:szCs w:val="20"/>
          </w:rPr>
          <w:t>www.trelleborg.com/en/marine-and-infrastructure</w:t>
        </w:r>
      </w:hyperlink>
    </w:p>
    <w:p w14:paraId="5CB788DF" w14:textId="77777777" w:rsidR="00D7657D" w:rsidRPr="00DF45C0" w:rsidRDefault="00D7657D" w:rsidP="00DF45C0">
      <w:pPr>
        <w:spacing w:after="0" w:line="360" w:lineRule="auto"/>
        <w:jc w:val="both"/>
        <w:rPr>
          <w:rFonts w:ascii="Verdana" w:hAnsi="Verdana" w:cs="Arial"/>
          <w:color w:val="FF0000"/>
          <w:sz w:val="20"/>
          <w:szCs w:val="20"/>
          <w:u w:val="single"/>
        </w:rPr>
      </w:pPr>
    </w:p>
    <w:p w14:paraId="5F7D17EC" w14:textId="3AA1990D" w:rsidR="00F021C8" w:rsidRPr="00340A8C" w:rsidRDefault="00F021C8" w:rsidP="00F834D1">
      <w:pPr>
        <w:spacing w:line="360" w:lineRule="auto"/>
        <w:jc w:val="center"/>
        <w:rPr>
          <w:rFonts w:ascii="Arial" w:hAnsi="Arial" w:cs="Arial"/>
          <w:sz w:val="18"/>
          <w:szCs w:val="18"/>
        </w:rPr>
      </w:pPr>
      <w:r w:rsidRPr="00340A8C">
        <w:rPr>
          <w:rFonts w:ascii="Verdana" w:hAnsi="Verdana"/>
          <w:b/>
          <w:sz w:val="20"/>
          <w:szCs w:val="20"/>
        </w:rPr>
        <w:t>-Ends-</w:t>
      </w:r>
    </w:p>
    <w:p w14:paraId="5D0B9DBC" w14:textId="77777777" w:rsidR="00F021C8" w:rsidRPr="00E805A4" w:rsidRDefault="00F021C8" w:rsidP="00F834D1">
      <w:pPr>
        <w:autoSpaceDE w:val="0"/>
        <w:autoSpaceDN w:val="0"/>
        <w:adjustRightInd w:val="0"/>
        <w:jc w:val="both"/>
        <w:rPr>
          <w:rFonts w:ascii="Verdana" w:hAnsi="Verdana" w:cs="Verdana"/>
          <w:sz w:val="16"/>
          <w:szCs w:val="16"/>
        </w:rPr>
      </w:pPr>
      <w:r w:rsidRPr="00E805A4">
        <w:rPr>
          <w:rFonts w:ascii="Verdana" w:hAnsi="Verdana"/>
          <w:iCs/>
          <w:sz w:val="16"/>
          <w:szCs w:val="16"/>
        </w:rPr>
        <w:t xml:space="preserve">For more information about Trelleborg’s marine </w:t>
      </w:r>
      <w:r>
        <w:rPr>
          <w:rFonts w:ascii="Verdana" w:hAnsi="Verdana"/>
          <w:iCs/>
          <w:sz w:val="16"/>
          <w:szCs w:val="16"/>
        </w:rPr>
        <w:t xml:space="preserve">and infrastructure </w:t>
      </w:r>
      <w:r w:rsidRPr="00E805A4">
        <w:rPr>
          <w:rFonts w:ascii="Verdana" w:hAnsi="Verdana"/>
          <w:iCs/>
          <w:sz w:val="16"/>
          <w:szCs w:val="16"/>
        </w:rPr>
        <w:t>operation</w:t>
      </w:r>
      <w:r>
        <w:rPr>
          <w:rFonts w:ascii="Verdana" w:hAnsi="Verdana"/>
          <w:iCs/>
          <w:sz w:val="16"/>
          <w:szCs w:val="16"/>
        </w:rPr>
        <w:t>,</w:t>
      </w:r>
      <w:r w:rsidRPr="00E805A4">
        <w:rPr>
          <w:rFonts w:ascii="Verdana" w:hAnsi="Verdana"/>
          <w:iCs/>
          <w:sz w:val="16"/>
          <w:szCs w:val="16"/>
        </w:rPr>
        <w:t xml:space="preserve"> please contact Richard Hepworth, P</w:t>
      </w:r>
      <w:r>
        <w:rPr>
          <w:rFonts w:ascii="Verdana" w:hAnsi="Verdana"/>
          <w:iCs/>
          <w:sz w:val="16"/>
          <w:szCs w:val="16"/>
        </w:rPr>
        <w:t>resident</w:t>
      </w:r>
      <w:r w:rsidRPr="00E805A4">
        <w:rPr>
          <w:rFonts w:ascii="Verdana" w:hAnsi="Verdana"/>
          <w:iCs/>
          <w:sz w:val="16"/>
          <w:szCs w:val="16"/>
        </w:rPr>
        <w:t xml:space="preserve">, </w:t>
      </w:r>
      <w:hyperlink r:id="rId12" w:history="1">
        <w:r w:rsidRPr="003B4AEF">
          <w:rPr>
            <w:rStyle w:val="Hyperlink"/>
            <w:rFonts w:ascii="Verdana" w:hAnsi="Verdana" w:cs="Verdana"/>
            <w:sz w:val="16"/>
            <w:szCs w:val="16"/>
          </w:rPr>
          <w:t>richard.hepworth@trelleborg.com</w:t>
        </w:r>
      </w:hyperlink>
      <w:r w:rsidRPr="00E805A4">
        <w:rPr>
          <w:rFonts w:ascii="Verdana" w:hAnsi="Verdana" w:cs="Verdana"/>
          <w:sz w:val="16"/>
          <w:szCs w:val="16"/>
        </w:rPr>
        <w:t xml:space="preserve"> </w:t>
      </w:r>
    </w:p>
    <w:p w14:paraId="21AF2FCF" w14:textId="77777777" w:rsidR="00F021C8" w:rsidRPr="00E805A4" w:rsidRDefault="00F021C8" w:rsidP="00F834D1">
      <w:pPr>
        <w:jc w:val="both"/>
        <w:rPr>
          <w:rFonts w:ascii="Verdana" w:hAnsi="Verdana"/>
          <w:sz w:val="16"/>
          <w:szCs w:val="16"/>
        </w:rPr>
      </w:pPr>
      <w:r w:rsidRPr="00E805A4">
        <w:rPr>
          <w:rFonts w:ascii="Verdana" w:hAnsi="Verdana" w:cs="Arial"/>
          <w:sz w:val="16"/>
          <w:szCs w:val="16"/>
        </w:rPr>
        <w:t xml:space="preserve">For further press information please contact </w:t>
      </w:r>
      <w:r>
        <w:rPr>
          <w:rFonts w:ascii="Verdana" w:hAnsi="Verdana" w:cs="Arial"/>
          <w:sz w:val="16"/>
          <w:szCs w:val="16"/>
        </w:rPr>
        <w:t>Chris Sanders</w:t>
      </w:r>
      <w:r w:rsidRPr="00E805A4">
        <w:rPr>
          <w:rFonts w:ascii="Verdana" w:hAnsi="Verdana" w:cs="Arial"/>
          <w:sz w:val="16"/>
          <w:szCs w:val="16"/>
        </w:rPr>
        <w:t xml:space="preserve"> at Stein IAS, Clarence Mill, Clarence Road, Bollington, SK10 5JZ, United Kingdom.  Tel: + 44 (0) 1625 578 578; Email: </w:t>
      </w:r>
      <w:hyperlink r:id="rId13" w:history="1">
        <w:r w:rsidRPr="00755086">
          <w:rPr>
            <w:rStyle w:val="Hyperlink"/>
            <w:rFonts w:ascii="Verdana" w:hAnsi="Verdana"/>
            <w:sz w:val="16"/>
            <w:szCs w:val="16"/>
          </w:rPr>
          <w:t>chris.sanders@steinias.com</w:t>
        </w:r>
      </w:hyperlink>
      <w:r>
        <w:rPr>
          <w:rFonts w:ascii="Verdana" w:hAnsi="Verdana"/>
          <w:sz w:val="16"/>
          <w:szCs w:val="16"/>
        </w:rPr>
        <w:t xml:space="preserve"> </w:t>
      </w:r>
      <w:r>
        <w:rPr>
          <w:rStyle w:val="Hyperlink"/>
          <w:rFonts w:ascii="Verdana" w:hAnsi="Verdana"/>
          <w:sz w:val="16"/>
          <w:szCs w:val="16"/>
        </w:rPr>
        <w:t xml:space="preserve"> </w:t>
      </w:r>
    </w:p>
    <w:p w14:paraId="58C9CB00" w14:textId="77777777" w:rsidR="00F021C8" w:rsidRPr="00E805A4" w:rsidRDefault="00F021C8" w:rsidP="00F834D1">
      <w:pPr>
        <w:pStyle w:val="Heading3"/>
        <w:spacing w:line="276" w:lineRule="auto"/>
        <w:jc w:val="both"/>
        <w:rPr>
          <w:rFonts w:ascii="Verdana" w:hAnsi="Verdana"/>
          <w:i/>
          <w:iCs/>
          <w:sz w:val="16"/>
          <w:szCs w:val="16"/>
        </w:rPr>
      </w:pPr>
      <w:r w:rsidRPr="00E805A4">
        <w:rPr>
          <w:rFonts w:ascii="Verdana" w:hAnsi="Verdana"/>
          <w:i/>
          <w:iCs/>
          <w:sz w:val="16"/>
          <w:szCs w:val="16"/>
        </w:rPr>
        <w:t xml:space="preserve">Notes to Editors: Trelleborg’s marine </w:t>
      </w:r>
      <w:r>
        <w:rPr>
          <w:rFonts w:ascii="Verdana" w:hAnsi="Verdana"/>
          <w:i/>
          <w:iCs/>
          <w:sz w:val="16"/>
          <w:szCs w:val="16"/>
        </w:rPr>
        <w:t xml:space="preserve">and infrastructure </w:t>
      </w:r>
      <w:r w:rsidRPr="00E805A4">
        <w:rPr>
          <w:rFonts w:ascii="Verdana" w:hAnsi="Verdana"/>
          <w:i/>
          <w:iCs/>
          <w:sz w:val="16"/>
          <w:szCs w:val="16"/>
        </w:rPr>
        <w:t>operation and Trelleborg Group</w:t>
      </w:r>
    </w:p>
    <w:p w14:paraId="507D9EAF" w14:textId="744B68F1" w:rsidR="00F021C8" w:rsidRPr="0093727B" w:rsidRDefault="00F021C8" w:rsidP="00F834D1">
      <w:pPr>
        <w:pStyle w:val="PlainText"/>
        <w:spacing w:line="276" w:lineRule="auto"/>
        <w:jc w:val="both"/>
        <w:rPr>
          <w:rFonts w:ascii="Verdana" w:eastAsia="SimSun" w:hAnsi="Verdana"/>
          <w:color w:val="FF0000"/>
          <w:sz w:val="16"/>
          <w:szCs w:val="16"/>
          <w:u w:val="single"/>
        </w:rPr>
      </w:pPr>
      <w:r w:rsidRPr="0093727B">
        <w:rPr>
          <w:rFonts w:ascii="Verdana" w:hAnsi="Verdana" w:cs="Arial"/>
          <w:sz w:val="16"/>
          <w:szCs w:val="16"/>
        </w:rPr>
        <w:t>The marine and infrastructure operation of the</w:t>
      </w:r>
      <w:r w:rsidR="00B44C6B">
        <w:rPr>
          <w:rFonts w:ascii="Verdana" w:hAnsi="Verdana" w:cs="Arial"/>
          <w:sz w:val="16"/>
          <w:szCs w:val="16"/>
        </w:rPr>
        <w:t xml:space="preserve"> Trelleborg Industrial Solutions</w:t>
      </w:r>
      <w:r w:rsidR="00B44C6B">
        <w:rPr>
          <w:rFonts w:ascii="Verdana" w:hAnsi="Verdana"/>
          <w:sz w:val="16"/>
          <w:szCs w:val="16"/>
        </w:rPr>
        <w:t xml:space="preserve"> </w:t>
      </w:r>
      <w:r w:rsidRPr="0093727B">
        <w:rPr>
          <w:rFonts w:ascii="Verdana" w:hAnsi="Verdana" w:cs="Arial"/>
          <w:sz w:val="16"/>
          <w:szCs w:val="16"/>
        </w:rPr>
        <w:t xml:space="preserve">business area, is a </w:t>
      </w:r>
      <w:r w:rsidRPr="0093727B">
        <w:rPr>
          <w:rFonts w:ascii="Verdana" w:hAnsi="Verdana"/>
          <w:sz w:val="16"/>
          <w:szCs w:val="16"/>
        </w:rPr>
        <w:t xml:space="preserve">provider of engineered polymer solutions to the marine, infrastructure and </w:t>
      </w:r>
      <w:r>
        <w:rPr>
          <w:rFonts w:ascii="Verdana" w:hAnsi="Verdana"/>
          <w:sz w:val="16"/>
          <w:szCs w:val="16"/>
        </w:rPr>
        <w:t xml:space="preserve">renewable </w:t>
      </w:r>
      <w:r w:rsidRPr="0093727B">
        <w:rPr>
          <w:rFonts w:ascii="Verdana" w:hAnsi="Verdana"/>
          <w:sz w:val="16"/>
          <w:szCs w:val="16"/>
        </w:rPr>
        <w:t>energy industries.</w:t>
      </w:r>
      <w:r>
        <w:rPr>
          <w:rFonts w:ascii="Verdana" w:hAnsi="Verdana" w:cs="Arial"/>
          <w:sz w:val="16"/>
          <w:szCs w:val="16"/>
        </w:rPr>
        <w:t xml:space="preserve"> It </w:t>
      </w:r>
      <w:r w:rsidRPr="002D4648">
        <w:rPr>
          <w:rFonts w:ascii="Verdana" w:hAnsi="Verdana" w:cs="Arial"/>
          <w:sz w:val="16"/>
          <w:szCs w:val="16"/>
        </w:rPr>
        <w:t xml:space="preserve">manufactures and installs </w:t>
      </w:r>
      <w:r w:rsidRPr="0093727B">
        <w:rPr>
          <w:rFonts w:ascii="Verdana" w:hAnsi="Verdana" w:cs="Arial"/>
          <w:sz w:val="16"/>
          <w:szCs w:val="16"/>
        </w:rPr>
        <w:t xml:space="preserve">bespoke fender systems, docking and mooring equipment, oil and gas transfer technology and vessel efficiency technology for marine environments all over the world. Its polymer engineering expertise also extends to its range of general marine products, including navigation aids and buoys. </w:t>
      </w:r>
      <w:r w:rsidRPr="0093727B">
        <w:rPr>
          <w:rFonts w:ascii="Verdana" w:hAnsi="Verdana"/>
          <w:sz w:val="16"/>
          <w:szCs w:val="16"/>
        </w:rPr>
        <w:t>Performing in some of the harshest environments on earth, its principal infrastructure and energy offerings are sealing systems for tunnels, dredging hoses</w:t>
      </w:r>
      <w:r>
        <w:rPr>
          <w:rFonts w:ascii="Verdana" w:hAnsi="Verdana"/>
          <w:sz w:val="16"/>
          <w:szCs w:val="16"/>
        </w:rPr>
        <w:t>, water management solutions, building vibration isolation,</w:t>
      </w:r>
      <w:r w:rsidRPr="0093727B">
        <w:rPr>
          <w:rFonts w:ascii="Verdana" w:hAnsi="Verdana"/>
          <w:sz w:val="16"/>
          <w:szCs w:val="16"/>
        </w:rPr>
        <w:t xml:space="preserve"> and polymer</w:t>
      </w:r>
      <w:r>
        <w:rPr>
          <w:rFonts w:ascii="Verdana" w:hAnsi="Verdana"/>
          <w:sz w:val="16"/>
          <w:szCs w:val="16"/>
        </w:rPr>
        <w:t xml:space="preserve"> seals </w:t>
      </w:r>
      <w:r w:rsidRPr="0093727B">
        <w:rPr>
          <w:rFonts w:ascii="Verdana" w:hAnsi="Verdana"/>
          <w:sz w:val="16"/>
          <w:szCs w:val="16"/>
        </w:rPr>
        <w:t>for offshore applications.</w:t>
      </w:r>
    </w:p>
    <w:p w14:paraId="7E3D77B0" w14:textId="77777777" w:rsidR="00F021C8" w:rsidRDefault="001616BC" w:rsidP="00F021C8">
      <w:pPr>
        <w:autoSpaceDE w:val="0"/>
        <w:autoSpaceDN w:val="0"/>
        <w:adjustRightInd w:val="0"/>
        <w:spacing w:after="0" w:line="360" w:lineRule="auto"/>
        <w:jc w:val="both"/>
        <w:rPr>
          <w:rStyle w:val="Hyperlink"/>
          <w:rFonts w:ascii="Verdana" w:hAnsi="Verdana" w:cs="Times New Roman"/>
          <w:sz w:val="16"/>
          <w:szCs w:val="16"/>
        </w:rPr>
      </w:pPr>
      <w:hyperlink r:id="rId14" w:history="1">
        <w:r w:rsidR="00F021C8" w:rsidRPr="00AD3A23">
          <w:rPr>
            <w:rStyle w:val="Hyperlink"/>
            <w:rFonts w:ascii="Verdana" w:hAnsi="Verdana" w:cs="Times New Roman"/>
            <w:sz w:val="16"/>
            <w:szCs w:val="16"/>
          </w:rPr>
          <w:t>https://www.trelleborg.com/en/marine-and-infrastructure</w:t>
        </w:r>
      </w:hyperlink>
    </w:p>
    <w:p w14:paraId="17258C28" w14:textId="77777777" w:rsidR="00F021C8" w:rsidRPr="00E805A4" w:rsidRDefault="00F021C8" w:rsidP="00F021C8">
      <w:pPr>
        <w:autoSpaceDE w:val="0"/>
        <w:autoSpaceDN w:val="0"/>
        <w:adjustRightInd w:val="0"/>
        <w:spacing w:after="0" w:line="360" w:lineRule="auto"/>
        <w:jc w:val="both"/>
        <w:rPr>
          <w:rFonts w:ascii="Verdana" w:hAnsi="Verdana"/>
          <w:sz w:val="16"/>
          <w:szCs w:val="16"/>
        </w:rPr>
      </w:pPr>
    </w:p>
    <w:p w14:paraId="34BD5BF2" w14:textId="083B1A1A" w:rsidR="00F021C8" w:rsidRPr="002335A1" w:rsidRDefault="002335A1" w:rsidP="002335A1">
      <w:bookmarkStart w:id="0" w:name="_Hlk32400896"/>
      <w:r>
        <w:rPr>
          <w:b/>
          <w:bCs/>
        </w:rPr>
        <w:t>Trelleborg</w:t>
      </w:r>
      <w:r>
        <w:t xml:space="preserve"> is a world leader in engineered polymer solutions that seal, damp and protect critical applications in demanding environments. Its innovative solutions accelerate performance for customers in a sustainable way. The Trelleborg Group has annual sales of about SEK 37 billion (EUR 3.46 billion, USD 3.87 billion) and operations in about 50 countries. The Group comprises three business areas: Trelleborg Industrial Solutions, Trelleborg Sealing Solutions and Trelleborg Wheel Systems, and a reporting segment, Businesses Under Development. The Trelleborg share has been listed on the Stock Exchange since 1964 and is listed on Nasdaq Stockholm, Large Cap. </w:t>
      </w:r>
      <w:hyperlink r:id="rId15" w:history="1">
        <w:r w:rsidRPr="00BB04DD">
          <w:rPr>
            <w:rStyle w:val="Hyperlink"/>
          </w:rPr>
          <w:t>www.trelleborg.com</w:t>
        </w:r>
      </w:hyperlink>
      <w:bookmarkEnd w:id="0"/>
    </w:p>
    <w:sectPr w:rsidR="00F021C8" w:rsidRPr="002335A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0DD0" w14:textId="77777777" w:rsidR="006511C4" w:rsidRDefault="006511C4" w:rsidP="00F021C8">
      <w:pPr>
        <w:spacing w:after="0" w:line="240" w:lineRule="auto"/>
      </w:pPr>
      <w:r>
        <w:separator/>
      </w:r>
    </w:p>
  </w:endnote>
  <w:endnote w:type="continuationSeparator" w:id="0">
    <w:p w14:paraId="4AC397D8" w14:textId="77777777" w:rsidR="006511C4" w:rsidRDefault="006511C4" w:rsidP="00F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1831A" w14:textId="77777777" w:rsidR="006511C4" w:rsidRDefault="006511C4" w:rsidP="00F021C8">
      <w:pPr>
        <w:spacing w:after="0" w:line="240" w:lineRule="auto"/>
      </w:pPr>
      <w:r>
        <w:separator/>
      </w:r>
    </w:p>
  </w:footnote>
  <w:footnote w:type="continuationSeparator" w:id="0">
    <w:p w14:paraId="47BC84E7" w14:textId="77777777" w:rsidR="006511C4" w:rsidRDefault="006511C4" w:rsidP="00F0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189E" w14:textId="2022478A" w:rsidR="00F021C8" w:rsidRDefault="00F021C8" w:rsidP="00F021C8">
    <w:pPr>
      <w:pStyle w:val="Header"/>
      <w:jc w:val="center"/>
    </w:pPr>
    <w:r>
      <w:rPr>
        <w:noProof/>
      </w:rPr>
      <w:drawing>
        <wp:inline distT="0" distB="0" distL="0" distR="0" wp14:anchorId="5E1F4C4D" wp14:editId="71BF17A3">
          <wp:extent cx="1295400" cy="540465"/>
          <wp:effectExtent l="0" t="0" r="0" b="0"/>
          <wp:docPr id="1" name="Picture 1" descr="H:\Clients\Trelleborg Marine Systems\PR\Logo\Trellebor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ents\Trelleborg Marine Systems\PR\Logo\Trellebor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0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5403B"/>
    <w:multiLevelType w:val="hybridMultilevel"/>
    <w:tmpl w:val="394EBF5C"/>
    <w:lvl w:ilvl="0" w:tplc="DE22533A">
      <w:start w:val="2020"/>
      <w:numFmt w:val="bullet"/>
      <w:lvlText w:val="-"/>
      <w:lvlJc w:val="left"/>
      <w:pPr>
        <w:ind w:left="720" w:hanging="360"/>
      </w:pPr>
      <w:rPr>
        <w:rFonts w:ascii="Verdana" w:eastAsia="SimSun"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D1"/>
    <w:rsid w:val="00000521"/>
    <w:rsid w:val="00011846"/>
    <w:rsid w:val="00013335"/>
    <w:rsid w:val="00014982"/>
    <w:rsid w:val="00023A83"/>
    <w:rsid w:val="0003047E"/>
    <w:rsid w:val="00033998"/>
    <w:rsid w:val="000360D8"/>
    <w:rsid w:val="00052FFB"/>
    <w:rsid w:val="00054A2E"/>
    <w:rsid w:val="00074162"/>
    <w:rsid w:val="000813AD"/>
    <w:rsid w:val="00090AFF"/>
    <w:rsid w:val="000A33C9"/>
    <w:rsid w:val="000A4062"/>
    <w:rsid w:val="000C1527"/>
    <w:rsid w:val="000C1708"/>
    <w:rsid w:val="000C45F5"/>
    <w:rsid w:val="00104E78"/>
    <w:rsid w:val="001241F5"/>
    <w:rsid w:val="00127380"/>
    <w:rsid w:val="001345D7"/>
    <w:rsid w:val="001455DA"/>
    <w:rsid w:val="001616BC"/>
    <w:rsid w:val="001756D5"/>
    <w:rsid w:val="00182527"/>
    <w:rsid w:val="00187E43"/>
    <w:rsid w:val="00191DA5"/>
    <w:rsid w:val="001A2C49"/>
    <w:rsid w:val="001A2FA5"/>
    <w:rsid w:val="001A56FC"/>
    <w:rsid w:val="001B3CB2"/>
    <w:rsid w:val="001B3F34"/>
    <w:rsid w:val="001B6887"/>
    <w:rsid w:val="001C069C"/>
    <w:rsid w:val="001C5254"/>
    <w:rsid w:val="001C5272"/>
    <w:rsid w:val="001C7C0E"/>
    <w:rsid w:val="001E4D78"/>
    <w:rsid w:val="002013C9"/>
    <w:rsid w:val="002018A0"/>
    <w:rsid w:val="002024AD"/>
    <w:rsid w:val="0020454B"/>
    <w:rsid w:val="00217848"/>
    <w:rsid w:val="002209F6"/>
    <w:rsid w:val="002213E9"/>
    <w:rsid w:val="002221A4"/>
    <w:rsid w:val="0022517A"/>
    <w:rsid w:val="00227846"/>
    <w:rsid w:val="002335A1"/>
    <w:rsid w:val="00264242"/>
    <w:rsid w:val="00264B4C"/>
    <w:rsid w:val="00266602"/>
    <w:rsid w:val="00267901"/>
    <w:rsid w:val="00272DCB"/>
    <w:rsid w:val="00277568"/>
    <w:rsid w:val="002863B5"/>
    <w:rsid w:val="002868EC"/>
    <w:rsid w:val="00286CDB"/>
    <w:rsid w:val="00290EFD"/>
    <w:rsid w:val="0029544F"/>
    <w:rsid w:val="002B13B2"/>
    <w:rsid w:val="002B6392"/>
    <w:rsid w:val="002C2C6D"/>
    <w:rsid w:val="002C3C00"/>
    <w:rsid w:val="002C3D49"/>
    <w:rsid w:val="002C3FC7"/>
    <w:rsid w:val="002D274B"/>
    <w:rsid w:val="002D320F"/>
    <w:rsid w:val="002E0A3E"/>
    <w:rsid w:val="002E5D6C"/>
    <w:rsid w:val="002F0800"/>
    <w:rsid w:val="00324CB4"/>
    <w:rsid w:val="00332B22"/>
    <w:rsid w:val="0034728A"/>
    <w:rsid w:val="00370923"/>
    <w:rsid w:val="0039294A"/>
    <w:rsid w:val="003A75A7"/>
    <w:rsid w:val="003B2738"/>
    <w:rsid w:val="003B328D"/>
    <w:rsid w:val="003C7698"/>
    <w:rsid w:val="003C773C"/>
    <w:rsid w:val="003D3D29"/>
    <w:rsid w:val="003F464F"/>
    <w:rsid w:val="00415797"/>
    <w:rsid w:val="00427622"/>
    <w:rsid w:val="0042764E"/>
    <w:rsid w:val="004340C4"/>
    <w:rsid w:val="004431A4"/>
    <w:rsid w:val="00444822"/>
    <w:rsid w:val="0046268E"/>
    <w:rsid w:val="00464463"/>
    <w:rsid w:val="00467B23"/>
    <w:rsid w:val="00475DDD"/>
    <w:rsid w:val="004777E5"/>
    <w:rsid w:val="0048736E"/>
    <w:rsid w:val="00490039"/>
    <w:rsid w:val="00495CFA"/>
    <w:rsid w:val="004A1F59"/>
    <w:rsid w:val="004A32FD"/>
    <w:rsid w:val="004B3427"/>
    <w:rsid w:val="004B5AB0"/>
    <w:rsid w:val="004C2765"/>
    <w:rsid w:val="004D3EB1"/>
    <w:rsid w:val="004D52F6"/>
    <w:rsid w:val="004F0EC5"/>
    <w:rsid w:val="00503014"/>
    <w:rsid w:val="005053BE"/>
    <w:rsid w:val="00507557"/>
    <w:rsid w:val="005121C9"/>
    <w:rsid w:val="00517582"/>
    <w:rsid w:val="005177C9"/>
    <w:rsid w:val="005338C9"/>
    <w:rsid w:val="005339EF"/>
    <w:rsid w:val="0054409D"/>
    <w:rsid w:val="00545AF2"/>
    <w:rsid w:val="00557743"/>
    <w:rsid w:val="005854A8"/>
    <w:rsid w:val="00587C5B"/>
    <w:rsid w:val="005B1EE8"/>
    <w:rsid w:val="005C1C04"/>
    <w:rsid w:val="005C4312"/>
    <w:rsid w:val="005C5BD8"/>
    <w:rsid w:val="005D3591"/>
    <w:rsid w:val="005D5299"/>
    <w:rsid w:val="005D63D4"/>
    <w:rsid w:val="005E60B4"/>
    <w:rsid w:val="005E7AD2"/>
    <w:rsid w:val="005F3193"/>
    <w:rsid w:val="005F7A5D"/>
    <w:rsid w:val="00600361"/>
    <w:rsid w:val="00611537"/>
    <w:rsid w:val="0063636F"/>
    <w:rsid w:val="006427CA"/>
    <w:rsid w:val="00644703"/>
    <w:rsid w:val="00646E7F"/>
    <w:rsid w:val="00647E16"/>
    <w:rsid w:val="006511C4"/>
    <w:rsid w:val="00685831"/>
    <w:rsid w:val="00686A9F"/>
    <w:rsid w:val="0068723B"/>
    <w:rsid w:val="00687E46"/>
    <w:rsid w:val="00696245"/>
    <w:rsid w:val="0069740A"/>
    <w:rsid w:val="006A3F75"/>
    <w:rsid w:val="006A44B5"/>
    <w:rsid w:val="006A6DD9"/>
    <w:rsid w:val="006B1709"/>
    <w:rsid w:val="006B2202"/>
    <w:rsid w:val="006B68A8"/>
    <w:rsid w:val="006C418E"/>
    <w:rsid w:val="006F0301"/>
    <w:rsid w:val="006F17DA"/>
    <w:rsid w:val="00700440"/>
    <w:rsid w:val="00705854"/>
    <w:rsid w:val="007129EE"/>
    <w:rsid w:val="00714F27"/>
    <w:rsid w:val="007225D7"/>
    <w:rsid w:val="00725BAA"/>
    <w:rsid w:val="00734BAD"/>
    <w:rsid w:val="00744F24"/>
    <w:rsid w:val="00746956"/>
    <w:rsid w:val="0074781D"/>
    <w:rsid w:val="007622A1"/>
    <w:rsid w:val="007642D8"/>
    <w:rsid w:val="00771C42"/>
    <w:rsid w:val="007722B4"/>
    <w:rsid w:val="00773B86"/>
    <w:rsid w:val="00774159"/>
    <w:rsid w:val="007809D1"/>
    <w:rsid w:val="00787F62"/>
    <w:rsid w:val="00792D11"/>
    <w:rsid w:val="00797F99"/>
    <w:rsid w:val="007A0F17"/>
    <w:rsid w:val="007A48F1"/>
    <w:rsid w:val="007A6F65"/>
    <w:rsid w:val="007A7116"/>
    <w:rsid w:val="007B508E"/>
    <w:rsid w:val="007C2053"/>
    <w:rsid w:val="007C439E"/>
    <w:rsid w:val="007D5FBC"/>
    <w:rsid w:val="007E78C0"/>
    <w:rsid w:val="007F3A4D"/>
    <w:rsid w:val="007F4231"/>
    <w:rsid w:val="008051ED"/>
    <w:rsid w:val="0081360B"/>
    <w:rsid w:val="008207CB"/>
    <w:rsid w:val="00834826"/>
    <w:rsid w:val="00841538"/>
    <w:rsid w:val="008523DE"/>
    <w:rsid w:val="00852C33"/>
    <w:rsid w:val="00872CC9"/>
    <w:rsid w:val="00884CFF"/>
    <w:rsid w:val="0088662D"/>
    <w:rsid w:val="00894A94"/>
    <w:rsid w:val="0089707B"/>
    <w:rsid w:val="008A00EA"/>
    <w:rsid w:val="008A0B7C"/>
    <w:rsid w:val="008A7F18"/>
    <w:rsid w:val="008B7B71"/>
    <w:rsid w:val="008C31B6"/>
    <w:rsid w:val="008C561A"/>
    <w:rsid w:val="008D089B"/>
    <w:rsid w:val="008D5329"/>
    <w:rsid w:val="008E430D"/>
    <w:rsid w:val="008E766C"/>
    <w:rsid w:val="008F01A5"/>
    <w:rsid w:val="00910EEF"/>
    <w:rsid w:val="009116DE"/>
    <w:rsid w:val="009161AF"/>
    <w:rsid w:val="0093281D"/>
    <w:rsid w:val="00940253"/>
    <w:rsid w:val="00947FD1"/>
    <w:rsid w:val="00957DAA"/>
    <w:rsid w:val="009644BE"/>
    <w:rsid w:val="00982CD4"/>
    <w:rsid w:val="009835B6"/>
    <w:rsid w:val="00993245"/>
    <w:rsid w:val="0099719A"/>
    <w:rsid w:val="00997721"/>
    <w:rsid w:val="009A038C"/>
    <w:rsid w:val="009A1680"/>
    <w:rsid w:val="009A522A"/>
    <w:rsid w:val="009C2D29"/>
    <w:rsid w:val="009C6701"/>
    <w:rsid w:val="009E7113"/>
    <w:rsid w:val="009F7142"/>
    <w:rsid w:val="009F7852"/>
    <w:rsid w:val="00A008B5"/>
    <w:rsid w:val="00A00AC2"/>
    <w:rsid w:val="00A05A5F"/>
    <w:rsid w:val="00A15081"/>
    <w:rsid w:val="00A33333"/>
    <w:rsid w:val="00A47577"/>
    <w:rsid w:val="00A5303A"/>
    <w:rsid w:val="00A82DD5"/>
    <w:rsid w:val="00A955E2"/>
    <w:rsid w:val="00A974CB"/>
    <w:rsid w:val="00AA18F1"/>
    <w:rsid w:val="00AA1CDC"/>
    <w:rsid w:val="00AA5889"/>
    <w:rsid w:val="00AA6354"/>
    <w:rsid w:val="00AA6446"/>
    <w:rsid w:val="00AA6B65"/>
    <w:rsid w:val="00AB76A7"/>
    <w:rsid w:val="00AD2EAC"/>
    <w:rsid w:val="00AF281C"/>
    <w:rsid w:val="00AF2CCF"/>
    <w:rsid w:val="00B02B29"/>
    <w:rsid w:val="00B042D7"/>
    <w:rsid w:val="00B103DE"/>
    <w:rsid w:val="00B15EEC"/>
    <w:rsid w:val="00B310C1"/>
    <w:rsid w:val="00B3285A"/>
    <w:rsid w:val="00B43EB1"/>
    <w:rsid w:val="00B44169"/>
    <w:rsid w:val="00B44C6B"/>
    <w:rsid w:val="00B5051F"/>
    <w:rsid w:val="00B516A9"/>
    <w:rsid w:val="00B51B31"/>
    <w:rsid w:val="00B60551"/>
    <w:rsid w:val="00B61A35"/>
    <w:rsid w:val="00B63342"/>
    <w:rsid w:val="00B672A5"/>
    <w:rsid w:val="00B67C15"/>
    <w:rsid w:val="00B74510"/>
    <w:rsid w:val="00B74B17"/>
    <w:rsid w:val="00B91F9D"/>
    <w:rsid w:val="00B936E0"/>
    <w:rsid w:val="00BA0115"/>
    <w:rsid w:val="00BA28AE"/>
    <w:rsid w:val="00BA5A32"/>
    <w:rsid w:val="00BB5BC2"/>
    <w:rsid w:val="00BB621B"/>
    <w:rsid w:val="00BB6683"/>
    <w:rsid w:val="00BD184C"/>
    <w:rsid w:val="00BD3099"/>
    <w:rsid w:val="00BD503D"/>
    <w:rsid w:val="00BD611D"/>
    <w:rsid w:val="00BE4A03"/>
    <w:rsid w:val="00BF4712"/>
    <w:rsid w:val="00BF4E11"/>
    <w:rsid w:val="00C0147A"/>
    <w:rsid w:val="00C159F8"/>
    <w:rsid w:val="00C15EB4"/>
    <w:rsid w:val="00C17692"/>
    <w:rsid w:val="00C178AE"/>
    <w:rsid w:val="00C2098B"/>
    <w:rsid w:val="00C35F27"/>
    <w:rsid w:val="00C40CCC"/>
    <w:rsid w:val="00C418A7"/>
    <w:rsid w:val="00C43D2A"/>
    <w:rsid w:val="00C616E0"/>
    <w:rsid w:val="00C63AA6"/>
    <w:rsid w:val="00C6576F"/>
    <w:rsid w:val="00CC5EBF"/>
    <w:rsid w:val="00CD77C2"/>
    <w:rsid w:val="00D20751"/>
    <w:rsid w:val="00D35513"/>
    <w:rsid w:val="00D52AD1"/>
    <w:rsid w:val="00D640A3"/>
    <w:rsid w:val="00D655D3"/>
    <w:rsid w:val="00D7657D"/>
    <w:rsid w:val="00D84FE9"/>
    <w:rsid w:val="00D917AD"/>
    <w:rsid w:val="00D930D1"/>
    <w:rsid w:val="00D96605"/>
    <w:rsid w:val="00D97DEF"/>
    <w:rsid w:val="00DB6BCE"/>
    <w:rsid w:val="00DD7145"/>
    <w:rsid w:val="00DE0906"/>
    <w:rsid w:val="00DE12EF"/>
    <w:rsid w:val="00DF45C0"/>
    <w:rsid w:val="00E010C9"/>
    <w:rsid w:val="00E17546"/>
    <w:rsid w:val="00E20281"/>
    <w:rsid w:val="00E30316"/>
    <w:rsid w:val="00E330E1"/>
    <w:rsid w:val="00E34345"/>
    <w:rsid w:val="00E351BE"/>
    <w:rsid w:val="00E42917"/>
    <w:rsid w:val="00E43CD1"/>
    <w:rsid w:val="00E44525"/>
    <w:rsid w:val="00E467B1"/>
    <w:rsid w:val="00E469A4"/>
    <w:rsid w:val="00E56F79"/>
    <w:rsid w:val="00E61E11"/>
    <w:rsid w:val="00E67AB1"/>
    <w:rsid w:val="00E73E49"/>
    <w:rsid w:val="00E73FD7"/>
    <w:rsid w:val="00E7701A"/>
    <w:rsid w:val="00EA6FAD"/>
    <w:rsid w:val="00EC07E2"/>
    <w:rsid w:val="00EC4B87"/>
    <w:rsid w:val="00EF04E1"/>
    <w:rsid w:val="00EF1616"/>
    <w:rsid w:val="00EF170B"/>
    <w:rsid w:val="00F00C71"/>
    <w:rsid w:val="00F021C8"/>
    <w:rsid w:val="00F050FD"/>
    <w:rsid w:val="00F0647C"/>
    <w:rsid w:val="00F10F7E"/>
    <w:rsid w:val="00F1470D"/>
    <w:rsid w:val="00F16462"/>
    <w:rsid w:val="00F210A3"/>
    <w:rsid w:val="00F24B2C"/>
    <w:rsid w:val="00F2767C"/>
    <w:rsid w:val="00F350E1"/>
    <w:rsid w:val="00F36909"/>
    <w:rsid w:val="00F37E4A"/>
    <w:rsid w:val="00F575DF"/>
    <w:rsid w:val="00F6528F"/>
    <w:rsid w:val="00F73D53"/>
    <w:rsid w:val="00F747D2"/>
    <w:rsid w:val="00F81805"/>
    <w:rsid w:val="00F834D1"/>
    <w:rsid w:val="00F90C9B"/>
    <w:rsid w:val="00FA347C"/>
    <w:rsid w:val="00FB291E"/>
    <w:rsid w:val="00FB52C5"/>
    <w:rsid w:val="00FC13E1"/>
    <w:rsid w:val="00FC3756"/>
    <w:rsid w:val="00FE0179"/>
    <w:rsid w:val="00FE0FED"/>
    <w:rsid w:val="00FE69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75667"/>
  <w15:chartTrackingRefBased/>
  <w15:docId w15:val="{BADE3C6C-E68A-4388-8D06-12918D01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next w:val="Normal"/>
    <w:link w:val="Heading3Char"/>
    <w:qFormat/>
    <w:rsid w:val="00F021C8"/>
    <w:pPr>
      <w:keepNext/>
      <w:spacing w:after="0" w:line="240" w:lineRule="auto"/>
      <w:outlineLvl w:val="2"/>
    </w:pPr>
    <w:rPr>
      <w:rFonts w:ascii="Arial" w:hAnsi="Arial" w:cs="Arial"/>
      <w:b/>
      <w:sz w:val="28"/>
      <w:szCs w:val="32"/>
      <w:lang w:eastAsia="sv-SE"/>
    </w:rPr>
  </w:style>
  <w:style w:type="paragraph" w:styleId="Heading5">
    <w:name w:val="heading 5"/>
    <w:basedOn w:val="Normal"/>
    <w:next w:val="Normal"/>
    <w:link w:val="Heading5Char"/>
    <w:uiPriority w:val="9"/>
    <w:semiHidden/>
    <w:unhideWhenUsed/>
    <w:qFormat/>
    <w:rsid w:val="002679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4A94"/>
    <w:rPr>
      <w:sz w:val="16"/>
      <w:szCs w:val="16"/>
    </w:rPr>
  </w:style>
  <w:style w:type="paragraph" w:styleId="CommentText">
    <w:name w:val="annotation text"/>
    <w:basedOn w:val="Normal"/>
    <w:link w:val="CommentTextChar"/>
    <w:uiPriority w:val="99"/>
    <w:semiHidden/>
    <w:unhideWhenUsed/>
    <w:rsid w:val="00894A94"/>
    <w:pPr>
      <w:spacing w:line="240" w:lineRule="auto"/>
    </w:pPr>
    <w:rPr>
      <w:sz w:val="20"/>
      <w:szCs w:val="20"/>
    </w:rPr>
  </w:style>
  <w:style w:type="character" w:customStyle="1" w:styleId="CommentTextChar">
    <w:name w:val="Comment Text Char"/>
    <w:basedOn w:val="DefaultParagraphFont"/>
    <w:link w:val="CommentText"/>
    <w:uiPriority w:val="99"/>
    <w:semiHidden/>
    <w:rsid w:val="00894A94"/>
    <w:rPr>
      <w:sz w:val="20"/>
      <w:szCs w:val="20"/>
      <w:lang w:val="en-US"/>
    </w:rPr>
  </w:style>
  <w:style w:type="paragraph" w:styleId="CommentSubject">
    <w:name w:val="annotation subject"/>
    <w:basedOn w:val="CommentText"/>
    <w:next w:val="CommentText"/>
    <w:link w:val="CommentSubjectChar"/>
    <w:uiPriority w:val="99"/>
    <w:semiHidden/>
    <w:unhideWhenUsed/>
    <w:rsid w:val="00894A94"/>
    <w:rPr>
      <w:b/>
      <w:bCs/>
    </w:rPr>
  </w:style>
  <w:style w:type="character" w:customStyle="1" w:styleId="CommentSubjectChar">
    <w:name w:val="Comment Subject Char"/>
    <w:basedOn w:val="CommentTextChar"/>
    <w:link w:val="CommentSubject"/>
    <w:uiPriority w:val="99"/>
    <w:semiHidden/>
    <w:rsid w:val="00894A94"/>
    <w:rPr>
      <w:b/>
      <w:bCs/>
      <w:sz w:val="20"/>
      <w:szCs w:val="20"/>
      <w:lang w:val="en-US"/>
    </w:rPr>
  </w:style>
  <w:style w:type="paragraph" w:styleId="BalloonText">
    <w:name w:val="Balloon Text"/>
    <w:basedOn w:val="Normal"/>
    <w:link w:val="BalloonTextChar"/>
    <w:uiPriority w:val="99"/>
    <w:semiHidden/>
    <w:unhideWhenUsed/>
    <w:rsid w:val="0089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A94"/>
    <w:rPr>
      <w:rFonts w:ascii="Segoe UI" w:hAnsi="Segoe UI" w:cs="Segoe UI"/>
      <w:sz w:val="18"/>
      <w:szCs w:val="18"/>
      <w:lang w:val="en-US"/>
    </w:rPr>
  </w:style>
  <w:style w:type="paragraph" w:styleId="Header">
    <w:name w:val="header"/>
    <w:basedOn w:val="Normal"/>
    <w:link w:val="HeaderChar"/>
    <w:uiPriority w:val="99"/>
    <w:unhideWhenUsed/>
    <w:rsid w:val="00F02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1C8"/>
    <w:rPr>
      <w:lang w:val="en-US"/>
    </w:rPr>
  </w:style>
  <w:style w:type="paragraph" w:styleId="Footer">
    <w:name w:val="footer"/>
    <w:basedOn w:val="Normal"/>
    <w:link w:val="FooterChar"/>
    <w:uiPriority w:val="99"/>
    <w:unhideWhenUsed/>
    <w:rsid w:val="00F02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1C8"/>
    <w:rPr>
      <w:lang w:val="en-US"/>
    </w:rPr>
  </w:style>
  <w:style w:type="character" w:customStyle="1" w:styleId="Heading3Char">
    <w:name w:val="Heading 3 Char"/>
    <w:basedOn w:val="DefaultParagraphFont"/>
    <w:link w:val="Heading3"/>
    <w:rsid w:val="00F021C8"/>
    <w:rPr>
      <w:rFonts w:ascii="Arial" w:eastAsia="SimSun" w:hAnsi="Arial" w:cs="Arial"/>
      <w:b/>
      <w:sz w:val="28"/>
      <w:szCs w:val="32"/>
      <w:lang w:val="en-US" w:eastAsia="sv-SE"/>
    </w:rPr>
  </w:style>
  <w:style w:type="character" w:styleId="Hyperlink">
    <w:name w:val="Hyperlink"/>
    <w:rsid w:val="00F021C8"/>
    <w:rPr>
      <w:color w:val="0000FF"/>
      <w:u w:val="single"/>
    </w:rPr>
  </w:style>
  <w:style w:type="paragraph" w:styleId="PlainText">
    <w:name w:val="Plain Text"/>
    <w:basedOn w:val="Normal"/>
    <w:link w:val="PlainTextChar"/>
    <w:uiPriority w:val="99"/>
    <w:unhideWhenUsed/>
    <w:rsid w:val="00F021C8"/>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F021C8"/>
    <w:rPr>
      <w:rFonts w:ascii="Consolas" w:eastAsia="Times New Roman" w:hAnsi="Consolas" w:cs="Times New Roman"/>
      <w:sz w:val="21"/>
      <w:szCs w:val="21"/>
      <w:lang w:val="en-US" w:eastAsia="en-GB"/>
    </w:rPr>
  </w:style>
  <w:style w:type="paragraph" w:customStyle="1" w:styleId="Heading">
    <w:name w:val="Heading"/>
    <w:next w:val="Normal"/>
    <w:qFormat/>
    <w:rsid w:val="00A5303A"/>
    <w:pPr>
      <w:widowControl w:val="0"/>
      <w:spacing w:after="0" w:line="360" w:lineRule="auto"/>
      <w:contextualSpacing/>
      <w:jc w:val="center"/>
    </w:pPr>
    <w:rPr>
      <w:rFonts w:ascii="Arial" w:hAnsi="Arial"/>
      <w:b/>
      <w:sz w:val="36"/>
      <w:szCs w:val="21"/>
      <w:lang w:val="en-US"/>
    </w:rPr>
  </w:style>
  <w:style w:type="character" w:customStyle="1" w:styleId="Heading5Char">
    <w:name w:val="Heading 5 Char"/>
    <w:basedOn w:val="DefaultParagraphFont"/>
    <w:link w:val="Heading5"/>
    <w:uiPriority w:val="9"/>
    <w:semiHidden/>
    <w:rsid w:val="00267901"/>
    <w:rPr>
      <w:rFonts w:asciiTheme="majorHAnsi" w:eastAsiaTheme="majorEastAsia" w:hAnsiTheme="majorHAnsi" w:cstheme="majorBidi"/>
      <w:color w:val="2F5496" w:themeColor="accent1" w:themeShade="BF"/>
      <w:lang w:val="en-US"/>
    </w:rPr>
  </w:style>
  <w:style w:type="paragraph" w:customStyle="1" w:styleId="Body">
    <w:name w:val="Body"/>
    <w:rsid w:val="0042762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ListParagraph">
    <w:name w:val="List Paragraph"/>
    <w:basedOn w:val="Normal"/>
    <w:uiPriority w:val="34"/>
    <w:qFormat/>
    <w:rsid w:val="00014982"/>
    <w:pPr>
      <w:ind w:left="720"/>
      <w:contextualSpacing/>
    </w:pPr>
  </w:style>
  <w:style w:type="character" w:styleId="Strong">
    <w:name w:val="Strong"/>
    <w:basedOn w:val="DefaultParagraphFont"/>
    <w:uiPriority w:val="22"/>
    <w:qFormat/>
    <w:rsid w:val="00687E46"/>
    <w:rPr>
      <w:b/>
      <w:bCs/>
    </w:rPr>
  </w:style>
  <w:style w:type="character" w:styleId="Emphasis">
    <w:name w:val="Emphasis"/>
    <w:basedOn w:val="DefaultParagraphFont"/>
    <w:uiPriority w:val="20"/>
    <w:qFormat/>
    <w:rsid w:val="005339EF"/>
    <w:rPr>
      <w:i/>
      <w:iCs/>
    </w:rPr>
  </w:style>
  <w:style w:type="character" w:styleId="FollowedHyperlink">
    <w:name w:val="FollowedHyperlink"/>
    <w:basedOn w:val="DefaultParagraphFont"/>
    <w:uiPriority w:val="99"/>
    <w:semiHidden/>
    <w:unhideWhenUsed/>
    <w:rsid w:val="00E467B1"/>
    <w:rPr>
      <w:color w:val="954F72" w:themeColor="followedHyperlink"/>
      <w:u w:val="single"/>
    </w:rPr>
  </w:style>
  <w:style w:type="character" w:customStyle="1" w:styleId="UnresolvedMention1">
    <w:name w:val="Unresolved Mention1"/>
    <w:basedOn w:val="DefaultParagraphFont"/>
    <w:uiPriority w:val="99"/>
    <w:semiHidden/>
    <w:unhideWhenUsed/>
    <w:rsid w:val="00FC13E1"/>
    <w:rPr>
      <w:color w:val="605E5C"/>
      <w:shd w:val="clear" w:color="auto" w:fill="E1DFDD"/>
    </w:rPr>
  </w:style>
  <w:style w:type="paragraph" w:styleId="Revision">
    <w:name w:val="Revision"/>
    <w:hidden/>
    <w:uiPriority w:val="99"/>
    <w:semiHidden/>
    <w:rsid w:val="00CC5EBF"/>
    <w:pPr>
      <w:spacing w:after="0" w:line="240" w:lineRule="auto"/>
    </w:pPr>
    <w:rPr>
      <w:lang w:val="en-US"/>
    </w:rPr>
  </w:style>
  <w:style w:type="character" w:customStyle="1" w:styleId="UnresolvedMention2">
    <w:name w:val="Unresolved Mention2"/>
    <w:basedOn w:val="DefaultParagraphFont"/>
    <w:uiPriority w:val="99"/>
    <w:semiHidden/>
    <w:unhideWhenUsed/>
    <w:rsid w:val="00D20751"/>
    <w:rPr>
      <w:color w:val="605E5C"/>
      <w:shd w:val="clear" w:color="auto" w:fill="E1DFDD"/>
    </w:rPr>
  </w:style>
  <w:style w:type="paragraph" w:styleId="NormalWeb">
    <w:name w:val="Normal (Web)"/>
    <w:basedOn w:val="Normal"/>
    <w:uiPriority w:val="99"/>
    <w:rsid w:val="00217848"/>
    <w:pPr>
      <w:spacing w:before="100" w:beforeAutospacing="1" w:after="100" w:afterAutospacing="1"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029">
      <w:bodyDiv w:val="1"/>
      <w:marLeft w:val="0"/>
      <w:marRight w:val="0"/>
      <w:marTop w:val="0"/>
      <w:marBottom w:val="0"/>
      <w:divBdr>
        <w:top w:val="none" w:sz="0" w:space="0" w:color="auto"/>
        <w:left w:val="none" w:sz="0" w:space="0" w:color="auto"/>
        <w:bottom w:val="none" w:sz="0" w:space="0" w:color="auto"/>
        <w:right w:val="none" w:sz="0" w:space="0" w:color="auto"/>
      </w:divBdr>
    </w:div>
    <w:div w:id="64499586">
      <w:bodyDiv w:val="1"/>
      <w:marLeft w:val="0"/>
      <w:marRight w:val="0"/>
      <w:marTop w:val="0"/>
      <w:marBottom w:val="0"/>
      <w:divBdr>
        <w:top w:val="none" w:sz="0" w:space="0" w:color="auto"/>
        <w:left w:val="none" w:sz="0" w:space="0" w:color="auto"/>
        <w:bottom w:val="none" w:sz="0" w:space="0" w:color="auto"/>
        <w:right w:val="none" w:sz="0" w:space="0" w:color="auto"/>
      </w:divBdr>
    </w:div>
    <w:div w:id="198399797">
      <w:bodyDiv w:val="1"/>
      <w:marLeft w:val="0"/>
      <w:marRight w:val="0"/>
      <w:marTop w:val="0"/>
      <w:marBottom w:val="0"/>
      <w:divBdr>
        <w:top w:val="none" w:sz="0" w:space="0" w:color="auto"/>
        <w:left w:val="none" w:sz="0" w:space="0" w:color="auto"/>
        <w:bottom w:val="none" w:sz="0" w:space="0" w:color="auto"/>
        <w:right w:val="none" w:sz="0" w:space="0" w:color="auto"/>
      </w:divBdr>
    </w:div>
    <w:div w:id="352654886">
      <w:bodyDiv w:val="1"/>
      <w:marLeft w:val="0"/>
      <w:marRight w:val="0"/>
      <w:marTop w:val="0"/>
      <w:marBottom w:val="0"/>
      <w:divBdr>
        <w:top w:val="none" w:sz="0" w:space="0" w:color="auto"/>
        <w:left w:val="none" w:sz="0" w:space="0" w:color="auto"/>
        <w:bottom w:val="none" w:sz="0" w:space="0" w:color="auto"/>
        <w:right w:val="none" w:sz="0" w:space="0" w:color="auto"/>
      </w:divBdr>
    </w:div>
    <w:div w:id="394400546">
      <w:bodyDiv w:val="1"/>
      <w:marLeft w:val="0"/>
      <w:marRight w:val="0"/>
      <w:marTop w:val="0"/>
      <w:marBottom w:val="0"/>
      <w:divBdr>
        <w:top w:val="none" w:sz="0" w:space="0" w:color="auto"/>
        <w:left w:val="none" w:sz="0" w:space="0" w:color="auto"/>
        <w:bottom w:val="none" w:sz="0" w:space="0" w:color="auto"/>
        <w:right w:val="none" w:sz="0" w:space="0" w:color="auto"/>
      </w:divBdr>
    </w:div>
    <w:div w:id="835419292">
      <w:bodyDiv w:val="1"/>
      <w:marLeft w:val="0"/>
      <w:marRight w:val="0"/>
      <w:marTop w:val="0"/>
      <w:marBottom w:val="0"/>
      <w:divBdr>
        <w:top w:val="none" w:sz="0" w:space="0" w:color="auto"/>
        <w:left w:val="none" w:sz="0" w:space="0" w:color="auto"/>
        <w:bottom w:val="none" w:sz="0" w:space="0" w:color="auto"/>
        <w:right w:val="none" w:sz="0" w:space="0" w:color="auto"/>
      </w:divBdr>
    </w:div>
    <w:div w:id="1008799387">
      <w:bodyDiv w:val="1"/>
      <w:marLeft w:val="0"/>
      <w:marRight w:val="0"/>
      <w:marTop w:val="0"/>
      <w:marBottom w:val="0"/>
      <w:divBdr>
        <w:top w:val="none" w:sz="0" w:space="0" w:color="auto"/>
        <w:left w:val="none" w:sz="0" w:space="0" w:color="auto"/>
        <w:bottom w:val="none" w:sz="0" w:space="0" w:color="auto"/>
        <w:right w:val="none" w:sz="0" w:space="0" w:color="auto"/>
      </w:divBdr>
    </w:div>
    <w:div w:id="1275022054">
      <w:bodyDiv w:val="1"/>
      <w:marLeft w:val="0"/>
      <w:marRight w:val="0"/>
      <w:marTop w:val="0"/>
      <w:marBottom w:val="0"/>
      <w:divBdr>
        <w:top w:val="none" w:sz="0" w:space="0" w:color="auto"/>
        <w:left w:val="none" w:sz="0" w:space="0" w:color="auto"/>
        <w:bottom w:val="none" w:sz="0" w:space="0" w:color="auto"/>
        <w:right w:val="none" w:sz="0" w:space="0" w:color="auto"/>
      </w:divBdr>
    </w:div>
    <w:div w:id="1521747436">
      <w:bodyDiv w:val="1"/>
      <w:marLeft w:val="0"/>
      <w:marRight w:val="0"/>
      <w:marTop w:val="0"/>
      <w:marBottom w:val="0"/>
      <w:divBdr>
        <w:top w:val="none" w:sz="0" w:space="0" w:color="auto"/>
        <w:left w:val="none" w:sz="0" w:space="0" w:color="auto"/>
        <w:bottom w:val="none" w:sz="0" w:space="0" w:color="auto"/>
        <w:right w:val="none" w:sz="0" w:space="0" w:color="auto"/>
      </w:divBdr>
    </w:div>
    <w:div w:id="1974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sanders@steini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hepworth@trellebo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elleborg.com/en/marine-and-infrastructure" TargetMode="External"/><Relationship Id="rId5" Type="http://schemas.openxmlformats.org/officeDocument/2006/relationships/numbering" Target="numbering.xml"/><Relationship Id="rId15" Type="http://schemas.openxmlformats.org/officeDocument/2006/relationships/hyperlink" Target="http://www.trelleborg.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lleborg.com/en/marine-and-infra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267FF6C54FC347927D859D5A1CF001" ma:contentTypeVersion="11" ma:contentTypeDescription="Create a new document." ma:contentTypeScope="" ma:versionID="2701ac06227a937dd7042dd3b6a9e114">
  <xsd:schema xmlns:xsd="http://www.w3.org/2001/XMLSchema" xmlns:xs="http://www.w3.org/2001/XMLSchema" xmlns:p="http://schemas.microsoft.com/office/2006/metadata/properties" xmlns:ns3="5a2c67a2-aaaf-4040-ab00-f787a0556ab9" xmlns:ns4="f7e36284-5a9b-4720-8aa5-0012b337228b" targetNamespace="http://schemas.microsoft.com/office/2006/metadata/properties" ma:root="true" ma:fieldsID="f0880ed4c343b583a1fde4d0dd4824a9" ns3:_="" ns4:_="">
    <xsd:import namespace="5a2c67a2-aaaf-4040-ab00-f787a0556ab9"/>
    <xsd:import namespace="f7e36284-5a9b-4720-8aa5-0012b33722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67a2-aaaf-4040-ab00-f787a0556a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36284-5a9b-4720-8aa5-0012b33722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64CA-2991-47CD-A2F8-52B2AE2EE27E}">
  <ds:schemaRefs>
    <ds:schemaRef ds:uri="http://schemas.microsoft.com/sharepoint/v3/contenttype/forms"/>
  </ds:schemaRefs>
</ds:datastoreItem>
</file>

<file path=customXml/itemProps2.xml><?xml version="1.0" encoding="utf-8"?>
<ds:datastoreItem xmlns:ds="http://schemas.openxmlformats.org/officeDocument/2006/customXml" ds:itemID="{DCF48AD2-83B0-4856-B3FF-744EC0EFB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67a2-aaaf-4040-ab00-f787a0556ab9"/>
    <ds:schemaRef ds:uri="f7e36284-5a9b-4720-8aa5-0012b3372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87568-2CAE-4E3D-BF9D-F52ADBD34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79335-44C1-49CF-A2C0-38F020D6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Embleton</dc:creator>
  <cp:keywords/>
  <dc:description/>
  <cp:lastModifiedBy>Thomas Embleton</cp:lastModifiedBy>
  <cp:revision>4</cp:revision>
  <cp:lastPrinted>2020-01-27T14:38:00Z</cp:lastPrinted>
  <dcterms:created xsi:type="dcterms:W3CDTF">2020-04-23T16:46:00Z</dcterms:created>
  <dcterms:modified xsi:type="dcterms:W3CDTF">2020-04-28T09:37:00Z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0x01010056267FF6C54FC347927D859D5A1CF001</vt:lpwstr>
  </property>
</Properties>
</file>