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A3873" w14:textId="77777777" w:rsidR="00CE4F7A" w:rsidRDefault="00CE4F7A" w:rsidP="00CE4F7A">
      <w:pPr>
        <w:spacing w:line="360" w:lineRule="auto"/>
        <w:rPr>
          <w:rFonts w:asciiTheme="minorHAnsi" w:hAnsiTheme="minorHAnsi" w:cstheme="minorHAnsi"/>
          <w:b/>
          <w:sz w:val="22"/>
          <w:szCs w:val="22"/>
        </w:rPr>
      </w:pPr>
    </w:p>
    <w:p w14:paraId="1561225A" w14:textId="2F213639" w:rsidR="00773B12" w:rsidRPr="00B4212C" w:rsidRDefault="00CE4F7A" w:rsidP="00CE4F7A">
      <w:pPr>
        <w:spacing w:line="360" w:lineRule="auto"/>
        <w:rPr>
          <w:rFonts w:ascii="Arial" w:hAnsi="Arial" w:cs="Arial"/>
          <w:b/>
          <w:sz w:val="22"/>
          <w:szCs w:val="22"/>
        </w:rPr>
      </w:pPr>
      <w:r w:rsidRPr="00B4212C">
        <w:rPr>
          <w:rFonts w:ascii="Arial" w:hAnsi="Arial" w:cs="Arial"/>
          <w:b/>
          <w:sz w:val="22"/>
          <w:szCs w:val="22"/>
        </w:rPr>
        <w:t xml:space="preserve">For Immediate Release: </w:t>
      </w:r>
      <w:r w:rsidR="00B4212C" w:rsidRPr="00B4212C">
        <w:rPr>
          <w:rFonts w:ascii="Arial" w:hAnsi="Arial" w:cs="Arial"/>
          <w:b/>
          <w:sz w:val="22"/>
          <w:szCs w:val="22"/>
        </w:rPr>
        <w:t>June</w:t>
      </w:r>
      <w:r w:rsidR="00773B12" w:rsidRPr="00B4212C">
        <w:rPr>
          <w:rFonts w:ascii="Arial" w:hAnsi="Arial" w:cs="Arial"/>
          <w:b/>
          <w:sz w:val="22"/>
          <w:szCs w:val="22"/>
        </w:rPr>
        <w:t xml:space="preserve"> 201</w:t>
      </w:r>
      <w:r w:rsidR="002030AA" w:rsidRPr="00B4212C">
        <w:rPr>
          <w:rFonts w:ascii="Arial" w:hAnsi="Arial" w:cs="Arial"/>
          <w:b/>
          <w:sz w:val="22"/>
          <w:szCs w:val="22"/>
        </w:rPr>
        <w:t>8</w:t>
      </w:r>
    </w:p>
    <w:p w14:paraId="7DBC882F" w14:textId="77777777" w:rsidR="00EB5839" w:rsidRPr="00C57E84" w:rsidRDefault="00EB5839" w:rsidP="00773B12">
      <w:pPr>
        <w:rPr>
          <w:rFonts w:ascii="Arial" w:hAnsi="Arial" w:cs="Arial"/>
          <w:b/>
          <w:iCs/>
          <w:sz w:val="22"/>
          <w:szCs w:val="22"/>
        </w:rPr>
      </w:pPr>
    </w:p>
    <w:p w14:paraId="33CCAEE4" w14:textId="17B9F30C" w:rsidR="00773B12" w:rsidRPr="00E30FB2" w:rsidRDefault="00CE4F7A" w:rsidP="00773B12">
      <w:pPr>
        <w:jc w:val="center"/>
        <w:rPr>
          <w:rFonts w:ascii="Arial" w:hAnsi="Arial" w:cs="Arial"/>
          <w:b/>
          <w:iCs/>
          <w:sz w:val="24"/>
          <w:szCs w:val="22"/>
        </w:rPr>
      </w:pPr>
      <w:r w:rsidRPr="00E30FB2">
        <w:rPr>
          <w:rFonts w:ascii="Arial" w:hAnsi="Arial" w:cs="Arial"/>
          <w:b/>
          <w:iCs/>
          <w:sz w:val="24"/>
          <w:szCs w:val="22"/>
        </w:rPr>
        <w:t>Trelleborg Keeps Robots on the Move</w:t>
      </w:r>
    </w:p>
    <w:p w14:paraId="0E1D7965" w14:textId="7A9973EB" w:rsidR="00773B12" w:rsidRDefault="00773B12" w:rsidP="00773B12">
      <w:pPr>
        <w:jc w:val="both"/>
        <w:rPr>
          <w:rFonts w:ascii="Arial" w:hAnsi="Arial" w:cs="Arial"/>
          <w:sz w:val="22"/>
          <w:szCs w:val="22"/>
        </w:rPr>
      </w:pPr>
    </w:p>
    <w:p w14:paraId="0F89280B" w14:textId="0A1880A6" w:rsidR="00CE4F7A" w:rsidRDefault="00CE4F7A" w:rsidP="00CE4F7A">
      <w:pPr>
        <w:autoSpaceDE w:val="0"/>
        <w:autoSpaceDN w:val="0"/>
        <w:adjustRightInd w:val="0"/>
        <w:spacing w:after="120" w:line="360" w:lineRule="auto"/>
        <w:jc w:val="both"/>
        <w:rPr>
          <w:rFonts w:ascii="Arial" w:hAnsi="Arial" w:cs="Arial"/>
          <w:sz w:val="22"/>
          <w:szCs w:val="22"/>
        </w:rPr>
      </w:pPr>
      <w:r>
        <w:rPr>
          <w:rFonts w:ascii="Arial" w:hAnsi="Arial" w:cs="Arial"/>
          <w:sz w:val="22"/>
          <w:szCs w:val="22"/>
        </w:rPr>
        <w:t>Trelleborg Sealing Solutions has work</w:t>
      </w:r>
      <w:r w:rsidR="001F36B1">
        <w:rPr>
          <w:rFonts w:ascii="Arial" w:hAnsi="Arial" w:cs="Arial"/>
          <w:sz w:val="22"/>
          <w:szCs w:val="22"/>
        </w:rPr>
        <w:t>ed</w:t>
      </w:r>
      <w:r>
        <w:rPr>
          <w:rFonts w:ascii="Arial" w:hAnsi="Arial" w:cs="Arial"/>
          <w:sz w:val="22"/>
          <w:szCs w:val="22"/>
        </w:rPr>
        <w:t xml:space="preserve"> with leading robotic equipment manufacturers since the first inception of the technology back in the 1960s. Since then, the company has become one of the leading suppliers of sealing solutions for </w:t>
      </w:r>
      <w:r w:rsidRPr="00B4212C">
        <w:rPr>
          <w:rFonts w:ascii="Arial" w:hAnsi="Arial" w:cs="Arial"/>
          <w:sz w:val="22"/>
          <w:szCs w:val="22"/>
        </w:rPr>
        <w:t xml:space="preserve">the </w:t>
      </w:r>
      <w:r w:rsidR="00B4212C">
        <w:rPr>
          <w:rFonts w:ascii="Arial" w:hAnsi="Arial" w:cs="Arial"/>
          <w:sz w:val="22"/>
          <w:szCs w:val="22"/>
        </w:rPr>
        <w:t>servomechanism</w:t>
      </w:r>
      <w:r w:rsidR="00B4212C" w:rsidRPr="00B4212C">
        <w:rPr>
          <w:rFonts w:ascii="Arial" w:hAnsi="Arial" w:cs="Arial"/>
          <w:sz w:val="22"/>
          <w:szCs w:val="22"/>
        </w:rPr>
        <w:t xml:space="preserve">, </w:t>
      </w:r>
      <w:r w:rsidRPr="00B4212C">
        <w:rPr>
          <w:rFonts w:ascii="Arial" w:hAnsi="Arial" w:cs="Arial"/>
          <w:sz w:val="22"/>
          <w:szCs w:val="22"/>
        </w:rPr>
        <w:t xml:space="preserve">hydraulic </w:t>
      </w:r>
      <w:r w:rsidR="00B4212C" w:rsidRPr="00B4212C">
        <w:rPr>
          <w:rFonts w:ascii="Arial" w:hAnsi="Arial" w:cs="Arial"/>
          <w:sz w:val="22"/>
          <w:szCs w:val="22"/>
        </w:rPr>
        <w:t xml:space="preserve">and pneumatic </w:t>
      </w:r>
      <w:r w:rsidRPr="00B4212C">
        <w:rPr>
          <w:rFonts w:ascii="Arial" w:hAnsi="Arial" w:cs="Arial"/>
          <w:sz w:val="22"/>
          <w:szCs w:val="22"/>
        </w:rPr>
        <w:t>systems</w:t>
      </w:r>
      <w:r>
        <w:rPr>
          <w:rFonts w:ascii="Arial" w:hAnsi="Arial" w:cs="Arial"/>
          <w:sz w:val="22"/>
          <w:szCs w:val="22"/>
        </w:rPr>
        <w:t xml:space="preserve"> that power the movement of robots. To illustrate its capabilities, Trelleborg Sealing Solutions is launching a video and augmented reality brochure.</w:t>
      </w:r>
    </w:p>
    <w:p w14:paraId="2E3233F0" w14:textId="0E265F6E" w:rsidR="00773B12" w:rsidRDefault="00B4212C" w:rsidP="00CE4F7A">
      <w:pPr>
        <w:autoSpaceDE w:val="0"/>
        <w:autoSpaceDN w:val="0"/>
        <w:adjustRightInd w:val="0"/>
        <w:spacing w:after="120" w:line="360" w:lineRule="auto"/>
        <w:jc w:val="both"/>
        <w:rPr>
          <w:rFonts w:ascii="Arial" w:hAnsi="Arial" w:cs="Arial"/>
          <w:sz w:val="22"/>
          <w:szCs w:val="22"/>
        </w:rPr>
      </w:pPr>
      <w:r w:rsidRPr="00B4212C">
        <w:rPr>
          <w:rFonts w:ascii="Arial" w:hAnsi="Arial" w:cs="Arial"/>
          <w:sz w:val="22"/>
          <w:szCs w:val="22"/>
        </w:rPr>
        <w:t>These</w:t>
      </w:r>
      <w:r w:rsidR="00816C1F" w:rsidRPr="00B4212C">
        <w:rPr>
          <w:rFonts w:ascii="Arial" w:hAnsi="Arial" w:cs="Arial"/>
          <w:sz w:val="22"/>
          <w:szCs w:val="22"/>
        </w:rPr>
        <w:t xml:space="preserve"> systems</w:t>
      </w:r>
      <w:r w:rsidR="001F36B1">
        <w:rPr>
          <w:rFonts w:ascii="Arial" w:hAnsi="Arial" w:cs="Arial"/>
          <w:sz w:val="22"/>
          <w:szCs w:val="22"/>
        </w:rPr>
        <w:t>,</w:t>
      </w:r>
      <w:r w:rsidR="00816C1F">
        <w:rPr>
          <w:rFonts w:ascii="Arial" w:hAnsi="Arial" w:cs="Arial"/>
          <w:sz w:val="22"/>
          <w:szCs w:val="22"/>
        </w:rPr>
        <w:t xml:space="preserve"> with complex configurations of seals</w:t>
      </w:r>
      <w:r w:rsidR="001F36B1">
        <w:rPr>
          <w:rFonts w:ascii="Arial" w:hAnsi="Arial" w:cs="Arial"/>
          <w:sz w:val="22"/>
          <w:szCs w:val="22"/>
        </w:rPr>
        <w:t>,</w:t>
      </w:r>
      <w:r w:rsidR="00816C1F">
        <w:rPr>
          <w:rFonts w:ascii="Arial" w:hAnsi="Arial" w:cs="Arial"/>
          <w:sz w:val="22"/>
          <w:szCs w:val="22"/>
        </w:rPr>
        <w:t xml:space="preserve"> are fundamental to the function of robotic equipment. Solutions are required to operate 24-7 with the minimum of downtime, either planned or unplanned. Specific sealing solutions are required that demonstrate outstanding friction capabilities to extend seal life, minimize wear and facilitate smooth and constant movement.</w:t>
      </w:r>
    </w:p>
    <w:p w14:paraId="30D018E8" w14:textId="1FB5F5C6" w:rsidR="00816C1F" w:rsidRDefault="00B4212C" w:rsidP="00CE4F7A">
      <w:pPr>
        <w:autoSpaceDE w:val="0"/>
        <w:autoSpaceDN w:val="0"/>
        <w:adjustRightInd w:val="0"/>
        <w:spacing w:after="120" w:line="360" w:lineRule="auto"/>
        <w:jc w:val="both"/>
        <w:rPr>
          <w:rFonts w:ascii="Arial" w:hAnsi="Arial" w:cs="Arial"/>
          <w:sz w:val="22"/>
          <w:szCs w:val="22"/>
        </w:rPr>
      </w:pPr>
      <w:r w:rsidRPr="00B4212C">
        <w:rPr>
          <w:rFonts w:ascii="Arial" w:hAnsi="Arial" w:cs="Arial"/>
          <w:sz w:val="22"/>
          <w:szCs w:val="22"/>
        </w:rPr>
        <w:t>Yoichi Higuchi, who heads up the Robotics lead group at Trelleborg Sealing Solutions</w:t>
      </w:r>
      <w:r w:rsidR="00E34C24">
        <w:rPr>
          <w:rFonts w:ascii="Arial" w:hAnsi="Arial" w:cs="Arial"/>
          <w:sz w:val="22"/>
          <w:szCs w:val="22"/>
        </w:rPr>
        <w:t>, says: “</w:t>
      </w:r>
      <w:r w:rsidR="00314322">
        <w:rPr>
          <w:rFonts w:ascii="Arial" w:hAnsi="Arial" w:cs="Arial"/>
          <w:sz w:val="22"/>
          <w:szCs w:val="22"/>
        </w:rPr>
        <w:t xml:space="preserve">Robots are revolutionizing the way that our products are manufactured, how we look after our homes and procedures in hospitals, for instance. They are becoming critical to our everyday lives and the applications for high-tech appliances are increasing exponentially. </w:t>
      </w:r>
    </w:p>
    <w:p w14:paraId="259E5AD5" w14:textId="7127A6D2" w:rsidR="0063155D" w:rsidRDefault="00314322" w:rsidP="00CE4F7A">
      <w:pPr>
        <w:autoSpaceDE w:val="0"/>
        <w:autoSpaceDN w:val="0"/>
        <w:adjustRightInd w:val="0"/>
        <w:spacing w:after="120" w:line="360" w:lineRule="auto"/>
        <w:jc w:val="both"/>
        <w:rPr>
          <w:rFonts w:ascii="Arial" w:hAnsi="Arial" w:cs="Arial"/>
          <w:sz w:val="22"/>
          <w:szCs w:val="22"/>
        </w:rPr>
      </w:pPr>
      <w:r>
        <w:rPr>
          <w:rFonts w:ascii="Arial" w:hAnsi="Arial" w:cs="Arial"/>
          <w:sz w:val="22"/>
          <w:szCs w:val="22"/>
        </w:rPr>
        <w:t>“</w:t>
      </w:r>
      <w:r w:rsidR="0063155D">
        <w:rPr>
          <w:rFonts w:ascii="Arial" w:hAnsi="Arial" w:cs="Arial"/>
          <w:sz w:val="22"/>
          <w:szCs w:val="22"/>
        </w:rPr>
        <w:t xml:space="preserve">The robotics market is expected to boom. According to Transparency Market Research the global market is likely to see growth of around 17% to reach revenues of 147 USD by 2025. When you consider that every robot that has moving ‘arms’ needs </w:t>
      </w:r>
      <w:r w:rsidR="001F36B1">
        <w:rPr>
          <w:rFonts w:ascii="Arial" w:hAnsi="Arial" w:cs="Arial"/>
          <w:sz w:val="22"/>
          <w:szCs w:val="22"/>
        </w:rPr>
        <w:t xml:space="preserve">a </w:t>
      </w:r>
      <w:r w:rsidR="00B4212C" w:rsidRPr="00B4212C">
        <w:rPr>
          <w:rFonts w:ascii="Arial" w:hAnsi="Arial" w:cs="Arial"/>
          <w:sz w:val="22"/>
          <w:szCs w:val="22"/>
        </w:rPr>
        <w:t>servomechanism, hydraulic or pneu</w:t>
      </w:r>
      <w:r w:rsidR="00B4212C">
        <w:rPr>
          <w:rFonts w:ascii="Arial" w:hAnsi="Arial" w:cs="Arial"/>
          <w:sz w:val="22"/>
          <w:szCs w:val="22"/>
        </w:rPr>
        <w:t>m</w:t>
      </w:r>
      <w:r w:rsidR="00B4212C" w:rsidRPr="00B4212C">
        <w:rPr>
          <w:rFonts w:ascii="Arial" w:hAnsi="Arial" w:cs="Arial"/>
          <w:sz w:val="22"/>
          <w:szCs w:val="22"/>
        </w:rPr>
        <w:t>atic</w:t>
      </w:r>
      <w:r w:rsidR="0063155D" w:rsidRPr="00B4212C">
        <w:rPr>
          <w:rFonts w:ascii="Arial" w:hAnsi="Arial" w:cs="Arial"/>
          <w:sz w:val="22"/>
          <w:szCs w:val="22"/>
        </w:rPr>
        <w:t xml:space="preserve"> system</w:t>
      </w:r>
      <w:r w:rsidR="0063155D">
        <w:rPr>
          <w:rFonts w:ascii="Arial" w:hAnsi="Arial" w:cs="Arial"/>
          <w:sz w:val="22"/>
          <w:szCs w:val="22"/>
        </w:rPr>
        <w:t xml:space="preserve"> to control them, requirements for seals are</w:t>
      </w:r>
      <w:r w:rsidR="0063155D" w:rsidRPr="0063155D">
        <w:rPr>
          <w:rFonts w:ascii="Arial" w:hAnsi="Arial" w:cs="Arial"/>
          <w:sz w:val="22"/>
          <w:szCs w:val="22"/>
        </w:rPr>
        <w:t xml:space="preserve"> </w:t>
      </w:r>
      <w:r w:rsidR="0063155D">
        <w:rPr>
          <w:rFonts w:ascii="Arial" w:hAnsi="Arial" w:cs="Arial"/>
          <w:sz w:val="22"/>
          <w:szCs w:val="22"/>
        </w:rPr>
        <w:t xml:space="preserve">going </w:t>
      </w:r>
      <w:r w:rsidR="00E30FB2">
        <w:rPr>
          <w:rFonts w:ascii="Arial" w:hAnsi="Arial" w:cs="Arial"/>
          <w:sz w:val="22"/>
          <w:szCs w:val="22"/>
        </w:rPr>
        <w:t>to be huge and continually</w:t>
      </w:r>
      <w:r w:rsidR="0063155D">
        <w:rPr>
          <w:rFonts w:ascii="Arial" w:hAnsi="Arial" w:cs="Arial"/>
          <w:sz w:val="22"/>
          <w:szCs w:val="22"/>
        </w:rPr>
        <w:t xml:space="preserve"> become eve</w:t>
      </w:r>
      <w:r w:rsidR="00E30FB2">
        <w:rPr>
          <w:rFonts w:ascii="Arial" w:hAnsi="Arial" w:cs="Arial"/>
          <w:sz w:val="22"/>
          <w:szCs w:val="22"/>
        </w:rPr>
        <w:t>r</w:t>
      </w:r>
      <w:r w:rsidR="0063155D">
        <w:rPr>
          <w:rFonts w:ascii="Arial" w:hAnsi="Arial" w:cs="Arial"/>
          <w:sz w:val="22"/>
          <w:szCs w:val="22"/>
        </w:rPr>
        <w:t xml:space="preserve"> more challenging. </w:t>
      </w:r>
    </w:p>
    <w:p w14:paraId="680E0057" w14:textId="7C453D81" w:rsidR="00AE53C0" w:rsidRDefault="00AE53C0" w:rsidP="00CE4F7A">
      <w:pPr>
        <w:autoSpaceDE w:val="0"/>
        <w:autoSpaceDN w:val="0"/>
        <w:adjustRightInd w:val="0"/>
        <w:spacing w:after="120" w:line="360" w:lineRule="auto"/>
        <w:jc w:val="both"/>
        <w:rPr>
          <w:rFonts w:ascii="Arial" w:hAnsi="Arial" w:cs="Arial"/>
          <w:sz w:val="22"/>
          <w:szCs w:val="22"/>
        </w:rPr>
      </w:pPr>
      <w:r>
        <w:rPr>
          <w:rFonts w:ascii="Arial" w:hAnsi="Arial" w:cs="Arial"/>
          <w:sz w:val="22"/>
          <w:szCs w:val="22"/>
        </w:rPr>
        <w:t>“</w:t>
      </w:r>
      <w:r w:rsidR="0063155D">
        <w:rPr>
          <w:rFonts w:ascii="Arial" w:hAnsi="Arial" w:cs="Arial"/>
          <w:sz w:val="22"/>
          <w:szCs w:val="22"/>
        </w:rPr>
        <w:t xml:space="preserve">In addition to </w:t>
      </w:r>
      <w:r w:rsidR="00274A85">
        <w:rPr>
          <w:rFonts w:ascii="Arial" w:hAnsi="Arial" w:cs="Arial"/>
          <w:sz w:val="22"/>
          <w:szCs w:val="22"/>
        </w:rPr>
        <w:t xml:space="preserve">increasing </w:t>
      </w:r>
      <w:r w:rsidR="0063155D">
        <w:rPr>
          <w:rFonts w:ascii="Arial" w:hAnsi="Arial" w:cs="Arial"/>
          <w:sz w:val="22"/>
          <w:szCs w:val="22"/>
        </w:rPr>
        <w:t>volume demands, there is a need for maximized performance. And ensuring this is becom</w:t>
      </w:r>
      <w:r>
        <w:rPr>
          <w:rFonts w:ascii="Arial" w:hAnsi="Arial" w:cs="Arial"/>
          <w:sz w:val="22"/>
          <w:szCs w:val="22"/>
        </w:rPr>
        <w:t>ing</w:t>
      </w:r>
      <w:r w:rsidR="0063155D">
        <w:rPr>
          <w:rFonts w:ascii="Arial" w:hAnsi="Arial" w:cs="Arial"/>
          <w:sz w:val="22"/>
          <w:szCs w:val="22"/>
        </w:rPr>
        <w:t xml:space="preserve"> even tougher </w:t>
      </w:r>
      <w:r>
        <w:rPr>
          <w:rFonts w:ascii="Arial" w:hAnsi="Arial" w:cs="Arial"/>
          <w:sz w:val="22"/>
          <w:szCs w:val="22"/>
        </w:rPr>
        <w:t>for component suppliers as robots become</w:t>
      </w:r>
      <w:r w:rsidR="00B4212C">
        <w:rPr>
          <w:rFonts w:ascii="Arial" w:hAnsi="Arial" w:cs="Arial"/>
          <w:sz w:val="22"/>
          <w:szCs w:val="22"/>
        </w:rPr>
        <w:t xml:space="preserve"> more sophisticated, size-optimized,</w:t>
      </w:r>
      <w:r>
        <w:rPr>
          <w:rFonts w:ascii="Arial" w:hAnsi="Arial" w:cs="Arial"/>
          <w:sz w:val="22"/>
          <w:szCs w:val="22"/>
        </w:rPr>
        <w:t xml:space="preserve"> </w:t>
      </w:r>
      <w:r w:rsidRPr="00B4212C">
        <w:rPr>
          <w:rFonts w:ascii="Arial" w:hAnsi="Arial" w:cs="Arial"/>
          <w:sz w:val="22"/>
          <w:szCs w:val="22"/>
        </w:rPr>
        <w:t>faster</w:t>
      </w:r>
      <w:r w:rsidR="00B4212C" w:rsidRPr="00B4212C">
        <w:rPr>
          <w:rFonts w:ascii="Arial" w:hAnsi="Arial" w:cs="Arial"/>
          <w:sz w:val="22"/>
          <w:szCs w:val="22"/>
        </w:rPr>
        <w:t>, stronger</w:t>
      </w:r>
      <w:r w:rsidRPr="00B4212C">
        <w:rPr>
          <w:rFonts w:ascii="Arial" w:hAnsi="Arial" w:cs="Arial"/>
          <w:sz w:val="22"/>
          <w:szCs w:val="22"/>
        </w:rPr>
        <w:t xml:space="preserve"> and </w:t>
      </w:r>
      <w:r w:rsidR="00B4212C">
        <w:rPr>
          <w:rFonts w:ascii="Arial" w:hAnsi="Arial" w:cs="Arial"/>
          <w:sz w:val="22"/>
          <w:szCs w:val="22"/>
        </w:rPr>
        <w:t>smarter</w:t>
      </w:r>
      <w:r>
        <w:rPr>
          <w:rFonts w:ascii="Arial" w:hAnsi="Arial" w:cs="Arial"/>
          <w:sz w:val="22"/>
          <w:szCs w:val="22"/>
        </w:rPr>
        <w:t>.</w:t>
      </w:r>
      <w:r w:rsidR="00274A85">
        <w:rPr>
          <w:rFonts w:ascii="Arial" w:hAnsi="Arial" w:cs="Arial"/>
          <w:sz w:val="22"/>
          <w:szCs w:val="22"/>
        </w:rPr>
        <w:t>”</w:t>
      </w:r>
      <w:r>
        <w:rPr>
          <w:rFonts w:ascii="Arial" w:hAnsi="Arial" w:cs="Arial"/>
          <w:sz w:val="22"/>
          <w:szCs w:val="22"/>
        </w:rPr>
        <w:t xml:space="preserve"> </w:t>
      </w:r>
    </w:p>
    <w:p w14:paraId="3AFC6B9D" w14:textId="5CEAE67F" w:rsidR="00AE53C0" w:rsidRDefault="00274A85" w:rsidP="00CE4F7A">
      <w:pPr>
        <w:autoSpaceDE w:val="0"/>
        <w:autoSpaceDN w:val="0"/>
        <w:adjustRightInd w:val="0"/>
        <w:spacing w:after="120" w:line="360" w:lineRule="auto"/>
        <w:jc w:val="both"/>
        <w:rPr>
          <w:rFonts w:ascii="Arial" w:hAnsi="Arial" w:cs="Arial"/>
          <w:sz w:val="22"/>
          <w:szCs w:val="22"/>
        </w:rPr>
      </w:pPr>
      <w:r>
        <w:rPr>
          <w:rFonts w:ascii="Arial" w:hAnsi="Arial" w:cs="Arial"/>
          <w:sz w:val="22"/>
          <w:szCs w:val="22"/>
        </w:rPr>
        <w:t xml:space="preserve">Trelleborg Sealing Solutions supplies seals to numerous types of robots, including robots for industrial, medical, construction, disaster recovery, probe, surveillance, household, entertainment, drone and personal mobility applications. </w:t>
      </w:r>
      <w:r w:rsidR="00AE53C0">
        <w:rPr>
          <w:rFonts w:ascii="Arial" w:hAnsi="Arial" w:cs="Arial"/>
          <w:sz w:val="22"/>
          <w:szCs w:val="22"/>
        </w:rPr>
        <w:t xml:space="preserve">The video and brochure on robotics from Trelleborg Sealing Solutions explores a variety of typical robot applications and proven sealing solutions. The video and augmented reality brochure are available via the Trelleborg Sealing Solutions website </w:t>
      </w:r>
      <w:hyperlink r:id="rId6" w:history="1">
        <w:r w:rsidR="00AE53C0" w:rsidRPr="00C84C26">
          <w:rPr>
            <w:rStyle w:val="Hyperlink"/>
            <w:rFonts w:ascii="Arial" w:hAnsi="Arial" w:cs="Arial"/>
            <w:sz w:val="22"/>
            <w:szCs w:val="22"/>
          </w:rPr>
          <w:t>www.tss.trelleborg.com</w:t>
        </w:r>
      </w:hyperlink>
      <w:r w:rsidR="00AE53C0">
        <w:rPr>
          <w:rFonts w:ascii="Arial" w:hAnsi="Arial" w:cs="Arial"/>
          <w:sz w:val="22"/>
          <w:szCs w:val="22"/>
        </w:rPr>
        <w:t>.</w:t>
      </w:r>
    </w:p>
    <w:p w14:paraId="56FF5926" w14:textId="77777777" w:rsidR="00773B12" w:rsidRPr="00CE4F7A" w:rsidRDefault="00773B12" w:rsidP="00773B12">
      <w:pPr>
        <w:spacing w:line="360" w:lineRule="auto"/>
        <w:ind w:right="288"/>
        <w:jc w:val="center"/>
        <w:rPr>
          <w:rFonts w:ascii="Arial" w:hAnsi="Arial" w:cs="Arial"/>
          <w:b/>
          <w:sz w:val="22"/>
          <w:szCs w:val="22"/>
        </w:rPr>
      </w:pPr>
      <w:r w:rsidRPr="00CE4F7A">
        <w:rPr>
          <w:rFonts w:ascii="Arial" w:hAnsi="Arial" w:cs="Arial"/>
          <w:b/>
          <w:sz w:val="22"/>
          <w:szCs w:val="22"/>
        </w:rPr>
        <w:t>-Ends-</w:t>
      </w:r>
    </w:p>
    <w:p w14:paraId="1D0BF447" w14:textId="77777777" w:rsidR="00773B12" w:rsidRPr="00C32A58" w:rsidRDefault="00773B12" w:rsidP="00773B12">
      <w:pPr>
        <w:rPr>
          <w:rFonts w:asciiTheme="minorHAnsi" w:hAnsiTheme="minorHAnsi" w:cstheme="minorHAnsi"/>
          <w:b/>
          <w:sz w:val="16"/>
          <w:szCs w:val="20"/>
          <w:lang w:val="en-GB"/>
        </w:rPr>
      </w:pPr>
    </w:p>
    <w:p w14:paraId="2A90459C" w14:textId="77777777" w:rsidR="00366F43" w:rsidRPr="00366F43" w:rsidRDefault="00366F43" w:rsidP="00366F43">
      <w:pPr>
        <w:autoSpaceDE w:val="0"/>
        <w:autoSpaceDN w:val="0"/>
        <w:adjustRightInd w:val="0"/>
        <w:spacing w:after="200" w:line="276" w:lineRule="auto"/>
        <w:jc w:val="both"/>
        <w:rPr>
          <w:rFonts w:ascii="Arial" w:eastAsia="Calibri" w:hAnsi="Arial" w:cs="Arial"/>
          <w:b/>
          <w:sz w:val="16"/>
          <w:szCs w:val="16"/>
        </w:rPr>
      </w:pPr>
      <w:r w:rsidRPr="00366F43">
        <w:rPr>
          <w:rFonts w:ascii="Arial" w:eastAsia="Calibri" w:hAnsi="Arial" w:cs="Arial"/>
          <w:b/>
          <w:sz w:val="16"/>
          <w:szCs w:val="16"/>
        </w:rPr>
        <w:lastRenderedPageBreak/>
        <w:t>For more information or high-resolution images, please contact:</w:t>
      </w:r>
    </w:p>
    <w:p w14:paraId="7536C8F8" w14:textId="14AFFCA7" w:rsidR="00B334C8" w:rsidRPr="00B334C8" w:rsidRDefault="00B334C8" w:rsidP="00B334C8">
      <w:pPr>
        <w:tabs>
          <w:tab w:val="left" w:pos="2145"/>
        </w:tabs>
        <w:autoSpaceDE w:val="0"/>
        <w:autoSpaceDN w:val="0"/>
        <w:adjustRightInd w:val="0"/>
        <w:spacing w:after="200" w:line="276" w:lineRule="auto"/>
        <w:jc w:val="both"/>
        <w:rPr>
          <w:rFonts w:ascii="Arial" w:eastAsia="Calibri" w:hAnsi="Arial" w:cs="Arial"/>
          <w:sz w:val="16"/>
          <w:szCs w:val="16"/>
        </w:rPr>
      </w:pPr>
      <w:r w:rsidRPr="00B334C8">
        <w:rPr>
          <w:rFonts w:ascii="Arial" w:eastAsia="Calibri" w:hAnsi="Arial" w:cs="Arial"/>
          <w:sz w:val="16"/>
          <w:szCs w:val="16"/>
        </w:rPr>
        <w:t>Barry Clough</w:t>
      </w:r>
      <w:r>
        <w:rPr>
          <w:rFonts w:ascii="Arial" w:eastAsia="Calibri" w:hAnsi="Arial" w:cs="Arial"/>
          <w:sz w:val="16"/>
          <w:szCs w:val="16"/>
        </w:rPr>
        <w:t xml:space="preserve">, </w:t>
      </w:r>
      <w:r w:rsidRPr="00B334C8">
        <w:rPr>
          <w:rFonts w:ascii="Arial" w:eastAsia="Calibri" w:hAnsi="Arial" w:cs="Arial"/>
          <w:sz w:val="16"/>
          <w:szCs w:val="16"/>
        </w:rPr>
        <w:t>European Marketing Manager</w:t>
      </w:r>
      <w:r>
        <w:rPr>
          <w:rFonts w:ascii="Arial" w:eastAsia="Calibri" w:hAnsi="Arial" w:cs="Arial"/>
          <w:sz w:val="16"/>
          <w:szCs w:val="16"/>
        </w:rPr>
        <w:t xml:space="preserve">, </w:t>
      </w:r>
      <w:r w:rsidRPr="00B334C8">
        <w:rPr>
          <w:rFonts w:ascii="Arial" w:eastAsia="Calibri" w:hAnsi="Arial" w:cs="Arial"/>
          <w:sz w:val="16"/>
          <w:szCs w:val="16"/>
        </w:rPr>
        <w:t>Trelleborg Sealing Solutions</w:t>
      </w:r>
    </w:p>
    <w:p w14:paraId="20F988C6" w14:textId="13501B7D" w:rsidR="00366F43" w:rsidRDefault="00B334C8" w:rsidP="00B334C8">
      <w:pPr>
        <w:tabs>
          <w:tab w:val="left" w:pos="2145"/>
        </w:tabs>
        <w:autoSpaceDE w:val="0"/>
        <w:autoSpaceDN w:val="0"/>
        <w:adjustRightInd w:val="0"/>
        <w:spacing w:after="200" w:line="276" w:lineRule="auto"/>
        <w:jc w:val="both"/>
        <w:rPr>
          <w:rFonts w:ascii="Arial" w:eastAsia="Calibri" w:hAnsi="Arial" w:cs="Arial"/>
          <w:sz w:val="16"/>
          <w:szCs w:val="16"/>
        </w:rPr>
      </w:pPr>
      <w:r>
        <w:rPr>
          <w:rFonts w:ascii="Arial" w:eastAsia="Calibri" w:hAnsi="Arial" w:cs="Arial"/>
          <w:sz w:val="16"/>
          <w:szCs w:val="16"/>
        </w:rPr>
        <w:t>Phone</w:t>
      </w:r>
      <w:r w:rsidRPr="00B334C8">
        <w:rPr>
          <w:rFonts w:ascii="Arial" w:eastAsia="Calibri" w:hAnsi="Arial" w:cs="Arial"/>
          <w:sz w:val="16"/>
          <w:szCs w:val="16"/>
        </w:rPr>
        <w:t>: +44 (0)121 746 3668</w:t>
      </w:r>
      <w:r>
        <w:rPr>
          <w:rFonts w:ascii="Arial" w:eastAsia="Calibri" w:hAnsi="Arial" w:cs="Arial"/>
          <w:sz w:val="16"/>
          <w:szCs w:val="16"/>
        </w:rPr>
        <w:t>, Mobile</w:t>
      </w:r>
      <w:r w:rsidRPr="00B334C8">
        <w:rPr>
          <w:rFonts w:ascii="Arial" w:eastAsia="Calibri" w:hAnsi="Arial" w:cs="Arial"/>
          <w:sz w:val="16"/>
          <w:szCs w:val="16"/>
        </w:rPr>
        <w:t>: +44 (0)7710 354</w:t>
      </w:r>
      <w:r>
        <w:rPr>
          <w:rFonts w:ascii="Arial" w:eastAsia="Calibri" w:hAnsi="Arial" w:cs="Arial"/>
          <w:sz w:val="16"/>
          <w:szCs w:val="16"/>
        </w:rPr>
        <w:t> </w:t>
      </w:r>
      <w:r w:rsidRPr="00B334C8">
        <w:rPr>
          <w:rFonts w:ascii="Arial" w:eastAsia="Calibri" w:hAnsi="Arial" w:cs="Arial"/>
          <w:sz w:val="16"/>
          <w:szCs w:val="16"/>
        </w:rPr>
        <w:t>466</w:t>
      </w:r>
    </w:p>
    <w:p w14:paraId="5D0AE444" w14:textId="13D371C9" w:rsidR="00B334C8" w:rsidRDefault="00B334C8" w:rsidP="00B334C8">
      <w:pPr>
        <w:tabs>
          <w:tab w:val="left" w:pos="2145"/>
        </w:tabs>
        <w:autoSpaceDE w:val="0"/>
        <w:autoSpaceDN w:val="0"/>
        <w:adjustRightInd w:val="0"/>
        <w:spacing w:after="200" w:line="276" w:lineRule="auto"/>
        <w:jc w:val="both"/>
        <w:rPr>
          <w:rFonts w:ascii="Arial" w:eastAsia="Calibri" w:hAnsi="Arial" w:cs="Arial"/>
          <w:sz w:val="16"/>
          <w:szCs w:val="16"/>
        </w:rPr>
      </w:pPr>
      <w:r w:rsidRPr="00B334C8">
        <w:rPr>
          <w:rFonts w:ascii="Arial" w:eastAsia="Calibri" w:hAnsi="Arial" w:cs="Arial"/>
          <w:sz w:val="16"/>
          <w:szCs w:val="16"/>
        </w:rPr>
        <w:t>E-mail: barry.clough@trelleborg.com</w:t>
      </w:r>
      <w:bookmarkStart w:id="0" w:name="_GoBack"/>
      <w:bookmarkEnd w:id="0"/>
    </w:p>
    <w:p w14:paraId="215CA1D8" w14:textId="77777777" w:rsidR="00B334C8" w:rsidRPr="00366F43" w:rsidRDefault="00B334C8" w:rsidP="00B334C8">
      <w:pPr>
        <w:tabs>
          <w:tab w:val="left" w:pos="2145"/>
        </w:tabs>
        <w:autoSpaceDE w:val="0"/>
        <w:autoSpaceDN w:val="0"/>
        <w:adjustRightInd w:val="0"/>
        <w:spacing w:after="200" w:line="276" w:lineRule="auto"/>
        <w:jc w:val="both"/>
        <w:rPr>
          <w:rFonts w:ascii="Arial" w:eastAsiaTheme="minorHAnsi" w:hAnsi="Arial" w:cs="Arial"/>
          <w:i/>
          <w:iCs/>
          <w:sz w:val="16"/>
          <w:szCs w:val="16"/>
        </w:rPr>
      </w:pPr>
    </w:p>
    <w:p w14:paraId="2000D173" w14:textId="77777777" w:rsidR="00366F43" w:rsidRPr="00366F43" w:rsidRDefault="00366F43" w:rsidP="00366F43">
      <w:pPr>
        <w:tabs>
          <w:tab w:val="left" w:pos="2145"/>
        </w:tabs>
        <w:autoSpaceDE w:val="0"/>
        <w:autoSpaceDN w:val="0"/>
        <w:adjustRightInd w:val="0"/>
        <w:spacing w:after="200" w:line="360" w:lineRule="auto"/>
        <w:jc w:val="both"/>
        <w:rPr>
          <w:rFonts w:ascii="Arial" w:eastAsiaTheme="minorHAnsi" w:hAnsi="Arial" w:cs="Arial"/>
          <w:i/>
          <w:iCs/>
          <w:sz w:val="18"/>
          <w:szCs w:val="18"/>
        </w:rPr>
      </w:pPr>
      <w:r w:rsidRPr="00366F43">
        <w:rPr>
          <w:rFonts w:ascii="Arial" w:eastAsiaTheme="minorHAnsi" w:hAnsi="Arial" w:cs="Arial"/>
          <w:b/>
          <w:iCs/>
          <w:sz w:val="18"/>
          <w:szCs w:val="18"/>
        </w:rPr>
        <w:t>About Trelleborg Sealing Solutions and Trelleborg Group</w:t>
      </w:r>
    </w:p>
    <w:p w14:paraId="5A6FE11F" w14:textId="664076D6" w:rsidR="00366F43" w:rsidRPr="00366F43" w:rsidRDefault="00366F43" w:rsidP="00366F43">
      <w:pPr>
        <w:autoSpaceDE w:val="0"/>
        <w:autoSpaceDN w:val="0"/>
        <w:adjustRightInd w:val="0"/>
        <w:spacing w:after="200" w:line="360" w:lineRule="auto"/>
        <w:jc w:val="both"/>
        <w:rPr>
          <w:rFonts w:ascii="Arial" w:eastAsiaTheme="majorEastAsia" w:hAnsi="Arial" w:cs="Arial"/>
          <w:i/>
          <w:iCs/>
          <w:color w:val="0563C1" w:themeColor="hyperlink"/>
          <w:sz w:val="18"/>
          <w:szCs w:val="18"/>
          <w:u w:val="single"/>
        </w:rPr>
      </w:pPr>
      <w:r w:rsidRPr="00366F43">
        <w:rPr>
          <w:rFonts w:ascii="Arial" w:eastAsiaTheme="minorHAnsi" w:hAnsi="Arial" w:cs="Arial"/>
          <w:b/>
          <w:i/>
          <w:iCs/>
          <w:sz w:val="18"/>
          <w:szCs w:val="18"/>
        </w:rPr>
        <w:t>Trelleborg Sealing Solutions</w:t>
      </w:r>
      <w:r w:rsidRPr="00366F43">
        <w:rPr>
          <w:rFonts w:ascii="Arial" w:eastAsiaTheme="minorHAnsi" w:hAnsi="Arial" w:cs="Arial"/>
          <w:i/>
          <w:iCs/>
          <w:sz w:val="18"/>
          <w:szCs w:val="18"/>
        </w:rPr>
        <w:t xml:space="preserve"> is one of the world’s leading developers, manufacturers and suppliers of precision seals, bearings and custom-molded polymer components. It focuses on meeting the most demanding needs of aerospace, automotive and general industrial customers, </w:t>
      </w:r>
      <w:r w:rsidRPr="00BD5488">
        <w:rPr>
          <w:rFonts w:ascii="Arial" w:eastAsiaTheme="minorHAnsi" w:hAnsi="Arial" w:cs="Arial"/>
          <w:i/>
          <w:iCs/>
          <w:sz w:val="18"/>
          <w:szCs w:val="18"/>
        </w:rPr>
        <w:t xml:space="preserve">including those from the </w:t>
      </w:r>
      <w:r w:rsidR="00AE3E8B">
        <w:rPr>
          <w:rFonts w:ascii="Arial" w:eastAsiaTheme="minorHAnsi" w:hAnsi="Arial" w:cs="Arial"/>
          <w:i/>
          <w:iCs/>
          <w:sz w:val="18"/>
          <w:szCs w:val="18"/>
        </w:rPr>
        <w:t>pharmaceutical</w:t>
      </w:r>
      <w:r w:rsidRPr="00BD5488">
        <w:rPr>
          <w:rFonts w:ascii="Arial" w:eastAsiaTheme="minorHAnsi" w:hAnsi="Arial" w:cs="Arial"/>
          <w:i/>
          <w:iCs/>
          <w:sz w:val="18"/>
          <w:szCs w:val="18"/>
        </w:rPr>
        <w:t xml:space="preserve"> industry</w:t>
      </w:r>
      <w:r w:rsidRPr="00366F43">
        <w:rPr>
          <w:rFonts w:ascii="Arial" w:eastAsiaTheme="minorHAnsi" w:hAnsi="Arial" w:cs="Arial"/>
          <w:i/>
          <w:iCs/>
          <w:sz w:val="18"/>
          <w:szCs w:val="18"/>
        </w:rPr>
        <w:t>, with innovative solutions. Its network extends to over 25 production facilities and more than 50 marketing companies globally. The business area accelerates the progress of its customers through outstanding local support, an unrivalled product range including patented products and proprietary materials, a portfolio of established brands, unique process offerings, its Service PLUS value chain solution and ‘Ease of Doing Business’ philosophy.</w:t>
      </w:r>
      <w:hyperlink r:id="rId7" w:history="1">
        <w:r w:rsidRPr="00366F43">
          <w:rPr>
            <w:rFonts w:ascii="Arial" w:eastAsiaTheme="majorEastAsia" w:hAnsi="Arial" w:cs="Arial"/>
            <w:i/>
            <w:iCs/>
            <w:color w:val="0563C1" w:themeColor="hyperlink"/>
            <w:sz w:val="18"/>
            <w:szCs w:val="18"/>
            <w:u w:val="single"/>
          </w:rPr>
          <w:t>www.tss.trelleborg.com</w:t>
        </w:r>
      </w:hyperlink>
    </w:p>
    <w:p w14:paraId="111C52E2" w14:textId="4450EC70" w:rsidR="00366F43" w:rsidRPr="00366F43" w:rsidRDefault="00366F43" w:rsidP="00366F43">
      <w:pPr>
        <w:spacing w:line="360" w:lineRule="auto"/>
        <w:ind w:right="142"/>
        <w:jc w:val="both"/>
        <w:rPr>
          <w:rFonts w:ascii="Arial" w:eastAsiaTheme="minorHAnsi" w:hAnsi="Arial" w:cs="Arial"/>
          <w:sz w:val="18"/>
          <w:szCs w:val="18"/>
          <w:lang w:val="en-GB"/>
        </w:rPr>
      </w:pPr>
      <w:r w:rsidRPr="00366F43">
        <w:rPr>
          <w:rFonts w:ascii="Arial" w:eastAsiaTheme="minorHAnsi" w:hAnsi="Arial" w:cs="Arial"/>
          <w:b/>
          <w:bCs/>
          <w:i/>
          <w:iCs/>
          <w:sz w:val="18"/>
          <w:szCs w:val="18"/>
        </w:rPr>
        <w:t xml:space="preserve">Trelleborg </w:t>
      </w:r>
      <w:r w:rsidRPr="00366F43">
        <w:rPr>
          <w:rFonts w:ascii="Arial" w:eastAsiaTheme="minorHAnsi" w:hAnsi="Arial" w:cs="Arial"/>
          <w:bCs/>
          <w:i/>
          <w:iCs/>
          <w:sz w:val="18"/>
          <w:szCs w:val="18"/>
        </w:rPr>
        <w:t xml:space="preserve">is a world leader in engineered polymer solutions that seal, damp and protect critical applications in demanding environments. Its innovative solutions accelerate performance for customers in a sustainable way. The Trelleborg Group has annual sales of about SEK 32 billion (EUR 3.28 billion, USD 3.69 billion) and operations in about 50 countries. The Group comprises five business areas: Trelleborg Coated Systems, Trelleborg Industrial Solutions, Trelleborg Offshore &amp; Construction, Trelleborg Sealing Solutions and Trelleborg Wheel Systems. The Trelleborg share has been listed on the Stock Exchange since 1964 and is listed on Nasdaq Stockholm, </w:t>
      </w:r>
      <w:r>
        <w:rPr>
          <w:rFonts w:ascii="Arial" w:eastAsiaTheme="minorHAnsi" w:hAnsi="Arial" w:cs="Arial"/>
          <w:bCs/>
          <w:i/>
          <w:iCs/>
          <w:sz w:val="18"/>
          <w:szCs w:val="18"/>
        </w:rPr>
        <w:t xml:space="preserve">Large Cap. </w:t>
      </w:r>
      <w:r>
        <w:rPr>
          <w:rFonts w:ascii="Arial" w:eastAsiaTheme="minorHAnsi" w:hAnsi="Arial" w:cs="Arial"/>
          <w:bCs/>
          <w:i/>
          <w:iCs/>
          <w:sz w:val="18"/>
          <w:szCs w:val="18"/>
        </w:rPr>
        <w:tab/>
      </w:r>
      <w:hyperlink r:id="rId8" w:history="1">
        <w:r w:rsidRPr="00BD628F">
          <w:rPr>
            <w:rStyle w:val="Hyperlink"/>
            <w:rFonts w:ascii="Arial" w:eastAsiaTheme="minorHAnsi" w:hAnsi="Arial" w:cs="Arial"/>
            <w:bCs/>
            <w:i/>
            <w:iCs/>
            <w:sz w:val="18"/>
            <w:szCs w:val="18"/>
          </w:rPr>
          <w:t>www.trelleborg.com</w:t>
        </w:r>
      </w:hyperlink>
      <w:r>
        <w:rPr>
          <w:rFonts w:ascii="Arial" w:eastAsiaTheme="minorHAnsi" w:hAnsi="Arial" w:cs="Arial"/>
          <w:bCs/>
          <w:i/>
          <w:iCs/>
          <w:sz w:val="18"/>
          <w:szCs w:val="18"/>
        </w:rPr>
        <w:t xml:space="preserve"> </w:t>
      </w:r>
    </w:p>
    <w:p w14:paraId="72CB312F" w14:textId="77777777" w:rsidR="00B2593E" w:rsidRDefault="00B2593E" w:rsidP="00940BC2"/>
    <w:sectPr w:rsidR="00B2593E" w:rsidSect="00304FB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8D1C7" w14:textId="77777777" w:rsidR="00612661" w:rsidRDefault="00612661">
      <w:r>
        <w:separator/>
      </w:r>
    </w:p>
  </w:endnote>
  <w:endnote w:type="continuationSeparator" w:id="0">
    <w:p w14:paraId="7BEDCB95" w14:textId="77777777" w:rsidR="00612661" w:rsidRDefault="0061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447CA" w14:textId="77777777" w:rsidR="00612661" w:rsidRDefault="00612661">
      <w:r>
        <w:separator/>
      </w:r>
    </w:p>
  </w:footnote>
  <w:footnote w:type="continuationSeparator" w:id="0">
    <w:p w14:paraId="27FF0A5A" w14:textId="77777777" w:rsidR="00612661" w:rsidRDefault="00612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17AAF" w14:textId="77777777" w:rsidR="006541CA" w:rsidRDefault="006541CA" w:rsidP="00304FBD">
    <w:pPr>
      <w:pStyle w:val="Header"/>
      <w:jc w:val="center"/>
    </w:pPr>
    <w:r w:rsidRPr="00CB474D">
      <w:rPr>
        <w:noProof/>
        <w:lang w:val="sv-SE" w:eastAsia="sv-SE"/>
      </w:rPr>
      <w:drawing>
        <wp:inline distT="0" distB="0" distL="0" distR="0" wp14:anchorId="236BDE15" wp14:editId="7C339222">
          <wp:extent cx="1447440" cy="612475"/>
          <wp:effectExtent l="19050" t="0" r="360" b="0"/>
          <wp:docPr id="3" name="Picture 1" descr="H:\Clients\Trelleborg\PR\OTC Brazil press pack\Trellebor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ents\Trelleborg\PR\OTC Brazil press pack\Trelleborg Logo.jpg"/>
                  <pic:cNvPicPr>
                    <a:picLocks noChangeAspect="1" noChangeArrowheads="1"/>
                  </pic:cNvPicPr>
                </pic:nvPicPr>
                <pic:blipFill>
                  <a:blip r:embed="rId1" cstate="print"/>
                  <a:srcRect/>
                  <a:stretch>
                    <a:fillRect/>
                  </a:stretch>
                </pic:blipFill>
                <pic:spPr bwMode="auto">
                  <a:xfrm>
                    <a:off x="0" y="0"/>
                    <a:ext cx="1447800" cy="609600"/>
                  </a:xfrm>
                  <a:prstGeom prst="rect">
                    <a:avLst/>
                  </a:prstGeom>
                  <a:noFill/>
                  <a:ln w="9525">
                    <a:noFill/>
                    <a:miter lim="800000"/>
                    <a:headEnd/>
                    <a:tailEnd/>
                  </a:ln>
                </pic:spPr>
              </pic:pic>
            </a:graphicData>
          </a:graphic>
        </wp:inline>
      </w:drawing>
    </w:r>
  </w:p>
  <w:p w14:paraId="55AC4A97" w14:textId="77777777" w:rsidR="006541CA" w:rsidRDefault="006541CA" w:rsidP="00304FB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12"/>
    <w:rsid w:val="000620F9"/>
    <w:rsid w:val="000647A4"/>
    <w:rsid w:val="00074748"/>
    <w:rsid w:val="00084763"/>
    <w:rsid w:val="000D5185"/>
    <w:rsid w:val="0013625E"/>
    <w:rsid w:val="00147F15"/>
    <w:rsid w:val="0018024F"/>
    <w:rsid w:val="001B1075"/>
    <w:rsid w:val="001D7DC8"/>
    <w:rsid w:val="001F32ED"/>
    <w:rsid w:val="001F36B1"/>
    <w:rsid w:val="002030AA"/>
    <w:rsid w:val="00213285"/>
    <w:rsid w:val="0021488E"/>
    <w:rsid w:val="002242B7"/>
    <w:rsid w:val="00225245"/>
    <w:rsid w:val="00274A85"/>
    <w:rsid w:val="00280465"/>
    <w:rsid w:val="00295D00"/>
    <w:rsid w:val="00296FEB"/>
    <w:rsid w:val="002E089D"/>
    <w:rsid w:val="002F3AA4"/>
    <w:rsid w:val="0030390A"/>
    <w:rsid w:val="00304FBD"/>
    <w:rsid w:val="00314322"/>
    <w:rsid w:val="00327A2B"/>
    <w:rsid w:val="0033774C"/>
    <w:rsid w:val="00366F43"/>
    <w:rsid w:val="003A6482"/>
    <w:rsid w:val="003B0C3F"/>
    <w:rsid w:val="003D6F61"/>
    <w:rsid w:val="003F0AC5"/>
    <w:rsid w:val="00442190"/>
    <w:rsid w:val="00452518"/>
    <w:rsid w:val="00453A24"/>
    <w:rsid w:val="004653BA"/>
    <w:rsid w:val="004A3C77"/>
    <w:rsid w:val="004C766D"/>
    <w:rsid w:val="004F7B23"/>
    <w:rsid w:val="00546EFC"/>
    <w:rsid w:val="005515AB"/>
    <w:rsid w:val="00555C8D"/>
    <w:rsid w:val="005622F8"/>
    <w:rsid w:val="005F266C"/>
    <w:rsid w:val="005F4583"/>
    <w:rsid w:val="00612661"/>
    <w:rsid w:val="0061668A"/>
    <w:rsid w:val="00627DE7"/>
    <w:rsid w:val="00630331"/>
    <w:rsid w:val="0063155D"/>
    <w:rsid w:val="00643F86"/>
    <w:rsid w:val="006519EF"/>
    <w:rsid w:val="006541CA"/>
    <w:rsid w:val="0065787C"/>
    <w:rsid w:val="00667311"/>
    <w:rsid w:val="0068482E"/>
    <w:rsid w:val="006A0F92"/>
    <w:rsid w:val="006F50B7"/>
    <w:rsid w:val="006F5DA2"/>
    <w:rsid w:val="00702B41"/>
    <w:rsid w:val="00710F8E"/>
    <w:rsid w:val="00717D7B"/>
    <w:rsid w:val="00740833"/>
    <w:rsid w:val="00764865"/>
    <w:rsid w:val="00773B12"/>
    <w:rsid w:val="00794A12"/>
    <w:rsid w:val="007D0D43"/>
    <w:rsid w:val="007D50AD"/>
    <w:rsid w:val="0080413A"/>
    <w:rsid w:val="00816C1F"/>
    <w:rsid w:val="00822F93"/>
    <w:rsid w:val="00836342"/>
    <w:rsid w:val="00837856"/>
    <w:rsid w:val="00837A49"/>
    <w:rsid w:val="00857DA0"/>
    <w:rsid w:val="00872A20"/>
    <w:rsid w:val="0089262A"/>
    <w:rsid w:val="008A5548"/>
    <w:rsid w:val="00940BC2"/>
    <w:rsid w:val="0095220D"/>
    <w:rsid w:val="00982321"/>
    <w:rsid w:val="009B7980"/>
    <w:rsid w:val="009D24D2"/>
    <w:rsid w:val="00A64B39"/>
    <w:rsid w:val="00A76EEE"/>
    <w:rsid w:val="00A91107"/>
    <w:rsid w:val="00AE3E8B"/>
    <w:rsid w:val="00AE53C0"/>
    <w:rsid w:val="00B2593E"/>
    <w:rsid w:val="00B27191"/>
    <w:rsid w:val="00B334C8"/>
    <w:rsid w:val="00B34ECE"/>
    <w:rsid w:val="00B372C1"/>
    <w:rsid w:val="00B4212C"/>
    <w:rsid w:val="00B90B27"/>
    <w:rsid w:val="00BD5488"/>
    <w:rsid w:val="00BE302E"/>
    <w:rsid w:val="00BF2CC1"/>
    <w:rsid w:val="00C26C78"/>
    <w:rsid w:val="00C43336"/>
    <w:rsid w:val="00C45F20"/>
    <w:rsid w:val="00C55956"/>
    <w:rsid w:val="00C61EE7"/>
    <w:rsid w:val="00CA54C7"/>
    <w:rsid w:val="00CE4F7A"/>
    <w:rsid w:val="00CF5C22"/>
    <w:rsid w:val="00D23597"/>
    <w:rsid w:val="00D47624"/>
    <w:rsid w:val="00DD5FE5"/>
    <w:rsid w:val="00DE6CD3"/>
    <w:rsid w:val="00DF2F46"/>
    <w:rsid w:val="00E02AEB"/>
    <w:rsid w:val="00E0354F"/>
    <w:rsid w:val="00E118D6"/>
    <w:rsid w:val="00E30FB2"/>
    <w:rsid w:val="00E34C24"/>
    <w:rsid w:val="00E51F9D"/>
    <w:rsid w:val="00E84507"/>
    <w:rsid w:val="00EA24CC"/>
    <w:rsid w:val="00EB5839"/>
    <w:rsid w:val="00F14F32"/>
    <w:rsid w:val="00F43D80"/>
    <w:rsid w:val="00F732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51C584E"/>
  <w15:docId w15:val="{E9FBB266-5269-438A-AC45-044EDCFD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B12"/>
    <w:pPr>
      <w:spacing w:after="0" w:line="240" w:lineRule="auto"/>
    </w:pPr>
    <w:rPr>
      <w:rFonts w:ascii="Verdana" w:eastAsia="Times New Roman" w:hAnsi="Verdan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12"/>
    <w:pPr>
      <w:tabs>
        <w:tab w:val="center" w:pos="4680"/>
        <w:tab w:val="right" w:pos="9360"/>
      </w:tabs>
    </w:pPr>
  </w:style>
  <w:style w:type="character" w:customStyle="1" w:styleId="HeaderChar">
    <w:name w:val="Header Char"/>
    <w:basedOn w:val="DefaultParagraphFont"/>
    <w:link w:val="Header"/>
    <w:uiPriority w:val="99"/>
    <w:rsid w:val="00773B12"/>
    <w:rPr>
      <w:rFonts w:ascii="Verdana" w:eastAsia="Times New Roman" w:hAnsi="Verdana" w:cs="Times New Roman"/>
      <w:sz w:val="20"/>
      <w:szCs w:val="24"/>
      <w:lang w:val="en-US"/>
    </w:rPr>
  </w:style>
  <w:style w:type="character" w:styleId="Hyperlink">
    <w:name w:val="Hyperlink"/>
    <w:basedOn w:val="DefaultParagraphFont"/>
    <w:uiPriority w:val="99"/>
    <w:rsid w:val="00773B12"/>
    <w:rPr>
      <w:color w:val="0000FF"/>
      <w:u w:val="single"/>
    </w:rPr>
  </w:style>
  <w:style w:type="paragraph" w:styleId="BalloonText">
    <w:name w:val="Balloon Text"/>
    <w:basedOn w:val="Normal"/>
    <w:link w:val="BalloonTextChar"/>
    <w:uiPriority w:val="99"/>
    <w:semiHidden/>
    <w:unhideWhenUsed/>
    <w:rsid w:val="00A64B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4B39"/>
    <w:rPr>
      <w:rFonts w:ascii="Lucida Grande" w:eastAsia="Times New Roman" w:hAnsi="Lucida Grande" w:cs="Lucida Grande"/>
      <w:sz w:val="18"/>
      <w:szCs w:val="18"/>
      <w:lang w:val="en-US"/>
    </w:rPr>
  </w:style>
  <w:style w:type="character" w:styleId="CommentReference">
    <w:name w:val="annotation reference"/>
    <w:basedOn w:val="DefaultParagraphFont"/>
    <w:uiPriority w:val="99"/>
    <w:semiHidden/>
    <w:unhideWhenUsed/>
    <w:rsid w:val="00857DA0"/>
    <w:rPr>
      <w:sz w:val="16"/>
      <w:szCs w:val="16"/>
    </w:rPr>
  </w:style>
  <w:style w:type="paragraph" w:styleId="CommentText">
    <w:name w:val="annotation text"/>
    <w:basedOn w:val="Normal"/>
    <w:link w:val="CommentTextChar"/>
    <w:uiPriority w:val="99"/>
    <w:semiHidden/>
    <w:unhideWhenUsed/>
    <w:rsid w:val="00857DA0"/>
    <w:rPr>
      <w:szCs w:val="20"/>
    </w:rPr>
  </w:style>
  <w:style w:type="character" w:customStyle="1" w:styleId="CommentTextChar">
    <w:name w:val="Comment Text Char"/>
    <w:basedOn w:val="DefaultParagraphFont"/>
    <w:link w:val="CommentText"/>
    <w:uiPriority w:val="99"/>
    <w:semiHidden/>
    <w:rsid w:val="00857DA0"/>
    <w:rPr>
      <w:rFonts w:ascii="Verdana" w:eastAsia="Times New Roman"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7DA0"/>
    <w:rPr>
      <w:b/>
      <w:bCs/>
    </w:rPr>
  </w:style>
  <w:style w:type="character" w:customStyle="1" w:styleId="CommentSubjectChar">
    <w:name w:val="Comment Subject Char"/>
    <w:basedOn w:val="CommentTextChar"/>
    <w:link w:val="CommentSubject"/>
    <w:uiPriority w:val="99"/>
    <w:semiHidden/>
    <w:rsid w:val="00857DA0"/>
    <w:rPr>
      <w:rFonts w:ascii="Verdana" w:eastAsia="Times New Roman" w:hAnsi="Verdana"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840782">
      <w:bodyDiv w:val="1"/>
      <w:marLeft w:val="0"/>
      <w:marRight w:val="0"/>
      <w:marTop w:val="0"/>
      <w:marBottom w:val="0"/>
      <w:divBdr>
        <w:top w:val="none" w:sz="0" w:space="0" w:color="auto"/>
        <w:left w:val="none" w:sz="0" w:space="0" w:color="auto"/>
        <w:bottom w:val="none" w:sz="0" w:space="0" w:color="auto"/>
        <w:right w:val="none" w:sz="0" w:space="0" w:color="auto"/>
      </w:divBdr>
    </w:div>
    <w:div w:id="133702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lleborg.com" TargetMode="External"/><Relationship Id="rId3" Type="http://schemas.openxmlformats.org/officeDocument/2006/relationships/webSettings" Target="webSettings.xml"/><Relationship Id="rId7" Type="http://schemas.openxmlformats.org/officeDocument/2006/relationships/hyperlink" Target="http://www.tss.trellebor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s.trelleborg.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3618</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Karin Larsson</cp:lastModifiedBy>
  <cp:revision>5</cp:revision>
  <cp:lastPrinted>2018-06-07T07:38:00Z</cp:lastPrinted>
  <dcterms:created xsi:type="dcterms:W3CDTF">2018-06-07T07:32:00Z</dcterms:created>
  <dcterms:modified xsi:type="dcterms:W3CDTF">2018-06-07T10:37:00Z</dcterms:modified>
</cp:coreProperties>
</file>