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D2B87" w14:textId="314BC345" w:rsidR="008E0E63" w:rsidRPr="007C3262" w:rsidRDefault="007155B1" w:rsidP="007C3262">
      <w:pPr>
        <w:spacing w:before="240"/>
        <w:jc w:val="right"/>
        <w:rPr>
          <w:rFonts w:ascii="Arial" w:hAnsi="Arial" w:cs="Arial"/>
          <w:b/>
        </w:rPr>
      </w:pPr>
      <w:r>
        <w:rPr>
          <w:rFonts w:ascii="Arial" w:hAnsi="Arial" w:cs="Arial"/>
          <w:b/>
        </w:rPr>
        <w:t>February</w:t>
      </w:r>
      <w:r w:rsidR="00B508A0">
        <w:rPr>
          <w:rFonts w:ascii="Arial" w:hAnsi="Arial" w:cs="Arial"/>
          <w:b/>
        </w:rPr>
        <w:t xml:space="preserve"> </w:t>
      </w:r>
      <w:r w:rsidR="000C7E68" w:rsidRPr="007C3262">
        <w:rPr>
          <w:rFonts w:ascii="Arial" w:hAnsi="Arial" w:cs="Arial"/>
          <w:b/>
        </w:rPr>
        <w:t>201</w:t>
      </w:r>
      <w:r w:rsidR="003F1198">
        <w:rPr>
          <w:rFonts w:ascii="Arial" w:hAnsi="Arial" w:cs="Arial"/>
          <w:b/>
        </w:rPr>
        <w:t>8</w:t>
      </w:r>
    </w:p>
    <w:p w14:paraId="029F8642" w14:textId="40E406D5" w:rsidR="003F1198" w:rsidRDefault="003F1198" w:rsidP="003F1198">
      <w:pPr>
        <w:jc w:val="center"/>
        <w:rPr>
          <w:rFonts w:ascii="Arial" w:hAnsi="Arial" w:cs="Arial"/>
          <w:b/>
          <w:sz w:val="24"/>
        </w:rPr>
      </w:pPr>
      <w:r w:rsidRPr="003F1198">
        <w:rPr>
          <w:rFonts w:ascii="Arial" w:hAnsi="Arial" w:cs="Arial"/>
          <w:b/>
          <w:sz w:val="24"/>
        </w:rPr>
        <w:t xml:space="preserve">Trelleborg </w:t>
      </w:r>
      <w:r>
        <w:rPr>
          <w:rFonts w:ascii="Arial" w:hAnsi="Arial" w:cs="Arial"/>
          <w:b/>
          <w:sz w:val="24"/>
        </w:rPr>
        <w:t>Appoints New</w:t>
      </w:r>
      <w:r w:rsidRPr="003F1198">
        <w:rPr>
          <w:rFonts w:ascii="Arial" w:hAnsi="Arial" w:cs="Arial"/>
          <w:b/>
          <w:sz w:val="24"/>
        </w:rPr>
        <w:t xml:space="preserve"> </w:t>
      </w:r>
      <w:r w:rsidR="002C1694">
        <w:rPr>
          <w:rFonts w:ascii="Arial" w:hAnsi="Arial" w:cs="Arial"/>
          <w:b/>
          <w:sz w:val="24"/>
        </w:rPr>
        <w:t xml:space="preserve">Chinese </w:t>
      </w:r>
      <w:r w:rsidRPr="003F1198">
        <w:rPr>
          <w:rFonts w:ascii="Arial" w:hAnsi="Arial" w:cs="Arial"/>
          <w:b/>
          <w:sz w:val="24"/>
        </w:rPr>
        <w:t xml:space="preserve">Agent for </w:t>
      </w:r>
      <w:r w:rsidR="002C1694">
        <w:rPr>
          <w:rFonts w:ascii="Arial" w:hAnsi="Arial" w:cs="Arial"/>
          <w:b/>
          <w:sz w:val="24"/>
        </w:rPr>
        <w:t>Offshore Wind Market</w:t>
      </w:r>
    </w:p>
    <w:p w14:paraId="6BAD454D" w14:textId="2E7EEE49" w:rsidR="008B2627" w:rsidRDefault="003F1198" w:rsidP="000D50F6">
      <w:pPr>
        <w:spacing w:line="360" w:lineRule="auto"/>
        <w:jc w:val="both"/>
        <w:rPr>
          <w:sz w:val="24"/>
          <w:szCs w:val="24"/>
        </w:rPr>
      </w:pPr>
      <w:r w:rsidRPr="003F1198">
        <w:rPr>
          <w:sz w:val="24"/>
          <w:szCs w:val="24"/>
        </w:rPr>
        <w:t xml:space="preserve">Trelleborg’s offshore operation has selected </w:t>
      </w:r>
      <w:r w:rsidR="00CA3EAD" w:rsidRPr="00CA3EAD">
        <w:rPr>
          <w:sz w:val="24"/>
          <w:szCs w:val="24"/>
        </w:rPr>
        <w:t xml:space="preserve">Shanghai </w:t>
      </w:r>
      <w:proofErr w:type="spellStart"/>
      <w:r w:rsidR="00CA3EAD" w:rsidRPr="00CA3EAD">
        <w:rPr>
          <w:sz w:val="24"/>
          <w:szCs w:val="24"/>
        </w:rPr>
        <w:t>YueHeng</w:t>
      </w:r>
      <w:proofErr w:type="spellEnd"/>
      <w:r w:rsidR="00CA3EAD" w:rsidRPr="00CA3EAD">
        <w:rPr>
          <w:sz w:val="24"/>
          <w:szCs w:val="24"/>
        </w:rPr>
        <w:t xml:space="preserve"> New Energy Technology Co</w:t>
      </w:r>
      <w:r w:rsidR="000D50F6">
        <w:rPr>
          <w:sz w:val="24"/>
          <w:szCs w:val="24"/>
        </w:rPr>
        <w:t>.</w:t>
      </w:r>
      <w:r w:rsidR="00CA3EAD" w:rsidRPr="00CA3EAD">
        <w:rPr>
          <w:sz w:val="24"/>
          <w:szCs w:val="24"/>
        </w:rPr>
        <w:t xml:space="preserve"> Ltd</w:t>
      </w:r>
      <w:r w:rsidR="000D50F6">
        <w:rPr>
          <w:sz w:val="24"/>
          <w:szCs w:val="24"/>
        </w:rPr>
        <w:t>.</w:t>
      </w:r>
      <w:r w:rsidRPr="003F1198">
        <w:rPr>
          <w:sz w:val="24"/>
          <w:szCs w:val="24"/>
        </w:rPr>
        <w:t xml:space="preserve"> as its new agent</w:t>
      </w:r>
      <w:r w:rsidR="00CA3EAD">
        <w:rPr>
          <w:sz w:val="24"/>
          <w:szCs w:val="24"/>
        </w:rPr>
        <w:t xml:space="preserve"> in China to support its efforts in the offshore wind market</w:t>
      </w:r>
      <w:r w:rsidR="001C26D3">
        <w:rPr>
          <w:sz w:val="24"/>
          <w:szCs w:val="24"/>
        </w:rPr>
        <w:t>.</w:t>
      </w:r>
    </w:p>
    <w:p w14:paraId="55F2A728" w14:textId="61ABBAFC" w:rsidR="003F1198" w:rsidRPr="003F1198" w:rsidRDefault="008B2627" w:rsidP="000D50F6">
      <w:pPr>
        <w:spacing w:line="360" w:lineRule="auto"/>
        <w:jc w:val="both"/>
        <w:rPr>
          <w:sz w:val="24"/>
          <w:szCs w:val="24"/>
        </w:rPr>
      </w:pPr>
      <w:r>
        <w:rPr>
          <w:sz w:val="24"/>
          <w:szCs w:val="24"/>
        </w:rPr>
        <w:t>Andy Smith,</w:t>
      </w:r>
      <w:r w:rsidRPr="008B2627">
        <w:rPr>
          <w:sz w:val="24"/>
          <w:szCs w:val="24"/>
        </w:rPr>
        <w:t xml:space="preserve"> Business Manager for Developing Markets</w:t>
      </w:r>
      <w:r>
        <w:rPr>
          <w:sz w:val="24"/>
          <w:szCs w:val="24"/>
        </w:rPr>
        <w:t xml:space="preserve"> </w:t>
      </w:r>
      <w:r w:rsidRPr="003F1198">
        <w:rPr>
          <w:sz w:val="24"/>
          <w:szCs w:val="24"/>
        </w:rPr>
        <w:t>for</w:t>
      </w:r>
      <w:r w:rsidR="003F1198" w:rsidRPr="003F1198">
        <w:rPr>
          <w:sz w:val="24"/>
          <w:szCs w:val="24"/>
        </w:rPr>
        <w:t xml:space="preserve"> Trelleborg’s offshore operation</w:t>
      </w:r>
      <w:r w:rsidR="000D50F6">
        <w:rPr>
          <w:sz w:val="24"/>
          <w:szCs w:val="24"/>
        </w:rPr>
        <w:t>,</w:t>
      </w:r>
      <w:r w:rsidR="003F1198" w:rsidRPr="003F1198">
        <w:rPr>
          <w:sz w:val="24"/>
          <w:szCs w:val="24"/>
        </w:rPr>
        <w:t xml:space="preserve"> states: “</w:t>
      </w:r>
      <w:r w:rsidRPr="008B2627">
        <w:rPr>
          <w:sz w:val="24"/>
          <w:szCs w:val="24"/>
        </w:rPr>
        <w:t xml:space="preserve">Shanghai </w:t>
      </w:r>
      <w:proofErr w:type="spellStart"/>
      <w:r w:rsidRPr="008B2627">
        <w:rPr>
          <w:sz w:val="24"/>
          <w:szCs w:val="24"/>
        </w:rPr>
        <w:t>YueHeng</w:t>
      </w:r>
      <w:proofErr w:type="spellEnd"/>
      <w:r w:rsidRPr="008B2627">
        <w:rPr>
          <w:sz w:val="24"/>
          <w:szCs w:val="24"/>
        </w:rPr>
        <w:t xml:space="preserve"> New Energy Technology </w:t>
      </w:r>
      <w:r w:rsidR="000D50F6">
        <w:rPr>
          <w:sz w:val="24"/>
          <w:szCs w:val="24"/>
        </w:rPr>
        <w:t>exclusively focuses</w:t>
      </w:r>
      <w:r w:rsidR="000D50F6" w:rsidRPr="00CA3EAD">
        <w:rPr>
          <w:sz w:val="24"/>
          <w:szCs w:val="24"/>
        </w:rPr>
        <w:t xml:space="preserve"> on China's wind power market</w:t>
      </w:r>
      <w:r w:rsidR="000D50F6" w:rsidRPr="003F1198">
        <w:rPr>
          <w:sz w:val="24"/>
          <w:szCs w:val="24"/>
        </w:rPr>
        <w:t xml:space="preserve"> </w:t>
      </w:r>
      <w:r w:rsidR="000D50F6">
        <w:rPr>
          <w:sz w:val="24"/>
          <w:szCs w:val="24"/>
        </w:rPr>
        <w:t xml:space="preserve">and already </w:t>
      </w:r>
      <w:r w:rsidR="003F1198" w:rsidRPr="003F1198">
        <w:rPr>
          <w:sz w:val="24"/>
          <w:szCs w:val="24"/>
        </w:rPr>
        <w:t xml:space="preserve">has experience </w:t>
      </w:r>
      <w:r w:rsidR="000D50F6">
        <w:rPr>
          <w:sz w:val="24"/>
          <w:szCs w:val="24"/>
        </w:rPr>
        <w:t xml:space="preserve">of </w:t>
      </w:r>
      <w:r w:rsidR="003F1198" w:rsidRPr="003F1198">
        <w:rPr>
          <w:sz w:val="24"/>
          <w:szCs w:val="24"/>
        </w:rPr>
        <w:t xml:space="preserve">working with a number of Trelleborg </w:t>
      </w:r>
      <w:r w:rsidR="000D50F6">
        <w:rPr>
          <w:sz w:val="24"/>
          <w:szCs w:val="24"/>
        </w:rPr>
        <w:t>operations</w:t>
      </w:r>
      <w:r w:rsidRPr="003F1198">
        <w:rPr>
          <w:sz w:val="24"/>
          <w:szCs w:val="24"/>
        </w:rPr>
        <w:t>,</w:t>
      </w:r>
      <w:r w:rsidRPr="00CA3EAD">
        <w:rPr>
          <w:sz w:val="24"/>
          <w:szCs w:val="24"/>
        </w:rPr>
        <w:t xml:space="preserve"> assisting </w:t>
      </w:r>
      <w:r w:rsidR="000D50F6">
        <w:rPr>
          <w:sz w:val="24"/>
          <w:szCs w:val="24"/>
        </w:rPr>
        <w:t xml:space="preserve">them </w:t>
      </w:r>
      <w:r w:rsidRPr="00CA3EAD">
        <w:rPr>
          <w:sz w:val="24"/>
          <w:szCs w:val="24"/>
        </w:rPr>
        <w:t>with</w:t>
      </w:r>
      <w:r w:rsidR="000D50F6">
        <w:rPr>
          <w:sz w:val="24"/>
          <w:szCs w:val="24"/>
        </w:rPr>
        <w:t xml:space="preserve"> the</w:t>
      </w:r>
      <w:r w:rsidRPr="00CA3EAD">
        <w:rPr>
          <w:sz w:val="24"/>
          <w:szCs w:val="24"/>
        </w:rPr>
        <w:t xml:space="preserve"> </w:t>
      </w:r>
      <w:r w:rsidR="000D50F6">
        <w:rPr>
          <w:sz w:val="24"/>
          <w:szCs w:val="24"/>
        </w:rPr>
        <w:t xml:space="preserve">provision of </w:t>
      </w:r>
      <w:r w:rsidR="00F01F34">
        <w:rPr>
          <w:sz w:val="24"/>
          <w:szCs w:val="24"/>
        </w:rPr>
        <w:t>our advanced</w:t>
      </w:r>
      <w:r w:rsidR="000D50F6">
        <w:rPr>
          <w:sz w:val="24"/>
          <w:szCs w:val="24"/>
        </w:rPr>
        <w:t xml:space="preserve"> renewables</w:t>
      </w:r>
      <w:r w:rsidR="000D50F6" w:rsidRPr="00CA3EAD">
        <w:rPr>
          <w:sz w:val="24"/>
          <w:szCs w:val="24"/>
        </w:rPr>
        <w:t xml:space="preserve"> </w:t>
      </w:r>
      <w:r w:rsidR="000D50F6">
        <w:rPr>
          <w:sz w:val="24"/>
          <w:szCs w:val="24"/>
        </w:rPr>
        <w:t>solutions to customers in the country</w:t>
      </w:r>
      <w:r>
        <w:rPr>
          <w:sz w:val="24"/>
          <w:szCs w:val="24"/>
        </w:rPr>
        <w:t xml:space="preserve">. </w:t>
      </w:r>
    </w:p>
    <w:p w14:paraId="797726CA" w14:textId="3D8F3A56" w:rsidR="003F1198" w:rsidRPr="003F1198" w:rsidRDefault="003F1198" w:rsidP="000D50F6">
      <w:pPr>
        <w:spacing w:line="360" w:lineRule="auto"/>
        <w:jc w:val="both"/>
        <w:rPr>
          <w:sz w:val="24"/>
          <w:szCs w:val="24"/>
        </w:rPr>
      </w:pPr>
      <w:r w:rsidRPr="003F1198">
        <w:rPr>
          <w:sz w:val="24"/>
          <w:szCs w:val="24"/>
        </w:rPr>
        <w:t xml:space="preserve">“Partnering with </w:t>
      </w:r>
      <w:r w:rsidR="008B2627" w:rsidRPr="008B2627">
        <w:rPr>
          <w:sz w:val="24"/>
          <w:szCs w:val="24"/>
        </w:rPr>
        <w:t xml:space="preserve">Shanghai </w:t>
      </w:r>
      <w:proofErr w:type="spellStart"/>
      <w:r w:rsidR="008B2627" w:rsidRPr="008B2627">
        <w:rPr>
          <w:sz w:val="24"/>
          <w:szCs w:val="24"/>
        </w:rPr>
        <w:t>YueHeng</w:t>
      </w:r>
      <w:proofErr w:type="spellEnd"/>
      <w:r w:rsidR="008B2627" w:rsidRPr="008B2627">
        <w:rPr>
          <w:sz w:val="24"/>
          <w:szCs w:val="24"/>
        </w:rPr>
        <w:t xml:space="preserve"> New Energy Technology </w:t>
      </w:r>
      <w:r w:rsidRPr="003F1198">
        <w:rPr>
          <w:sz w:val="24"/>
          <w:szCs w:val="24"/>
        </w:rPr>
        <w:t>enables us to enhance our global reach with a local presence</w:t>
      </w:r>
      <w:r w:rsidR="008B2627">
        <w:rPr>
          <w:sz w:val="24"/>
          <w:szCs w:val="24"/>
        </w:rPr>
        <w:t>. W</w:t>
      </w:r>
      <w:r w:rsidR="008B2627" w:rsidRPr="003F1198">
        <w:rPr>
          <w:sz w:val="24"/>
          <w:szCs w:val="24"/>
        </w:rPr>
        <w:t xml:space="preserve">e are excited </w:t>
      </w:r>
      <w:r w:rsidR="008B2627">
        <w:rPr>
          <w:sz w:val="24"/>
          <w:szCs w:val="24"/>
        </w:rPr>
        <w:t xml:space="preserve">to </w:t>
      </w:r>
      <w:r w:rsidR="008B2627" w:rsidRPr="003F1198">
        <w:rPr>
          <w:sz w:val="24"/>
          <w:szCs w:val="24"/>
        </w:rPr>
        <w:t>further develop and strengthen our relationship with ne</w:t>
      </w:r>
      <w:r w:rsidR="008B2627">
        <w:rPr>
          <w:sz w:val="24"/>
          <w:szCs w:val="24"/>
        </w:rPr>
        <w:t>w and existing customers in China</w:t>
      </w:r>
      <w:r w:rsidRPr="003F1198">
        <w:rPr>
          <w:sz w:val="24"/>
          <w:szCs w:val="24"/>
        </w:rPr>
        <w:t>.”</w:t>
      </w:r>
    </w:p>
    <w:p w14:paraId="143BA41C" w14:textId="41952E77" w:rsidR="003F1198" w:rsidRPr="003F1198" w:rsidRDefault="008B2627" w:rsidP="000D50F6">
      <w:pPr>
        <w:spacing w:line="360" w:lineRule="auto"/>
        <w:jc w:val="both"/>
        <w:rPr>
          <w:sz w:val="24"/>
          <w:szCs w:val="24"/>
        </w:rPr>
      </w:pPr>
      <w:r w:rsidRPr="008B2627">
        <w:rPr>
          <w:sz w:val="24"/>
          <w:szCs w:val="24"/>
        </w:rPr>
        <w:t xml:space="preserve">Jim </w:t>
      </w:r>
      <w:r w:rsidRPr="007155B1">
        <w:rPr>
          <w:sz w:val="24"/>
          <w:szCs w:val="24"/>
        </w:rPr>
        <w:t>Zhang</w:t>
      </w:r>
      <w:r w:rsidR="003F1198" w:rsidRPr="007155B1">
        <w:rPr>
          <w:sz w:val="24"/>
          <w:szCs w:val="24"/>
        </w:rPr>
        <w:t xml:space="preserve">, </w:t>
      </w:r>
      <w:r w:rsidR="007155B1" w:rsidRPr="007155B1">
        <w:rPr>
          <w:sz w:val="24"/>
          <w:szCs w:val="24"/>
        </w:rPr>
        <w:t xml:space="preserve">Vice-General Manager </w:t>
      </w:r>
      <w:r w:rsidR="003F1198" w:rsidRPr="007155B1">
        <w:rPr>
          <w:sz w:val="24"/>
          <w:szCs w:val="24"/>
        </w:rPr>
        <w:t xml:space="preserve">at </w:t>
      </w:r>
      <w:r w:rsidRPr="007155B1">
        <w:rPr>
          <w:sz w:val="24"/>
          <w:szCs w:val="24"/>
        </w:rPr>
        <w:t xml:space="preserve">Shanghai </w:t>
      </w:r>
      <w:proofErr w:type="spellStart"/>
      <w:r w:rsidRPr="008B2627">
        <w:rPr>
          <w:sz w:val="24"/>
          <w:szCs w:val="24"/>
        </w:rPr>
        <w:t>YueHeng</w:t>
      </w:r>
      <w:proofErr w:type="spellEnd"/>
      <w:r w:rsidRPr="008B2627">
        <w:rPr>
          <w:sz w:val="24"/>
          <w:szCs w:val="24"/>
        </w:rPr>
        <w:t xml:space="preserve"> New Energy Technology </w:t>
      </w:r>
      <w:r w:rsidR="003F1198" w:rsidRPr="003F1198">
        <w:rPr>
          <w:sz w:val="24"/>
          <w:szCs w:val="24"/>
        </w:rPr>
        <w:t xml:space="preserve">states: “We are pleased to represent another Trelleborg </w:t>
      </w:r>
      <w:r w:rsidR="000D50F6">
        <w:rPr>
          <w:sz w:val="24"/>
          <w:szCs w:val="24"/>
        </w:rPr>
        <w:t>operation in</w:t>
      </w:r>
      <w:r w:rsidR="003F1198" w:rsidRPr="003F1198">
        <w:rPr>
          <w:sz w:val="24"/>
          <w:szCs w:val="24"/>
        </w:rPr>
        <w:t xml:space="preserve"> this region and look forward to </w:t>
      </w:r>
      <w:r w:rsidR="000D50F6">
        <w:rPr>
          <w:sz w:val="24"/>
          <w:szCs w:val="24"/>
        </w:rPr>
        <w:t>further presenting</w:t>
      </w:r>
      <w:r w:rsidR="000D50F6" w:rsidRPr="003F1198">
        <w:rPr>
          <w:sz w:val="24"/>
          <w:szCs w:val="24"/>
        </w:rPr>
        <w:t xml:space="preserve"> </w:t>
      </w:r>
      <w:r w:rsidR="003F1198" w:rsidRPr="003F1198">
        <w:rPr>
          <w:sz w:val="24"/>
          <w:szCs w:val="24"/>
        </w:rPr>
        <w:t>Trelleborg’s offering to local customers. By working together</w:t>
      </w:r>
      <w:r w:rsidR="000D50F6">
        <w:rPr>
          <w:sz w:val="24"/>
          <w:szCs w:val="24"/>
        </w:rPr>
        <w:t>,</w:t>
      </w:r>
      <w:r w:rsidR="003F1198" w:rsidRPr="003F1198">
        <w:rPr>
          <w:sz w:val="24"/>
          <w:szCs w:val="24"/>
        </w:rPr>
        <w:t xml:space="preserve"> we will combine </w:t>
      </w:r>
      <w:r w:rsidRPr="008B2627">
        <w:rPr>
          <w:sz w:val="24"/>
          <w:szCs w:val="24"/>
        </w:rPr>
        <w:t xml:space="preserve">Shanghai </w:t>
      </w:r>
      <w:proofErr w:type="spellStart"/>
      <w:r w:rsidRPr="008B2627">
        <w:rPr>
          <w:sz w:val="24"/>
          <w:szCs w:val="24"/>
        </w:rPr>
        <w:t>YueHeng</w:t>
      </w:r>
      <w:proofErr w:type="spellEnd"/>
      <w:r w:rsidRPr="008B2627">
        <w:rPr>
          <w:sz w:val="24"/>
          <w:szCs w:val="24"/>
        </w:rPr>
        <w:t xml:space="preserve"> New Energy Technology</w:t>
      </w:r>
      <w:r>
        <w:rPr>
          <w:sz w:val="24"/>
          <w:szCs w:val="24"/>
        </w:rPr>
        <w:t>’s</w:t>
      </w:r>
      <w:r w:rsidRPr="008B2627">
        <w:rPr>
          <w:sz w:val="24"/>
          <w:szCs w:val="24"/>
        </w:rPr>
        <w:t xml:space="preserve"> </w:t>
      </w:r>
      <w:r w:rsidR="003F1198" w:rsidRPr="003F1198">
        <w:rPr>
          <w:sz w:val="24"/>
          <w:szCs w:val="24"/>
        </w:rPr>
        <w:t xml:space="preserve">local knowledge with Trelleborg’s global strength and capabilities.” </w:t>
      </w:r>
    </w:p>
    <w:p w14:paraId="710EDB9E" w14:textId="568839FD" w:rsidR="00E13D46" w:rsidRPr="003F1198" w:rsidRDefault="00DE3BF5" w:rsidP="000D50F6">
      <w:pPr>
        <w:spacing w:line="360" w:lineRule="auto"/>
        <w:jc w:val="both"/>
        <w:rPr>
          <w:sz w:val="24"/>
          <w:szCs w:val="24"/>
        </w:rPr>
      </w:pPr>
      <w:r>
        <w:rPr>
          <w:sz w:val="24"/>
          <w:szCs w:val="24"/>
        </w:rPr>
        <w:t>The two companies will</w:t>
      </w:r>
      <w:r w:rsidR="002C1694" w:rsidRPr="002C1694">
        <w:rPr>
          <w:sz w:val="24"/>
          <w:szCs w:val="24"/>
        </w:rPr>
        <w:t xml:space="preserve"> work</w:t>
      </w:r>
      <w:r w:rsidR="002C1694">
        <w:rPr>
          <w:sz w:val="24"/>
          <w:szCs w:val="24"/>
        </w:rPr>
        <w:t xml:space="preserve"> closely </w:t>
      </w:r>
      <w:r>
        <w:rPr>
          <w:sz w:val="24"/>
          <w:szCs w:val="24"/>
        </w:rPr>
        <w:t>together</w:t>
      </w:r>
      <w:r w:rsidR="002C1694" w:rsidRPr="002C1694">
        <w:rPr>
          <w:sz w:val="24"/>
          <w:szCs w:val="24"/>
        </w:rPr>
        <w:t xml:space="preserve"> </w:t>
      </w:r>
      <w:r w:rsidR="002C1694">
        <w:rPr>
          <w:sz w:val="24"/>
          <w:szCs w:val="24"/>
        </w:rPr>
        <w:t xml:space="preserve">to developing awareness </w:t>
      </w:r>
      <w:r>
        <w:rPr>
          <w:sz w:val="24"/>
          <w:szCs w:val="24"/>
        </w:rPr>
        <w:t xml:space="preserve">of </w:t>
      </w:r>
      <w:r w:rsidR="002C1694">
        <w:rPr>
          <w:sz w:val="24"/>
          <w:szCs w:val="24"/>
        </w:rPr>
        <w:t xml:space="preserve">Trelleborg’s </w:t>
      </w:r>
      <w:r w:rsidR="002C1694" w:rsidRPr="002C1694">
        <w:rPr>
          <w:sz w:val="24"/>
          <w:szCs w:val="24"/>
        </w:rPr>
        <w:t>power cable management and protection products</w:t>
      </w:r>
      <w:r w:rsidR="002C1694">
        <w:rPr>
          <w:sz w:val="24"/>
          <w:szCs w:val="24"/>
        </w:rPr>
        <w:t xml:space="preserve"> for the </w:t>
      </w:r>
      <w:r w:rsidR="002C1694" w:rsidRPr="002C1694">
        <w:rPr>
          <w:sz w:val="24"/>
          <w:szCs w:val="24"/>
        </w:rPr>
        <w:t xml:space="preserve">rapidly growing </w:t>
      </w:r>
      <w:r w:rsidR="002C1694">
        <w:rPr>
          <w:sz w:val="24"/>
          <w:szCs w:val="24"/>
        </w:rPr>
        <w:t>renewables market in the region.</w:t>
      </w:r>
      <w:r w:rsidR="001C26D3">
        <w:rPr>
          <w:sz w:val="24"/>
          <w:szCs w:val="24"/>
        </w:rPr>
        <w:t xml:space="preserve"> </w:t>
      </w:r>
      <w:bookmarkStart w:id="0" w:name="_GoBack"/>
      <w:bookmarkEnd w:id="0"/>
      <w:r w:rsidR="003F1198" w:rsidRPr="003F1198">
        <w:rPr>
          <w:sz w:val="24"/>
          <w:szCs w:val="24"/>
        </w:rPr>
        <w:t>This new partnership supports Trelleborg’s strategy to strengthen its positions in attractive market segments.</w:t>
      </w:r>
    </w:p>
    <w:p w14:paraId="1234B603" w14:textId="77777777" w:rsidR="000C7E68" w:rsidRPr="00CC7DF1" w:rsidRDefault="00F662D4" w:rsidP="000C7E68">
      <w:pPr>
        <w:jc w:val="center"/>
        <w:rPr>
          <w:rFonts w:ascii="Arial" w:hAnsi="Arial" w:cs="Arial"/>
          <w:b/>
        </w:rPr>
      </w:pPr>
      <w:r>
        <w:t xml:space="preserve"> </w:t>
      </w:r>
      <w:r w:rsidR="000C7E68" w:rsidRPr="00CC7DF1">
        <w:rPr>
          <w:rFonts w:ascii="Arial" w:hAnsi="Arial" w:cs="Arial"/>
          <w:b/>
        </w:rPr>
        <w:t>~ENDS~</w:t>
      </w:r>
    </w:p>
    <w:p w14:paraId="0B3752F5" w14:textId="77777777" w:rsidR="000C7E68" w:rsidRPr="00CC7DF1" w:rsidRDefault="000C7E68" w:rsidP="000C7E68">
      <w:pPr>
        <w:ind w:left="-144"/>
        <w:jc w:val="both"/>
        <w:rPr>
          <w:rFonts w:ascii="Arial" w:hAnsi="Arial" w:cs="Arial"/>
          <w:b/>
          <w:szCs w:val="20"/>
        </w:rPr>
      </w:pPr>
    </w:p>
    <w:p w14:paraId="64762784" w14:textId="77777777" w:rsidR="000C7E68" w:rsidRPr="008B2EAD" w:rsidRDefault="000C7E68" w:rsidP="000C7E68">
      <w:pPr>
        <w:ind w:left="-144"/>
        <w:jc w:val="both"/>
        <w:rPr>
          <w:rFonts w:ascii="Arial" w:hAnsi="Arial" w:cs="Arial"/>
          <w:bCs/>
          <w:sz w:val="20"/>
          <w:szCs w:val="20"/>
        </w:rPr>
      </w:pPr>
      <w:r w:rsidRPr="008B2EAD">
        <w:rPr>
          <w:rFonts w:ascii="Arial" w:hAnsi="Arial" w:cs="Arial"/>
          <w:b/>
          <w:sz w:val="20"/>
          <w:szCs w:val="20"/>
        </w:rPr>
        <w:t>For press information:</w:t>
      </w:r>
      <w:r w:rsidRPr="008B2EAD">
        <w:rPr>
          <w:rFonts w:ascii="Arial" w:hAnsi="Arial" w:cs="Arial"/>
          <w:sz w:val="20"/>
          <w:szCs w:val="20"/>
        </w:rPr>
        <w:t xml:space="preserve">  </w:t>
      </w:r>
    </w:p>
    <w:p w14:paraId="23D6DABB" w14:textId="77777777" w:rsidR="000C7E68" w:rsidRPr="008B2EAD" w:rsidRDefault="000C7E68" w:rsidP="000C7E68">
      <w:pPr>
        <w:autoSpaceDE w:val="0"/>
        <w:autoSpaceDN w:val="0"/>
        <w:adjustRightInd w:val="0"/>
        <w:ind w:left="-142"/>
        <w:jc w:val="both"/>
        <w:rPr>
          <w:rFonts w:ascii="Arial" w:hAnsi="Arial" w:cs="Arial"/>
          <w:sz w:val="20"/>
          <w:szCs w:val="20"/>
        </w:rPr>
      </w:pPr>
      <w:r w:rsidRPr="008B2EAD">
        <w:rPr>
          <w:rFonts w:ascii="Arial" w:hAnsi="Arial" w:cs="Arial"/>
          <w:iCs/>
          <w:sz w:val="20"/>
          <w:szCs w:val="20"/>
        </w:rPr>
        <w:t xml:space="preserve">For additional information on Trelleborg solutions for all offshore and subsea markets, please call Ruth Clay, </w:t>
      </w:r>
      <w:r w:rsidRPr="008B2EAD">
        <w:rPr>
          <w:rFonts w:ascii="Arial" w:hAnsi="Arial" w:cs="Arial"/>
          <w:sz w:val="20"/>
          <w:szCs w:val="20"/>
        </w:rPr>
        <w:t xml:space="preserve">Mobile: +12817405755; </w:t>
      </w:r>
      <w:hyperlink r:id="rId6" w:history="1">
        <w:r w:rsidRPr="008B2EAD">
          <w:rPr>
            <w:rStyle w:val="Hyperlink"/>
            <w:rFonts w:ascii="Arial" w:hAnsi="Arial" w:cs="Arial"/>
            <w:sz w:val="20"/>
            <w:szCs w:val="20"/>
          </w:rPr>
          <w:t>ruth.clay@trelleborg.com</w:t>
        </w:r>
      </w:hyperlink>
      <w:r w:rsidRPr="008B2EAD">
        <w:rPr>
          <w:rFonts w:ascii="Arial" w:eastAsia="SimSun" w:hAnsi="Arial" w:cs="Arial"/>
          <w:sz w:val="20"/>
          <w:szCs w:val="20"/>
        </w:rPr>
        <w:t>,</w:t>
      </w:r>
      <w:r w:rsidRPr="008B2EAD">
        <w:rPr>
          <w:rFonts w:ascii="Arial" w:hAnsi="Arial" w:cs="Arial"/>
          <w:sz w:val="20"/>
          <w:szCs w:val="20"/>
        </w:rPr>
        <w:t xml:space="preserve"> </w:t>
      </w:r>
      <w:hyperlink r:id="rId7" w:history="1">
        <w:r w:rsidRPr="008B2EAD">
          <w:rPr>
            <w:rStyle w:val="Hyperlink"/>
            <w:rFonts w:ascii="Arial" w:hAnsi="Arial" w:cs="Arial"/>
            <w:sz w:val="20"/>
            <w:szCs w:val="20"/>
          </w:rPr>
          <w:t>@</w:t>
        </w:r>
        <w:proofErr w:type="spellStart"/>
        <w:r w:rsidRPr="008B2EAD">
          <w:rPr>
            <w:rStyle w:val="Hyperlink"/>
            <w:rFonts w:ascii="Arial" w:hAnsi="Arial" w:cs="Arial"/>
            <w:sz w:val="20"/>
            <w:szCs w:val="20"/>
          </w:rPr>
          <w:t>OffshoreInsi</w:t>
        </w:r>
      </w:hyperlink>
      <w:r w:rsidRPr="008B2EAD">
        <w:rPr>
          <w:rStyle w:val="Hyperlink"/>
          <w:rFonts w:ascii="Arial" w:hAnsi="Arial" w:cs="Arial"/>
          <w:sz w:val="20"/>
          <w:szCs w:val="20"/>
        </w:rPr>
        <w:t>ght</w:t>
      </w:r>
      <w:proofErr w:type="spellEnd"/>
      <w:r w:rsidRPr="008B2EAD">
        <w:rPr>
          <w:rStyle w:val="Hyperlink"/>
          <w:rFonts w:ascii="Arial" w:hAnsi="Arial" w:cs="Arial"/>
          <w:sz w:val="20"/>
          <w:szCs w:val="20"/>
        </w:rPr>
        <w:t xml:space="preserve">, </w:t>
      </w:r>
      <w:hyperlink r:id="rId8" w:history="1">
        <w:r w:rsidRPr="008B2EAD">
          <w:rPr>
            <w:rStyle w:val="Hyperlink"/>
            <w:rFonts w:ascii="Arial" w:hAnsi="Arial" w:cs="Arial"/>
            <w:sz w:val="20"/>
            <w:szCs w:val="20"/>
          </w:rPr>
          <w:t>LinkedIn</w:t>
        </w:r>
      </w:hyperlink>
      <w:r w:rsidRPr="008B2EAD">
        <w:rPr>
          <w:rFonts w:ascii="Arial" w:hAnsi="Arial" w:cs="Arial"/>
          <w:sz w:val="20"/>
          <w:szCs w:val="20"/>
        </w:rPr>
        <w:t xml:space="preserve">. </w:t>
      </w:r>
    </w:p>
    <w:p w14:paraId="0492015E" w14:textId="77777777" w:rsidR="000C7E68" w:rsidRPr="008B2EAD" w:rsidRDefault="000C7E68" w:rsidP="000C7E68">
      <w:pPr>
        <w:ind w:left="-142"/>
        <w:jc w:val="both"/>
        <w:rPr>
          <w:rFonts w:ascii="Arial" w:hAnsi="Arial" w:cs="Arial"/>
          <w:b/>
          <w:iCs/>
          <w:sz w:val="20"/>
          <w:szCs w:val="20"/>
          <w:lang w:val="en-GB"/>
        </w:rPr>
      </w:pPr>
    </w:p>
    <w:p w14:paraId="704B26EC" w14:textId="77777777" w:rsidR="000C7E68" w:rsidRPr="008B2EAD" w:rsidRDefault="000C7E68" w:rsidP="000C7E68">
      <w:pPr>
        <w:ind w:left="-142"/>
        <w:jc w:val="both"/>
        <w:rPr>
          <w:rFonts w:ascii="Arial" w:hAnsi="Arial" w:cs="Arial"/>
          <w:b/>
          <w:iCs/>
          <w:sz w:val="20"/>
          <w:szCs w:val="20"/>
          <w:lang w:val="en-GB"/>
        </w:rPr>
      </w:pPr>
      <w:r w:rsidRPr="008B2EAD">
        <w:rPr>
          <w:rFonts w:ascii="Arial" w:hAnsi="Arial" w:cs="Arial"/>
          <w:b/>
          <w:iCs/>
          <w:sz w:val="20"/>
          <w:szCs w:val="20"/>
          <w:lang w:val="en-GB"/>
        </w:rPr>
        <w:t xml:space="preserve">Notes to Editors: </w:t>
      </w:r>
    </w:p>
    <w:p w14:paraId="20E8FD48" w14:textId="77777777" w:rsidR="000C7E68" w:rsidRPr="008B2EAD" w:rsidRDefault="000C7E68" w:rsidP="000C7E68">
      <w:pPr>
        <w:ind w:left="-142"/>
        <w:jc w:val="both"/>
        <w:rPr>
          <w:rFonts w:ascii="Arial" w:eastAsiaTheme="minorEastAsia" w:hAnsi="Arial" w:cs="Arial"/>
          <w:color w:val="000000"/>
          <w:sz w:val="20"/>
          <w:szCs w:val="20"/>
          <w:lang w:val="en-GB" w:eastAsia="zh-TW" w:bidi="th-TH"/>
        </w:rPr>
      </w:pPr>
      <w:r w:rsidRPr="008B2EAD">
        <w:rPr>
          <w:rFonts w:ascii="Arial" w:hAnsi="Arial" w:cs="Arial"/>
          <w:b/>
          <w:iCs/>
          <w:sz w:val="20"/>
          <w:szCs w:val="20"/>
          <w:lang w:val="en-GB"/>
        </w:rPr>
        <w:lastRenderedPageBreak/>
        <w:t>Trelleborg’s offshore operation and Trelleborg Group</w:t>
      </w:r>
    </w:p>
    <w:p w14:paraId="25496895" w14:textId="77777777" w:rsidR="000C7E68" w:rsidRPr="008B2EAD" w:rsidRDefault="000C7E68" w:rsidP="000C7E68">
      <w:pPr>
        <w:ind w:left="-142"/>
        <w:jc w:val="both"/>
        <w:rPr>
          <w:rFonts w:ascii="Arial" w:eastAsiaTheme="minorEastAsia" w:hAnsi="Arial" w:cs="Arial"/>
          <w:color w:val="000000"/>
          <w:sz w:val="20"/>
          <w:szCs w:val="20"/>
          <w:lang w:val="en-GB" w:eastAsia="zh-TW" w:bidi="th-TH"/>
        </w:rPr>
      </w:pPr>
      <w:r w:rsidRPr="008B2EAD">
        <w:rPr>
          <w:rFonts w:ascii="Arial" w:hAnsi="Arial" w:cs="Arial"/>
          <w:sz w:val="20"/>
          <w:szCs w:val="20"/>
        </w:rPr>
        <w:t>Using advanced polymer material technology, Trelleborg’s offshore operation provides high integrity solutions for the harshest and most demanding offshore environments. As part of the Trelleborg Offshore &amp; Construction</w:t>
      </w:r>
      <w:r w:rsidRPr="008B2EAD" w:rsidDel="00EF649C">
        <w:rPr>
          <w:rFonts w:ascii="Arial" w:hAnsi="Arial" w:cs="Arial"/>
          <w:sz w:val="20"/>
          <w:szCs w:val="20"/>
        </w:rPr>
        <w:t xml:space="preserve"> </w:t>
      </w:r>
      <w:r w:rsidRPr="008B2EAD">
        <w:rPr>
          <w:rFonts w:ascii="Arial" w:hAnsi="Arial" w:cs="Arial"/>
          <w:sz w:val="20"/>
          <w:szCs w:val="20"/>
        </w:rPr>
        <w:t xml:space="preserve">Business Area of Trelleborg Group, </w:t>
      </w:r>
      <w:r w:rsidRPr="008B2EAD">
        <w:rPr>
          <w:rFonts w:ascii="Arial" w:hAnsi="Arial" w:cs="Arial"/>
          <w:b/>
          <w:sz w:val="20"/>
          <w:szCs w:val="20"/>
        </w:rPr>
        <w:t>Trelleborg’s offshore operation</w:t>
      </w:r>
      <w:r w:rsidRPr="008B2EAD">
        <w:rPr>
          <w:rFonts w:ascii="Arial" w:hAnsi="Arial" w:cs="Arial"/>
          <w:sz w:val="20"/>
          <w:szCs w:val="20"/>
        </w:rPr>
        <w:t xml:space="preserve"> specializes in the development and production of polymer and syntactic foam based seismic, marine, buoyancy, cable protection and thermal insulation products, as well as rubber-based passive and active fire protection solutions for the offshore industry. </w:t>
      </w:r>
      <w:r w:rsidRPr="008B2EAD">
        <w:rPr>
          <w:rFonts w:ascii="Arial" w:hAnsi="Arial" w:cs="Arial"/>
          <w:iCs/>
          <w:sz w:val="20"/>
          <w:szCs w:val="20"/>
        </w:rPr>
        <w:t>Within its portfolio are some long established and respected brands including, CRP, OCP, Viking and Emerson &amp; Cuming</w:t>
      </w:r>
      <w:r w:rsidRPr="008B2EAD">
        <w:rPr>
          <w:rFonts w:ascii="Arial" w:hAnsi="Arial" w:cs="Arial"/>
          <w:sz w:val="20"/>
          <w:szCs w:val="20"/>
        </w:rPr>
        <w:t xml:space="preserve">. Trelleborg’s offshore operation has been providing innovative solutions to the industry for over 30 years. </w:t>
      </w:r>
      <w:hyperlink r:id="rId9" w:history="1">
        <w:r w:rsidRPr="008B2EAD">
          <w:rPr>
            <w:rFonts w:ascii="Arial" w:eastAsia="SimHei" w:hAnsi="Arial" w:cs="Arial"/>
            <w:color w:val="0000FF"/>
            <w:sz w:val="20"/>
            <w:szCs w:val="20"/>
            <w:u w:val="single"/>
          </w:rPr>
          <w:t>www.trelleborg.com/offshore</w:t>
        </w:r>
      </w:hyperlink>
    </w:p>
    <w:p w14:paraId="3D407D3A" w14:textId="05502E91" w:rsidR="000C7E68" w:rsidRPr="008B2EAD" w:rsidRDefault="00F01F34" w:rsidP="000C7E68">
      <w:pPr>
        <w:autoSpaceDE w:val="0"/>
        <w:autoSpaceDN w:val="0"/>
        <w:adjustRightInd w:val="0"/>
        <w:ind w:left="-142"/>
        <w:jc w:val="both"/>
        <w:rPr>
          <w:rFonts w:ascii="Arial" w:hAnsi="Arial" w:cs="Arial"/>
          <w:bCs/>
          <w:iCs/>
          <w:sz w:val="20"/>
          <w:szCs w:val="20"/>
          <w:lang w:val="en-GB"/>
        </w:rPr>
      </w:pPr>
      <w:r w:rsidRPr="008B2EAD">
        <w:rPr>
          <w:rFonts w:ascii="Arial" w:hAnsi="Arial" w:cs="Arial"/>
          <w:b/>
          <w:bCs/>
          <w:iCs/>
          <w:sz w:val="20"/>
          <w:szCs w:val="20"/>
        </w:rPr>
        <w:t xml:space="preserve">Trelleborg </w:t>
      </w:r>
      <w:r w:rsidRPr="008B2EAD">
        <w:rPr>
          <w:rFonts w:ascii="Arial" w:hAnsi="Arial"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8B2EAD">
        <w:rPr>
          <w:rFonts w:ascii="Arial" w:hAnsi="Arial" w:cs="Arial"/>
          <w:bCs/>
          <w:iCs/>
          <w:sz w:val="20"/>
          <w:szCs w:val="20"/>
        </w:rPr>
        <w:tab/>
        <w:t>www.trelleborg.com.</w:t>
      </w:r>
    </w:p>
    <w:p w14:paraId="6E10F209" w14:textId="77777777" w:rsidR="005C1D7D" w:rsidRPr="001052AE" w:rsidRDefault="005C1D7D" w:rsidP="001052AE"/>
    <w:sectPr w:rsidR="005C1D7D" w:rsidRPr="001052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C89D" w14:textId="77777777" w:rsidR="00563553" w:rsidRDefault="00563553" w:rsidP="000C7E68">
      <w:pPr>
        <w:spacing w:after="0" w:line="240" w:lineRule="auto"/>
      </w:pPr>
      <w:r>
        <w:separator/>
      </w:r>
    </w:p>
  </w:endnote>
  <w:endnote w:type="continuationSeparator" w:id="0">
    <w:p w14:paraId="7E521301" w14:textId="77777777" w:rsidR="00563553" w:rsidRDefault="00563553" w:rsidP="000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56E7C" w14:textId="77777777" w:rsidR="00563553" w:rsidRDefault="00563553" w:rsidP="000C7E68">
      <w:pPr>
        <w:spacing w:after="0" w:line="240" w:lineRule="auto"/>
      </w:pPr>
      <w:r>
        <w:separator/>
      </w:r>
    </w:p>
  </w:footnote>
  <w:footnote w:type="continuationSeparator" w:id="0">
    <w:p w14:paraId="71D57D56" w14:textId="77777777" w:rsidR="00563553" w:rsidRDefault="00563553" w:rsidP="000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35214" w14:textId="77777777" w:rsidR="000C7E68" w:rsidRDefault="000C7E68" w:rsidP="00F47FF8">
    <w:pPr>
      <w:pStyle w:val="Header"/>
      <w:jc w:val="center"/>
    </w:pPr>
    <w:r>
      <w:rPr>
        <w:noProof/>
      </w:rPr>
      <w:drawing>
        <wp:inline distT="0" distB="0" distL="0" distR="0" wp14:anchorId="187A6384" wp14:editId="2A488D54">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1C509D56" w14:textId="77777777" w:rsidR="000C7E68" w:rsidRDefault="000C7E68" w:rsidP="00F47FF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xM7U0MzK0NDc1NLFU0lEKTi0uzszPAykwNKwFAKvx0wYtAAAA"/>
  </w:docVars>
  <w:rsids>
    <w:rsidRoot w:val="001052AE"/>
    <w:rsid w:val="000235B5"/>
    <w:rsid w:val="0003209A"/>
    <w:rsid w:val="00040F3C"/>
    <w:rsid w:val="00045C21"/>
    <w:rsid w:val="00057F25"/>
    <w:rsid w:val="000730B9"/>
    <w:rsid w:val="00082995"/>
    <w:rsid w:val="00090D15"/>
    <w:rsid w:val="000B282B"/>
    <w:rsid w:val="000C7E68"/>
    <w:rsid w:val="000D50F6"/>
    <w:rsid w:val="000D7D6A"/>
    <w:rsid w:val="001052AE"/>
    <w:rsid w:val="0010693D"/>
    <w:rsid w:val="00155EE2"/>
    <w:rsid w:val="0019163E"/>
    <w:rsid w:val="001C26D3"/>
    <w:rsid w:val="001C7BAB"/>
    <w:rsid w:val="001E7243"/>
    <w:rsid w:val="00201B09"/>
    <w:rsid w:val="00235989"/>
    <w:rsid w:val="00244DAA"/>
    <w:rsid w:val="002602C5"/>
    <w:rsid w:val="00266CEB"/>
    <w:rsid w:val="00283F18"/>
    <w:rsid w:val="002B0BE9"/>
    <w:rsid w:val="002C14A3"/>
    <w:rsid w:val="002C1694"/>
    <w:rsid w:val="002C5736"/>
    <w:rsid w:val="002E67EB"/>
    <w:rsid w:val="00303E95"/>
    <w:rsid w:val="003143D4"/>
    <w:rsid w:val="00316A8C"/>
    <w:rsid w:val="00320C7B"/>
    <w:rsid w:val="00326E2C"/>
    <w:rsid w:val="003328B7"/>
    <w:rsid w:val="003329D0"/>
    <w:rsid w:val="003A043C"/>
    <w:rsid w:val="003A127D"/>
    <w:rsid w:val="003F1198"/>
    <w:rsid w:val="004157B8"/>
    <w:rsid w:val="00433737"/>
    <w:rsid w:val="00456205"/>
    <w:rsid w:val="0046093F"/>
    <w:rsid w:val="00472BA2"/>
    <w:rsid w:val="0049264F"/>
    <w:rsid w:val="004954B4"/>
    <w:rsid w:val="00497A01"/>
    <w:rsid w:val="004C7E57"/>
    <w:rsid w:val="004D7778"/>
    <w:rsid w:val="004F3554"/>
    <w:rsid w:val="004F365D"/>
    <w:rsid w:val="00500B71"/>
    <w:rsid w:val="005315AD"/>
    <w:rsid w:val="0054236A"/>
    <w:rsid w:val="00546D31"/>
    <w:rsid w:val="00563553"/>
    <w:rsid w:val="005756E1"/>
    <w:rsid w:val="005A39B3"/>
    <w:rsid w:val="005C1D7D"/>
    <w:rsid w:val="005D2FFD"/>
    <w:rsid w:val="005E7960"/>
    <w:rsid w:val="00616188"/>
    <w:rsid w:val="00634F23"/>
    <w:rsid w:val="00665A96"/>
    <w:rsid w:val="00670D22"/>
    <w:rsid w:val="006978FA"/>
    <w:rsid w:val="006A4A4A"/>
    <w:rsid w:val="006F50DA"/>
    <w:rsid w:val="007155B1"/>
    <w:rsid w:val="007226CD"/>
    <w:rsid w:val="00726859"/>
    <w:rsid w:val="00744790"/>
    <w:rsid w:val="007463D3"/>
    <w:rsid w:val="007B2972"/>
    <w:rsid w:val="007C3262"/>
    <w:rsid w:val="007D0E24"/>
    <w:rsid w:val="007D56C2"/>
    <w:rsid w:val="007E77A4"/>
    <w:rsid w:val="007F7C3B"/>
    <w:rsid w:val="008024D2"/>
    <w:rsid w:val="0082657E"/>
    <w:rsid w:val="00830FC0"/>
    <w:rsid w:val="00852DBB"/>
    <w:rsid w:val="00867AD5"/>
    <w:rsid w:val="008919DE"/>
    <w:rsid w:val="00897886"/>
    <w:rsid w:val="008B2627"/>
    <w:rsid w:val="008B2EAD"/>
    <w:rsid w:val="008B43F0"/>
    <w:rsid w:val="008B57A1"/>
    <w:rsid w:val="008E1919"/>
    <w:rsid w:val="00920AD8"/>
    <w:rsid w:val="009335B7"/>
    <w:rsid w:val="009A6B6F"/>
    <w:rsid w:val="00A37B1D"/>
    <w:rsid w:val="00A427C5"/>
    <w:rsid w:val="00A4718B"/>
    <w:rsid w:val="00A5690C"/>
    <w:rsid w:val="00A77A15"/>
    <w:rsid w:val="00AB6292"/>
    <w:rsid w:val="00AE5661"/>
    <w:rsid w:val="00AF50AC"/>
    <w:rsid w:val="00B20792"/>
    <w:rsid w:val="00B22F61"/>
    <w:rsid w:val="00B508A0"/>
    <w:rsid w:val="00B84024"/>
    <w:rsid w:val="00BE459D"/>
    <w:rsid w:val="00BF2B7E"/>
    <w:rsid w:val="00BF459F"/>
    <w:rsid w:val="00C32EEC"/>
    <w:rsid w:val="00C342B6"/>
    <w:rsid w:val="00C65DD8"/>
    <w:rsid w:val="00CA283A"/>
    <w:rsid w:val="00CA3EAD"/>
    <w:rsid w:val="00CD1806"/>
    <w:rsid w:val="00CE0CF2"/>
    <w:rsid w:val="00CF083B"/>
    <w:rsid w:val="00D11408"/>
    <w:rsid w:val="00D17D5D"/>
    <w:rsid w:val="00D64D78"/>
    <w:rsid w:val="00D96219"/>
    <w:rsid w:val="00DE3BF5"/>
    <w:rsid w:val="00E031AA"/>
    <w:rsid w:val="00E13D46"/>
    <w:rsid w:val="00E52891"/>
    <w:rsid w:val="00E70F6C"/>
    <w:rsid w:val="00E83149"/>
    <w:rsid w:val="00EF59B4"/>
    <w:rsid w:val="00F01F34"/>
    <w:rsid w:val="00F04853"/>
    <w:rsid w:val="00F23268"/>
    <w:rsid w:val="00F47551"/>
    <w:rsid w:val="00F47FF8"/>
    <w:rsid w:val="00F52428"/>
    <w:rsid w:val="00F6019E"/>
    <w:rsid w:val="00F662D4"/>
    <w:rsid w:val="00F72210"/>
    <w:rsid w:val="00F73B51"/>
    <w:rsid w:val="00F810FE"/>
    <w:rsid w:val="00F82AB7"/>
    <w:rsid w:val="00F94136"/>
    <w:rsid w:val="00FC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FD27"/>
  <w15:chartTrackingRefBased/>
  <w15:docId w15:val="{DD4AB55B-71A2-4EC5-9DF7-B0822B7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E68"/>
    <w:rPr>
      <w:rFonts w:ascii="Segoe UI" w:hAnsi="Segoe UI" w:cs="Segoe UI"/>
      <w:sz w:val="18"/>
      <w:szCs w:val="18"/>
    </w:rPr>
  </w:style>
  <w:style w:type="paragraph" w:styleId="Header">
    <w:name w:val="header"/>
    <w:basedOn w:val="Normal"/>
    <w:link w:val="HeaderChar"/>
    <w:uiPriority w:val="99"/>
    <w:unhideWhenUsed/>
    <w:rsid w:val="000C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68"/>
  </w:style>
  <w:style w:type="paragraph" w:styleId="Footer">
    <w:name w:val="footer"/>
    <w:basedOn w:val="Normal"/>
    <w:link w:val="FooterChar"/>
    <w:uiPriority w:val="99"/>
    <w:unhideWhenUsed/>
    <w:rsid w:val="000C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68"/>
  </w:style>
  <w:style w:type="character" w:styleId="Hyperlink">
    <w:name w:val="Hyperlink"/>
    <w:basedOn w:val="DefaultParagraphFont"/>
    <w:rsid w:val="000C7E68"/>
    <w:rPr>
      <w:color w:val="0000FF"/>
      <w:u w:val="single"/>
    </w:rPr>
  </w:style>
  <w:style w:type="character" w:styleId="CommentReference">
    <w:name w:val="annotation reference"/>
    <w:basedOn w:val="DefaultParagraphFont"/>
    <w:uiPriority w:val="99"/>
    <w:semiHidden/>
    <w:unhideWhenUsed/>
    <w:rsid w:val="00045C21"/>
    <w:rPr>
      <w:sz w:val="16"/>
      <w:szCs w:val="16"/>
    </w:rPr>
  </w:style>
  <w:style w:type="paragraph" w:styleId="CommentText">
    <w:name w:val="annotation text"/>
    <w:basedOn w:val="Normal"/>
    <w:link w:val="CommentTextChar"/>
    <w:uiPriority w:val="99"/>
    <w:semiHidden/>
    <w:unhideWhenUsed/>
    <w:rsid w:val="00045C21"/>
    <w:pPr>
      <w:spacing w:line="240" w:lineRule="auto"/>
    </w:pPr>
    <w:rPr>
      <w:sz w:val="20"/>
      <w:szCs w:val="20"/>
    </w:rPr>
  </w:style>
  <w:style w:type="character" w:customStyle="1" w:styleId="CommentTextChar">
    <w:name w:val="Comment Text Char"/>
    <w:basedOn w:val="DefaultParagraphFont"/>
    <w:link w:val="CommentText"/>
    <w:uiPriority w:val="99"/>
    <w:semiHidden/>
    <w:rsid w:val="00045C21"/>
    <w:rPr>
      <w:sz w:val="20"/>
      <w:szCs w:val="20"/>
    </w:rPr>
  </w:style>
  <w:style w:type="paragraph" w:styleId="CommentSubject">
    <w:name w:val="annotation subject"/>
    <w:basedOn w:val="CommentText"/>
    <w:next w:val="CommentText"/>
    <w:link w:val="CommentSubjectChar"/>
    <w:uiPriority w:val="99"/>
    <w:semiHidden/>
    <w:unhideWhenUsed/>
    <w:rsid w:val="00045C21"/>
    <w:rPr>
      <w:b/>
      <w:bCs/>
    </w:rPr>
  </w:style>
  <w:style w:type="character" w:customStyle="1" w:styleId="CommentSubjectChar">
    <w:name w:val="Comment Subject Char"/>
    <w:basedOn w:val="CommentTextChar"/>
    <w:link w:val="CommentSubject"/>
    <w:uiPriority w:val="99"/>
    <w:semiHidden/>
    <w:rsid w:val="00045C21"/>
    <w:rPr>
      <w:b/>
      <w:bCs/>
      <w:sz w:val="20"/>
      <w:szCs w:val="20"/>
    </w:rPr>
  </w:style>
  <w:style w:type="paragraph" w:styleId="Revision">
    <w:name w:val="Revision"/>
    <w:hidden/>
    <w:uiPriority w:val="99"/>
    <w:semiHidden/>
    <w:rsid w:val="00045C21"/>
    <w:pPr>
      <w:spacing w:after="0" w:line="240" w:lineRule="auto"/>
    </w:pPr>
  </w:style>
  <w:style w:type="character" w:styleId="FollowedHyperlink">
    <w:name w:val="FollowedHyperlink"/>
    <w:basedOn w:val="DefaultParagraphFont"/>
    <w:uiPriority w:val="99"/>
    <w:semiHidden/>
    <w:unhideWhenUsed/>
    <w:rsid w:val="004F3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relleborg-offshore" TargetMode="External"/><Relationship Id="rId3" Type="http://schemas.openxmlformats.org/officeDocument/2006/relationships/webSettings" Target="webSettings.xml"/><Relationship Id="rId7" Type="http://schemas.openxmlformats.org/officeDocument/2006/relationships/hyperlink" Target="https://twitter.com/OffshoreInsigh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clay@trellebor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elleborg.com/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3</cp:revision>
  <dcterms:created xsi:type="dcterms:W3CDTF">2018-02-09T18:14:00Z</dcterms:created>
  <dcterms:modified xsi:type="dcterms:W3CDTF">2018-02-19T15:01:00Z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55d9b614-0a44-4278-be0c-7be1cff1ab00</vt:lpwstr>
  </property>
</Properties>
</file>