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A8945" w14:textId="77777777" w:rsidR="006E62B8" w:rsidRPr="00B802D7" w:rsidRDefault="006E62B8" w:rsidP="00EF7458">
      <w:pPr>
        <w:autoSpaceDE w:val="0"/>
        <w:autoSpaceDN w:val="0"/>
        <w:adjustRightInd w:val="0"/>
        <w:spacing w:after="0" w:line="360" w:lineRule="auto"/>
        <w:rPr>
          <w:rFonts w:ascii="Verdana" w:hAnsi="Verdana" w:cs="FranklinGothicITCbyBT-Demi"/>
          <w:sz w:val="20"/>
          <w:szCs w:val="20"/>
        </w:rPr>
      </w:pPr>
    </w:p>
    <w:p w14:paraId="30A0F2C2" w14:textId="341CBF88" w:rsidR="00EF7458" w:rsidRPr="00B802D7" w:rsidRDefault="00EF7458" w:rsidP="00B802D7">
      <w:pPr>
        <w:autoSpaceDE w:val="0"/>
        <w:autoSpaceDN w:val="0"/>
        <w:adjustRightInd w:val="0"/>
        <w:spacing w:after="0" w:line="360" w:lineRule="auto"/>
        <w:rPr>
          <w:rFonts w:ascii="Verdana" w:hAnsi="Verdana" w:cs="FranklinGothicITCbyBT-Demi"/>
          <w:sz w:val="20"/>
          <w:szCs w:val="20"/>
          <w:lang w:val="sv-SE"/>
        </w:rPr>
      </w:pPr>
    </w:p>
    <w:p w14:paraId="298DDC63" w14:textId="77777777" w:rsidR="00EF7458" w:rsidRPr="00B802D7" w:rsidRDefault="00EF7458" w:rsidP="00CB50E9">
      <w:pPr>
        <w:autoSpaceDE w:val="0"/>
        <w:autoSpaceDN w:val="0"/>
        <w:adjustRightInd w:val="0"/>
        <w:spacing w:after="0" w:line="360" w:lineRule="auto"/>
        <w:rPr>
          <w:rFonts w:ascii="Verdana" w:hAnsi="Verdana" w:cs="FranklinGothicITCbyBT-Demi"/>
          <w:sz w:val="20"/>
          <w:szCs w:val="20"/>
          <w:lang w:val="sv-SE"/>
        </w:rPr>
      </w:pPr>
    </w:p>
    <w:p w14:paraId="0D22209E" w14:textId="110ED577" w:rsidR="007C689E" w:rsidRPr="00267E74" w:rsidRDefault="005F104E" w:rsidP="00260CD2">
      <w:pPr>
        <w:autoSpaceDE w:val="0"/>
        <w:autoSpaceDN w:val="0"/>
        <w:adjustRightInd w:val="0"/>
        <w:spacing w:after="0" w:line="360" w:lineRule="auto"/>
        <w:rPr>
          <w:rFonts w:ascii="Verdana" w:hAnsi="Verdana" w:cs="FranklinGothicITCbyBT-Demi"/>
          <w:b/>
          <w:sz w:val="20"/>
          <w:szCs w:val="20"/>
          <w:lang w:val="sv-SE"/>
        </w:rPr>
      </w:pPr>
      <w:r>
        <w:rPr>
          <w:rFonts w:ascii="Verdana" w:hAnsi="Verdana" w:cs="FranklinGothicITCbyBT-Demi"/>
          <w:sz w:val="20"/>
          <w:szCs w:val="20"/>
          <w:lang w:val="sv"/>
        </w:rPr>
        <w:tab/>
      </w:r>
      <w:r>
        <w:rPr>
          <w:rFonts w:ascii="Verdana" w:hAnsi="Verdana" w:cs="FranklinGothicITCbyBT-Demi"/>
          <w:sz w:val="20"/>
          <w:szCs w:val="20"/>
          <w:lang w:val="sv"/>
        </w:rPr>
        <w:tab/>
      </w:r>
      <w:r>
        <w:rPr>
          <w:rFonts w:ascii="Verdana" w:hAnsi="Verdana" w:cs="FranklinGothicITCbyBT-Demi"/>
          <w:sz w:val="20"/>
          <w:szCs w:val="20"/>
          <w:lang w:val="sv"/>
        </w:rPr>
        <w:tab/>
      </w:r>
      <w:r>
        <w:rPr>
          <w:rFonts w:ascii="Verdana" w:hAnsi="Verdana" w:cs="FranklinGothicITCbyBT-Demi"/>
          <w:sz w:val="20"/>
          <w:szCs w:val="20"/>
          <w:lang w:val="sv"/>
        </w:rPr>
        <w:tab/>
      </w:r>
      <w:r>
        <w:rPr>
          <w:rFonts w:ascii="Verdana" w:hAnsi="Verdana" w:cs="FranklinGothicITCbyBT-Demi"/>
          <w:sz w:val="20"/>
          <w:szCs w:val="20"/>
          <w:lang w:val="sv"/>
        </w:rPr>
        <w:tab/>
      </w:r>
      <w:r>
        <w:rPr>
          <w:rFonts w:ascii="Verdana" w:hAnsi="Verdana" w:cs="FranklinGothicITCbyBT-Demi"/>
          <w:sz w:val="20"/>
          <w:szCs w:val="20"/>
          <w:lang w:val="sv"/>
        </w:rPr>
        <w:tab/>
      </w:r>
      <w:r>
        <w:rPr>
          <w:rFonts w:ascii="Verdana" w:hAnsi="Verdana" w:cs="FranklinGothicITCbyBT-Demi"/>
          <w:sz w:val="20"/>
          <w:szCs w:val="20"/>
          <w:lang w:val="sv"/>
        </w:rPr>
        <w:tab/>
      </w:r>
      <w:r>
        <w:rPr>
          <w:rFonts w:ascii="Verdana" w:hAnsi="Verdana" w:cs="FranklinGothicITCbyBT-Demi"/>
          <w:sz w:val="20"/>
          <w:szCs w:val="20"/>
          <w:lang w:val="sv"/>
        </w:rPr>
        <w:tab/>
      </w:r>
      <w:r>
        <w:rPr>
          <w:rFonts w:ascii="Verdana" w:hAnsi="Verdana" w:cs="FranklinGothicITCbyBT-Demi"/>
          <w:sz w:val="20"/>
          <w:szCs w:val="20"/>
          <w:lang w:val="sv"/>
        </w:rPr>
        <w:tab/>
      </w:r>
      <w:r>
        <w:rPr>
          <w:rFonts w:ascii="Verdana" w:hAnsi="Verdana" w:cs="FranklinGothicITCbyBT-Demi"/>
          <w:sz w:val="20"/>
          <w:szCs w:val="20"/>
          <w:lang w:val="sv"/>
        </w:rPr>
        <w:tab/>
      </w:r>
      <w:r>
        <w:rPr>
          <w:rFonts w:ascii="Verdana" w:hAnsi="Verdana" w:cs="FranklinGothicITCbyBT-Demi"/>
          <w:b/>
          <w:bCs/>
          <w:sz w:val="20"/>
          <w:szCs w:val="20"/>
          <w:lang w:val="sv"/>
        </w:rPr>
        <w:t xml:space="preserve">         Juni 2018</w:t>
      </w:r>
    </w:p>
    <w:p w14:paraId="3A85820D" w14:textId="77777777" w:rsidR="003A4D0B" w:rsidRPr="00B802D7" w:rsidRDefault="003A4D0B" w:rsidP="00B802D7">
      <w:pPr>
        <w:autoSpaceDE w:val="0"/>
        <w:autoSpaceDN w:val="0"/>
        <w:adjustRightInd w:val="0"/>
        <w:spacing w:after="0" w:line="360" w:lineRule="auto"/>
        <w:rPr>
          <w:rFonts w:ascii="Verdana" w:hAnsi="Verdana" w:cs="FranklinGothicITCbyBT-Demi"/>
          <w:sz w:val="20"/>
          <w:szCs w:val="20"/>
          <w:lang w:val="sv-SE"/>
        </w:rPr>
      </w:pPr>
    </w:p>
    <w:p w14:paraId="3096F7D3" w14:textId="014E0FE0" w:rsidR="00675EB2" w:rsidRPr="00267E74" w:rsidRDefault="00675EB2" w:rsidP="00675EB2">
      <w:pPr>
        <w:spacing w:after="0" w:line="360" w:lineRule="auto"/>
        <w:jc w:val="center"/>
        <w:rPr>
          <w:rFonts w:ascii="Verdana" w:hAnsi="Verdana"/>
          <w:b/>
          <w:bCs/>
          <w:sz w:val="20"/>
          <w:szCs w:val="20"/>
          <w:lang w:val="sv-SE"/>
        </w:rPr>
      </w:pPr>
      <w:r>
        <w:rPr>
          <w:rFonts w:ascii="Verdana" w:hAnsi="Verdana"/>
          <w:b/>
          <w:bCs/>
          <w:sz w:val="20"/>
          <w:szCs w:val="20"/>
          <w:lang w:val="sv"/>
        </w:rPr>
        <w:t xml:space="preserve">TRELLEBORG LEVERERAR EN SERIE LÖSNINGAR TILL INDIENS FÖRSTA FSRU-BASERADE LNG-TERMINAL </w:t>
      </w:r>
    </w:p>
    <w:p w14:paraId="42FD1665" w14:textId="77777777" w:rsidR="005125B1" w:rsidRPr="00267E74" w:rsidRDefault="005125B1" w:rsidP="00267E74">
      <w:pPr>
        <w:spacing w:after="0" w:line="360" w:lineRule="auto"/>
        <w:jc w:val="both"/>
        <w:rPr>
          <w:rFonts w:ascii="Verdana" w:hAnsi="Verdana"/>
          <w:sz w:val="20"/>
          <w:szCs w:val="20"/>
          <w:shd w:val="clear" w:color="auto" w:fill="FFFFFF"/>
        </w:rPr>
      </w:pPr>
    </w:p>
    <w:p w14:paraId="688F8DA0" w14:textId="56F32F82" w:rsidR="007E448E" w:rsidRPr="00267E74" w:rsidRDefault="00675EB2" w:rsidP="007E448E">
      <w:pPr>
        <w:spacing w:after="0" w:line="360" w:lineRule="auto"/>
        <w:jc w:val="both"/>
        <w:rPr>
          <w:rFonts w:ascii="Verdana" w:hAnsi="Verdana"/>
          <w:sz w:val="20"/>
          <w:szCs w:val="20"/>
          <w:shd w:val="clear" w:color="auto" w:fill="FFFFFF"/>
          <w:lang w:val="sv-SE"/>
        </w:rPr>
      </w:pPr>
      <w:r>
        <w:rPr>
          <w:rFonts w:ascii="Verdana" w:hAnsi="Verdana"/>
          <w:sz w:val="20"/>
          <w:szCs w:val="20"/>
          <w:lang w:val="sv"/>
        </w:rPr>
        <w:t xml:space="preserve">Trelleborg har levererat en serie produkter </w:t>
      </w:r>
      <w:r w:rsidR="008356DD">
        <w:rPr>
          <w:rFonts w:ascii="Verdana" w:hAnsi="Verdana"/>
          <w:sz w:val="20"/>
          <w:szCs w:val="20"/>
          <w:lang w:val="sv"/>
        </w:rPr>
        <w:t xml:space="preserve">inom marina lösningar </w:t>
      </w:r>
      <w:r>
        <w:rPr>
          <w:rFonts w:ascii="Verdana" w:hAnsi="Verdana"/>
          <w:sz w:val="20"/>
          <w:szCs w:val="20"/>
          <w:lang w:val="sv"/>
        </w:rPr>
        <w:t xml:space="preserve">till </w:t>
      </w:r>
      <w:r>
        <w:rPr>
          <w:rFonts w:ascii="Verdana" w:hAnsi="Verdana"/>
          <w:sz w:val="20"/>
          <w:szCs w:val="20"/>
          <w:shd w:val="clear" w:color="auto" w:fill="FFFFFF"/>
          <w:lang w:val="sv"/>
        </w:rPr>
        <w:t xml:space="preserve">H-Energys LNG-terminal för flytande överföring från fartyg till land (FSRU) vid JSW Infrastructures hamn Jaigarh Port i </w:t>
      </w:r>
      <w:proofErr w:type="spellStart"/>
      <w:r>
        <w:rPr>
          <w:rFonts w:ascii="Verdana" w:hAnsi="Verdana"/>
          <w:sz w:val="20"/>
          <w:szCs w:val="20"/>
          <w:shd w:val="clear" w:color="auto" w:fill="FFFFFF"/>
          <w:lang w:val="sv"/>
        </w:rPr>
        <w:t>Ratnagiri</w:t>
      </w:r>
      <w:proofErr w:type="spellEnd"/>
      <w:r>
        <w:rPr>
          <w:rFonts w:ascii="Verdana" w:hAnsi="Verdana"/>
          <w:sz w:val="20"/>
          <w:szCs w:val="20"/>
          <w:shd w:val="clear" w:color="auto" w:fill="FFFFFF"/>
          <w:lang w:val="sv"/>
        </w:rPr>
        <w:t>-distriktet i Maharashtra</w:t>
      </w:r>
      <w:r w:rsidR="00773340">
        <w:rPr>
          <w:rFonts w:ascii="Verdana" w:hAnsi="Verdana"/>
          <w:sz w:val="20"/>
          <w:szCs w:val="20"/>
          <w:shd w:val="clear" w:color="auto" w:fill="FFFFFF"/>
          <w:lang w:val="sv"/>
        </w:rPr>
        <w:t>, Indien</w:t>
      </w:r>
      <w:r>
        <w:rPr>
          <w:rFonts w:ascii="Verdana" w:hAnsi="Verdana"/>
          <w:sz w:val="20"/>
          <w:szCs w:val="20"/>
          <w:shd w:val="clear" w:color="auto" w:fill="FFFFFF"/>
          <w:lang w:val="sv"/>
        </w:rPr>
        <w:t>.</w:t>
      </w:r>
    </w:p>
    <w:p w14:paraId="394B0805" w14:textId="77777777" w:rsidR="007E448E" w:rsidRPr="00267E74" w:rsidRDefault="007E448E" w:rsidP="007E448E">
      <w:pPr>
        <w:spacing w:after="0" w:line="360" w:lineRule="auto"/>
        <w:jc w:val="both"/>
        <w:rPr>
          <w:rFonts w:ascii="Verdana" w:hAnsi="Verdana"/>
          <w:sz w:val="20"/>
          <w:szCs w:val="20"/>
          <w:shd w:val="clear" w:color="auto" w:fill="FFFFFF"/>
          <w:lang w:val="sv-SE"/>
        </w:rPr>
      </w:pPr>
    </w:p>
    <w:p w14:paraId="56E06518" w14:textId="77777777" w:rsidR="007E3A2F" w:rsidRPr="00267E74" w:rsidRDefault="00035993" w:rsidP="007E448E">
      <w:pPr>
        <w:spacing w:after="0" w:line="360" w:lineRule="auto"/>
        <w:jc w:val="both"/>
        <w:rPr>
          <w:rFonts w:ascii="Verdana" w:eastAsia="Times New Roman" w:hAnsi="Verdana" w:cs="Times New Roman"/>
          <w:sz w:val="20"/>
          <w:szCs w:val="20"/>
          <w:lang w:val="sv-SE"/>
        </w:rPr>
      </w:pPr>
      <w:r>
        <w:rPr>
          <w:rFonts w:ascii="Verdana" w:eastAsia="Times New Roman" w:hAnsi="Verdana" w:cs="Times New Roman"/>
          <w:sz w:val="20"/>
          <w:szCs w:val="20"/>
          <w:lang w:val="sv"/>
        </w:rPr>
        <w:t xml:space="preserve">H-Energys LNG-terminal är utvecklad i enlighet med branschledande standarder för teknik och säkerhet och har en årskapacitet om 4 miljoner metriska ton per år (MMTPA). Terminalen kommer att tillhandahålla lagring, flytande överföring, omlastning, bränslebunkring och lastning på lastbilar för att tillgodose den indiska industrins ökande energibehov. När terminalen tas i drift i slutet av 2018 kommer återförgasad naturgas att levereras till kunderna genom en 60 kilometer lång pipeline som är ansluten till det nationella gasnätet i </w:t>
      </w:r>
      <w:proofErr w:type="spellStart"/>
      <w:r>
        <w:rPr>
          <w:rFonts w:ascii="Verdana" w:eastAsia="Times New Roman" w:hAnsi="Verdana" w:cs="Times New Roman"/>
          <w:sz w:val="20"/>
          <w:szCs w:val="20"/>
          <w:lang w:val="sv"/>
        </w:rPr>
        <w:t>Dabhol</w:t>
      </w:r>
      <w:proofErr w:type="spellEnd"/>
      <w:r>
        <w:rPr>
          <w:rFonts w:ascii="Verdana" w:eastAsia="Times New Roman" w:hAnsi="Verdana" w:cs="Times New Roman"/>
          <w:sz w:val="20"/>
          <w:szCs w:val="20"/>
          <w:lang w:val="sv"/>
        </w:rPr>
        <w:t>.</w:t>
      </w:r>
    </w:p>
    <w:p w14:paraId="1C915915" w14:textId="77777777" w:rsidR="007E3A2F" w:rsidRPr="00267E74" w:rsidRDefault="007E3A2F" w:rsidP="007E448E">
      <w:pPr>
        <w:spacing w:after="0" w:line="360" w:lineRule="auto"/>
        <w:jc w:val="both"/>
        <w:rPr>
          <w:rFonts w:ascii="Verdana" w:eastAsia="Times New Roman" w:hAnsi="Verdana" w:cs="Times New Roman"/>
          <w:sz w:val="20"/>
          <w:szCs w:val="20"/>
          <w:lang w:val="sv-SE"/>
        </w:rPr>
      </w:pPr>
    </w:p>
    <w:p w14:paraId="0D99D22E" w14:textId="1E41DFF3" w:rsidR="007E448E" w:rsidRPr="00267E74" w:rsidRDefault="007E448E" w:rsidP="007E448E">
      <w:pPr>
        <w:spacing w:after="0" w:line="360" w:lineRule="auto"/>
        <w:jc w:val="both"/>
        <w:rPr>
          <w:rFonts w:ascii="Verdana" w:eastAsia="Times New Roman" w:hAnsi="Verdana" w:cs="Times New Roman"/>
          <w:sz w:val="20"/>
          <w:szCs w:val="20"/>
          <w:lang w:val="sv-SE"/>
        </w:rPr>
      </w:pPr>
      <w:r>
        <w:rPr>
          <w:rFonts w:ascii="Verdana" w:hAnsi="Verdana"/>
          <w:sz w:val="20"/>
          <w:szCs w:val="20"/>
          <w:u w:color="000000"/>
          <w:lang w:val="sv"/>
        </w:rPr>
        <w:t xml:space="preserve">Trelleborg utrustade terminalen med </w:t>
      </w:r>
      <w:r>
        <w:rPr>
          <w:rFonts w:ascii="Verdana" w:hAnsi="Verdana"/>
          <w:sz w:val="20"/>
          <w:szCs w:val="20"/>
          <w:lang w:val="sv"/>
        </w:rPr>
        <w:t>snabbkopplingskomponenter</w:t>
      </w:r>
      <w:r w:rsidR="00773340">
        <w:rPr>
          <w:rFonts w:ascii="Verdana" w:hAnsi="Verdana"/>
          <w:sz w:val="20"/>
          <w:szCs w:val="20"/>
          <w:lang w:val="sv"/>
        </w:rPr>
        <w:t xml:space="preserve"> som Quick Release Hooks</w:t>
      </w:r>
      <w:r>
        <w:rPr>
          <w:rFonts w:ascii="Verdana" w:hAnsi="Verdana"/>
          <w:sz w:val="20"/>
          <w:szCs w:val="20"/>
          <w:lang w:val="sv"/>
        </w:rPr>
        <w:t>, miljöövervakningssystem</w:t>
      </w:r>
      <w:r w:rsidR="00773340">
        <w:rPr>
          <w:rFonts w:ascii="Verdana" w:hAnsi="Verdana"/>
          <w:sz w:val="20"/>
          <w:szCs w:val="20"/>
          <w:lang w:val="sv"/>
        </w:rPr>
        <w:t xml:space="preserve">et </w:t>
      </w:r>
      <w:proofErr w:type="spellStart"/>
      <w:r w:rsidR="00773340">
        <w:rPr>
          <w:rFonts w:ascii="Verdana" w:hAnsi="Verdana"/>
          <w:sz w:val="20"/>
          <w:szCs w:val="20"/>
          <w:lang w:val="sv"/>
        </w:rPr>
        <w:t>Environmental</w:t>
      </w:r>
      <w:proofErr w:type="spellEnd"/>
      <w:r w:rsidR="00773340">
        <w:rPr>
          <w:rFonts w:ascii="Verdana" w:hAnsi="Verdana"/>
          <w:sz w:val="20"/>
          <w:szCs w:val="20"/>
          <w:lang w:val="sv"/>
        </w:rPr>
        <w:t xml:space="preserve"> </w:t>
      </w:r>
      <w:proofErr w:type="spellStart"/>
      <w:r w:rsidR="00773340">
        <w:rPr>
          <w:rFonts w:ascii="Verdana" w:hAnsi="Verdana"/>
          <w:sz w:val="20"/>
          <w:szCs w:val="20"/>
          <w:lang w:val="sv"/>
        </w:rPr>
        <w:t>Monitoring</w:t>
      </w:r>
      <w:proofErr w:type="spellEnd"/>
      <w:r w:rsidR="00773340">
        <w:rPr>
          <w:rFonts w:ascii="Verdana" w:hAnsi="Verdana"/>
          <w:sz w:val="20"/>
          <w:szCs w:val="20"/>
          <w:lang w:val="sv"/>
        </w:rPr>
        <w:t xml:space="preserve"> System</w:t>
      </w:r>
      <w:r>
        <w:rPr>
          <w:rFonts w:ascii="Verdana" w:hAnsi="Verdana"/>
          <w:sz w:val="20"/>
          <w:szCs w:val="20"/>
          <w:lang w:val="sv"/>
        </w:rPr>
        <w:t>, hjälpsystem</w:t>
      </w:r>
      <w:r w:rsidR="00773340">
        <w:rPr>
          <w:rFonts w:ascii="Verdana" w:hAnsi="Verdana"/>
          <w:sz w:val="20"/>
          <w:szCs w:val="20"/>
          <w:lang w:val="sv"/>
        </w:rPr>
        <w:t>et</w:t>
      </w:r>
      <w:r>
        <w:rPr>
          <w:rFonts w:ascii="Verdana" w:hAnsi="Verdana"/>
          <w:sz w:val="20"/>
          <w:szCs w:val="20"/>
          <w:lang w:val="sv"/>
        </w:rPr>
        <w:t xml:space="preserve"> för smart dockning </w:t>
      </w:r>
      <w:proofErr w:type="spellStart"/>
      <w:r w:rsidR="00773340">
        <w:rPr>
          <w:rFonts w:ascii="Verdana" w:hAnsi="Verdana"/>
          <w:sz w:val="20"/>
          <w:szCs w:val="20"/>
          <w:lang w:val="sv"/>
        </w:rPr>
        <w:t>SmartDock</w:t>
      </w:r>
      <w:proofErr w:type="spellEnd"/>
      <w:r w:rsidR="00773340">
        <w:rPr>
          <w:rFonts w:ascii="Verdana" w:hAnsi="Verdana"/>
          <w:sz w:val="20"/>
          <w:szCs w:val="20"/>
          <w:lang w:val="sv"/>
        </w:rPr>
        <w:t xml:space="preserve"> </w:t>
      </w:r>
      <w:proofErr w:type="spellStart"/>
      <w:r w:rsidR="00773340">
        <w:rPr>
          <w:rFonts w:ascii="Verdana" w:hAnsi="Verdana"/>
          <w:sz w:val="20"/>
          <w:szCs w:val="20"/>
          <w:lang w:val="sv"/>
        </w:rPr>
        <w:t>Docking</w:t>
      </w:r>
      <w:proofErr w:type="spellEnd"/>
      <w:r w:rsidR="00773340">
        <w:rPr>
          <w:rFonts w:ascii="Verdana" w:hAnsi="Verdana"/>
          <w:sz w:val="20"/>
          <w:szCs w:val="20"/>
          <w:lang w:val="sv"/>
        </w:rPr>
        <w:t xml:space="preserve"> </w:t>
      </w:r>
      <w:proofErr w:type="spellStart"/>
      <w:r w:rsidR="00773340">
        <w:rPr>
          <w:rFonts w:ascii="Verdana" w:hAnsi="Verdana"/>
          <w:sz w:val="20"/>
          <w:szCs w:val="20"/>
          <w:lang w:val="sv"/>
        </w:rPr>
        <w:t>Aid</w:t>
      </w:r>
      <w:proofErr w:type="spellEnd"/>
      <w:r w:rsidR="00773340">
        <w:rPr>
          <w:rFonts w:ascii="Verdana" w:hAnsi="Verdana"/>
          <w:sz w:val="20"/>
          <w:szCs w:val="20"/>
          <w:lang w:val="sv"/>
        </w:rPr>
        <w:t xml:space="preserve"> System </w:t>
      </w:r>
      <w:r>
        <w:rPr>
          <w:rFonts w:ascii="Verdana" w:hAnsi="Verdana"/>
          <w:sz w:val="20"/>
          <w:szCs w:val="20"/>
          <w:lang w:val="sv"/>
        </w:rPr>
        <w:t>samt ett centralt, integrerat övervakningssystem</w:t>
      </w:r>
      <w:r w:rsidR="00773340">
        <w:rPr>
          <w:rFonts w:ascii="Verdana" w:hAnsi="Verdana"/>
          <w:sz w:val="20"/>
          <w:szCs w:val="20"/>
          <w:lang w:val="sv"/>
        </w:rPr>
        <w:t xml:space="preserve">, Central </w:t>
      </w:r>
      <w:proofErr w:type="spellStart"/>
      <w:r w:rsidR="00773340">
        <w:rPr>
          <w:rFonts w:ascii="Verdana" w:hAnsi="Verdana"/>
          <w:sz w:val="20"/>
          <w:szCs w:val="20"/>
          <w:lang w:val="sv"/>
        </w:rPr>
        <w:t>Integrated</w:t>
      </w:r>
      <w:proofErr w:type="spellEnd"/>
      <w:r w:rsidR="00773340">
        <w:rPr>
          <w:rFonts w:ascii="Verdana" w:hAnsi="Verdana"/>
          <w:sz w:val="20"/>
          <w:szCs w:val="20"/>
          <w:lang w:val="sv"/>
        </w:rPr>
        <w:t xml:space="preserve"> </w:t>
      </w:r>
      <w:proofErr w:type="spellStart"/>
      <w:r w:rsidR="00773340">
        <w:rPr>
          <w:rFonts w:ascii="Verdana" w:hAnsi="Verdana"/>
          <w:sz w:val="20"/>
          <w:szCs w:val="20"/>
          <w:lang w:val="sv"/>
        </w:rPr>
        <w:t>Monitoring</w:t>
      </w:r>
      <w:proofErr w:type="spellEnd"/>
      <w:r w:rsidR="00773340">
        <w:rPr>
          <w:rFonts w:ascii="Verdana" w:hAnsi="Verdana"/>
          <w:sz w:val="20"/>
          <w:szCs w:val="20"/>
          <w:lang w:val="sv"/>
        </w:rPr>
        <w:t xml:space="preserve"> System</w:t>
      </w:r>
      <w:r>
        <w:rPr>
          <w:rFonts w:ascii="Verdana" w:hAnsi="Verdana"/>
          <w:sz w:val="20"/>
          <w:szCs w:val="20"/>
          <w:lang w:val="sv"/>
        </w:rPr>
        <w:t xml:space="preserve">. </w:t>
      </w:r>
    </w:p>
    <w:p w14:paraId="681513AC" w14:textId="29E43C46" w:rsidR="007E448E" w:rsidRPr="00267E74" w:rsidRDefault="007E448E" w:rsidP="007E448E">
      <w:pPr>
        <w:spacing w:after="0" w:line="360" w:lineRule="auto"/>
        <w:jc w:val="both"/>
        <w:rPr>
          <w:rFonts w:ascii="Verdana" w:eastAsia="Calibri" w:hAnsi="Verdana" w:cs="Calibri"/>
          <w:sz w:val="20"/>
          <w:szCs w:val="20"/>
          <w:u w:color="000000"/>
          <w:lang w:val="sv-SE"/>
        </w:rPr>
      </w:pPr>
    </w:p>
    <w:p w14:paraId="7A5B4038" w14:textId="77777777" w:rsidR="008356DD" w:rsidRPr="007958E2" w:rsidRDefault="00C55288" w:rsidP="008356DD">
      <w:pPr>
        <w:spacing w:after="0" w:line="360" w:lineRule="auto"/>
        <w:jc w:val="both"/>
        <w:rPr>
          <w:rFonts w:ascii="Verdana" w:hAnsi="Verdana" w:cs="Arial"/>
          <w:sz w:val="20"/>
          <w:szCs w:val="20"/>
          <w:lang w:val="sv-SE"/>
        </w:rPr>
      </w:pPr>
      <w:r>
        <w:rPr>
          <w:rFonts w:ascii="Verdana" w:hAnsi="Verdana"/>
          <w:sz w:val="20"/>
          <w:szCs w:val="20"/>
          <w:lang w:val="sv"/>
        </w:rPr>
        <w:t xml:space="preserve">– Indien är en av världens snabbast växande ekonomier och därför ökar energiförbrukningen i snabb takt. Landets behov av </w:t>
      </w:r>
      <w:r>
        <w:rPr>
          <w:rFonts w:ascii="Verdana" w:hAnsi="Verdana"/>
          <w:sz w:val="20"/>
          <w:szCs w:val="20"/>
          <w:shd w:val="clear" w:color="auto" w:fill="FFFFFF"/>
          <w:lang w:val="sv"/>
        </w:rPr>
        <w:t xml:space="preserve">ett rent och säkert bränsle som är överkomligt i pris har aldrig varit så stort. Syftet med LNG-terminalen i Jaigarh Port är att leverera just detta och landets första FSRU-baserade terminal markerar en viktig milstolpe för utvecklingen av </w:t>
      </w:r>
      <w:r>
        <w:rPr>
          <w:rFonts w:ascii="Verdana" w:hAnsi="Verdana"/>
          <w:sz w:val="20"/>
          <w:szCs w:val="20"/>
          <w:lang w:val="sv"/>
        </w:rPr>
        <w:t>hela Indiens hamnindustrier och sociala infrastruktur</w:t>
      </w:r>
      <w:r>
        <w:rPr>
          <w:rFonts w:ascii="Verdana" w:hAnsi="Verdana"/>
          <w:sz w:val="20"/>
          <w:szCs w:val="20"/>
          <w:shd w:val="clear" w:color="auto" w:fill="FFFFFF"/>
          <w:lang w:val="sv"/>
        </w:rPr>
        <w:t>.</w:t>
      </w:r>
      <w:r w:rsidR="008356DD" w:rsidRPr="00267E74">
        <w:rPr>
          <w:rFonts w:ascii="Verdana" w:hAnsi="Verdana"/>
          <w:sz w:val="20"/>
          <w:szCs w:val="20"/>
          <w:shd w:val="clear" w:color="auto" w:fill="FFFFFF"/>
          <w:lang w:val="sv-SE"/>
        </w:rPr>
        <w:t xml:space="preserve"> </w:t>
      </w:r>
      <w:r w:rsidR="008356DD">
        <w:rPr>
          <w:rFonts w:ascii="Verdana" w:hAnsi="Verdana" w:cs="Arial"/>
          <w:sz w:val="20"/>
          <w:szCs w:val="20"/>
          <w:lang w:val="sv"/>
        </w:rPr>
        <w:t xml:space="preserve">Trelleborgs unika erfarenhet av LNG-branschen, goda anseende och tekniska kvalifikationer gjorde bolaget till ett naturligt val för att utföra projektet, </w:t>
      </w:r>
      <w:r w:rsidR="008356DD">
        <w:rPr>
          <w:rFonts w:ascii="Verdana" w:hAnsi="Verdana"/>
          <w:sz w:val="20"/>
          <w:szCs w:val="20"/>
          <w:lang w:val="sv"/>
        </w:rPr>
        <w:t xml:space="preserve">säger </w:t>
      </w:r>
      <w:proofErr w:type="spellStart"/>
      <w:r w:rsidR="008356DD">
        <w:rPr>
          <w:rFonts w:ascii="Verdana" w:hAnsi="Verdana"/>
          <w:sz w:val="20"/>
          <w:szCs w:val="20"/>
          <w:lang w:val="sv"/>
        </w:rPr>
        <w:t>ManMohan</w:t>
      </w:r>
      <w:proofErr w:type="spellEnd"/>
      <w:r w:rsidR="008356DD">
        <w:rPr>
          <w:rFonts w:ascii="Verdana" w:hAnsi="Verdana"/>
          <w:sz w:val="20"/>
          <w:szCs w:val="20"/>
          <w:lang w:val="sv"/>
        </w:rPr>
        <w:t xml:space="preserve"> </w:t>
      </w:r>
      <w:proofErr w:type="spellStart"/>
      <w:r w:rsidR="008356DD">
        <w:rPr>
          <w:rFonts w:ascii="Verdana" w:hAnsi="Verdana"/>
          <w:sz w:val="20"/>
          <w:szCs w:val="20"/>
          <w:lang w:val="sv"/>
        </w:rPr>
        <w:t>Ahuja</w:t>
      </w:r>
      <w:proofErr w:type="spellEnd"/>
      <w:r w:rsidR="008356DD">
        <w:rPr>
          <w:rFonts w:ascii="Verdana" w:hAnsi="Verdana"/>
          <w:sz w:val="20"/>
          <w:szCs w:val="20"/>
          <w:lang w:val="sv"/>
        </w:rPr>
        <w:t>, projektchef på H-Energy.</w:t>
      </w:r>
    </w:p>
    <w:p w14:paraId="4F1C89C6" w14:textId="54D494BF" w:rsidR="001A6F41" w:rsidRPr="008356DD" w:rsidRDefault="001A6F41" w:rsidP="001A6F41">
      <w:pPr>
        <w:spacing w:after="0" w:line="360" w:lineRule="auto"/>
        <w:jc w:val="both"/>
        <w:rPr>
          <w:rFonts w:ascii="Verdana" w:hAnsi="Verdana" w:cs="Arial"/>
          <w:sz w:val="20"/>
          <w:szCs w:val="20"/>
          <w:lang w:val="sv-SE"/>
        </w:rPr>
      </w:pPr>
    </w:p>
    <w:p w14:paraId="14DE4F58" w14:textId="6830D085" w:rsidR="001A6F41" w:rsidRPr="00267E74" w:rsidRDefault="004719AC" w:rsidP="001A6F41">
      <w:pPr>
        <w:spacing w:after="0" w:line="360" w:lineRule="auto"/>
        <w:jc w:val="both"/>
        <w:rPr>
          <w:rFonts w:ascii="Verdana" w:hAnsi="Verdana"/>
          <w:sz w:val="20"/>
          <w:szCs w:val="20"/>
          <w:shd w:val="clear" w:color="auto" w:fill="FFFFFF"/>
          <w:lang w:val="sv-SE"/>
        </w:rPr>
      </w:pPr>
      <w:r>
        <w:rPr>
          <w:rFonts w:ascii="Verdana" w:hAnsi="Verdana"/>
          <w:sz w:val="20"/>
          <w:szCs w:val="20"/>
          <w:lang w:val="sv"/>
        </w:rPr>
        <w:t xml:space="preserve">Ansvaret för projektet låg hos Trelleborgs erfarna projektteam i Melbourne, </w:t>
      </w:r>
      <w:r w:rsidR="00773340">
        <w:rPr>
          <w:rFonts w:ascii="Verdana" w:hAnsi="Verdana"/>
          <w:sz w:val="20"/>
          <w:szCs w:val="20"/>
          <w:lang w:val="sv"/>
        </w:rPr>
        <w:t xml:space="preserve">Australien, </w:t>
      </w:r>
      <w:r>
        <w:rPr>
          <w:rFonts w:ascii="Verdana" w:hAnsi="Verdana"/>
          <w:sz w:val="20"/>
          <w:szCs w:val="20"/>
          <w:lang w:val="sv"/>
        </w:rPr>
        <w:t>medan ingenjörer inom teknik och konstruktion från Trelleborgs kompetenscenter i Ahmedabad i Indien utförde inspektion och idrifttagande av förtöjningssystem. De deltog även vid den lyckade anläggningsfasen av FSRU-enheten.</w:t>
      </w:r>
    </w:p>
    <w:p w14:paraId="2790DE56" w14:textId="77777777" w:rsidR="00C7440D" w:rsidRPr="00D013CF" w:rsidRDefault="00C7440D" w:rsidP="00D013CF">
      <w:pPr>
        <w:spacing w:after="0" w:line="360" w:lineRule="auto"/>
        <w:jc w:val="both"/>
        <w:rPr>
          <w:rFonts w:ascii="Verdana" w:hAnsi="Verdana" w:cs="Arial"/>
          <w:sz w:val="20"/>
          <w:szCs w:val="20"/>
          <w:lang w:val="sv-SE"/>
        </w:rPr>
      </w:pPr>
      <w:bookmarkStart w:id="0" w:name="_GoBack"/>
      <w:bookmarkEnd w:id="0"/>
    </w:p>
    <w:p w14:paraId="33BC6425" w14:textId="77777777" w:rsidR="00773340" w:rsidRDefault="00773340" w:rsidP="00035993">
      <w:pPr>
        <w:pStyle w:val="Default"/>
        <w:shd w:val="clear" w:color="auto" w:fill="FFFFFF"/>
        <w:spacing w:line="360" w:lineRule="auto"/>
        <w:jc w:val="both"/>
        <w:rPr>
          <w:rFonts w:ascii="Verdana" w:hAnsi="Verdana"/>
          <w:color w:val="auto"/>
          <w:sz w:val="20"/>
          <w:szCs w:val="20"/>
          <w:lang w:val="sv"/>
        </w:rPr>
      </w:pPr>
    </w:p>
    <w:p w14:paraId="5D5AB382" w14:textId="77777777" w:rsidR="00773340" w:rsidRDefault="00773340" w:rsidP="00035993">
      <w:pPr>
        <w:pStyle w:val="Default"/>
        <w:shd w:val="clear" w:color="auto" w:fill="FFFFFF"/>
        <w:spacing w:line="360" w:lineRule="auto"/>
        <w:jc w:val="both"/>
        <w:rPr>
          <w:rFonts w:ascii="Verdana" w:hAnsi="Verdana"/>
          <w:color w:val="auto"/>
          <w:sz w:val="20"/>
          <w:szCs w:val="20"/>
          <w:lang w:val="sv"/>
        </w:rPr>
      </w:pPr>
    </w:p>
    <w:p w14:paraId="54708746" w14:textId="6C5BBBD2" w:rsidR="00035993" w:rsidRPr="00267E74" w:rsidRDefault="00CC29D5" w:rsidP="00035993">
      <w:pPr>
        <w:pStyle w:val="Default"/>
        <w:shd w:val="clear" w:color="auto" w:fill="FFFFFF"/>
        <w:spacing w:line="360" w:lineRule="auto"/>
        <w:jc w:val="both"/>
        <w:rPr>
          <w:rFonts w:ascii="Verdana" w:hAnsi="Verdana"/>
          <w:color w:val="auto"/>
          <w:sz w:val="20"/>
          <w:szCs w:val="20"/>
          <w:lang w:val="sv-SE"/>
        </w:rPr>
      </w:pPr>
      <w:r>
        <w:rPr>
          <w:rFonts w:ascii="Verdana" w:hAnsi="Verdana"/>
          <w:color w:val="auto"/>
          <w:sz w:val="20"/>
          <w:szCs w:val="20"/>
          <w:lang w:val="sv"/>
        </w:rPr>
        <w:t>De produkter som Trelleborg levererade ingår i bolagets produktportfölj SmartPort. SmartPort by Trelleborg är bolagets svar på behovet av en standardiserad metod för insamling, lagring, analys och presentation av data. Det är en teknisk plattform som kopplar ihop alla typer av hamnaktiviteter, gör att användarna kan analysera hur effektivt utrustningen används och tillämpa datainsikter för att förbättra det dagliga beslutsfattandet.</w:t>
      </w:r>
    </w:p>
    <w:p w14:paraId="7C0261AA" w14:textId="77777777" w:rsidR="00035993" w:rsidRPr="00773340" w:rsidRDefault="00035993" w:rsidP="00773340">
      <w:pPr>
        <w:spacing w:after="0" w:line="360" w:lineRule="auto"/>
        <w:ind w:right="142"/>
        <w:jc w:val="both"/>
      </w:pPr>
    </w:p>
    <w:p w14:paraId="4121813B" w14:textId="3D678AAD" w:rsidR="00773340" w:rsidRPr="00773340" w:rsidRDefault="00035993" w:rsidP="00D013CF">
      <w:pPr>
        <w:spacing w:after="0" w:line="360" w:lineRule="auto"/>
        <w:ind w:right="142"/>
        <w:rPr>
          <w:lang w:val="sv-SE"/>
        </w:rPr>
      </w:pPr>
      <w:r>
        <w:rPr>
          <w:rFonts w:ascii="Verdana" w:hAnsi="Verdana"/>
          <w:sz w:val="20"/>
          <w:szCs w:val="20"/>
          <w:lang w:val="sv"/>
        </w:rPr>
        <w:t xml:space="preserve">För mer information om SmartPort by Trelleborg, besök </w:t>
      </w:r>
      <w:hyperlink r:id="rId8" w:history="1">
        <w:r>
          <w:rPr>
            <w:rStyle w:val="Hyperlink"/>
            <w:rFonts w:ascii="Verdana" w:hAnsi="Verdana"/>
            <w:sz w:val="20"/>
            <w:szCs w:val="20"/>
            <w:u w:val="none"/>
            <w:lang w:val="sv"/>
          </w:rPr>
          <w:t>http://www.trelleborg.com/en/marine-systems</w:t>
        </w:r>
      </w:hyperlink>
    </w:p>
    <w:p w14:paraId="56EABAC1" w14:textId="77777777" w:rsidR="00F527A3" w:rsidRPr="00773340" w:rsidRDefault="00F527A3" w:rsidP="00773340">
      <w:pPr>
        <w:spacing w:after="0" w:line="360" w:lineRule="auto"/>
        <w:ind w:right="142"/>
        <w:jc w:val="both"/>
        <w:rPr>
          <w:lang w:val="sv-SE"/>
        </w:rPr>
      </w:pPr>
    </w:p>
    <w:p w14:paraId="24E15A36" w14:textId="77777777" w:rsidR="003A4D0B" w:rsidRPr="00626E09" w:rsidRDefault="003A4D0B" w:rsidP="003A4D0B">
      <w:pPr>
        <w:spacing w:line="360" w:lineRule="auto"/>
        <w:jc w:val="center"/>
        <w:rPr>
          <w:rFonts w:ascii="Verdana" w:hAnsi="Verdana" w:cs="Arial"/>
          <w:sz w:val="20"/>
          <w:szCs w:val="20"/>
        </w:rPr>
      </w:pPr>
      <w:r w:rsidRPr="008356DD">
        <w:rPr>
          <w:rFonts w:ascii="Verdana" w:hAnsi="Verdana"/>
          <w:b/>
          <w:bCs/>
          <w:sz w:val="20"/>
          <w:szCs w:val="20"/>
        </w:rPr>
        <w:t>-SLUT-</w:t>
      </w:r>
    </w:p>
    <w:p w14:paraId="744E9105" w14:textId="77777777" w:rsidR="003A4D0B" w:rsidRPr="00E805A4" w:rsidRDefault="003A4D0B" w:rsidP="003A4D0B">
      <w:pPr>
        <w:autoSpaceDE w:val="0"/>
        <w:autoSpaceDN w:val="0"/>
        <w:adjustRightInd w:val="0"/>
        <w:jc w:val="both"/>
        <w:rPr>
          <w:rFonts w:ascii="Verdana" w:hAnsi="Verdana" w:cs="Verdana"/>
          <w:sz w:val="16"/>
          <w:szCs w:val="16"/>
        </w:rPr>
      </w:pPr>
      <w:r w:rsidRPr="008356DD">
        <w:rPr>
          <w:rFonts w:ascii="Verdana" w:hAnsi="Verdana"/>
          <w:sz w:val="16"/>
          <w:szCs w:val="16"/>
        </w:rPr>
        <w:t xml:space="preserve">For more information about Trelleborg’s marine operation please contact Richard Hepworth, President, Trelleborg Marine Systems, </w:t>
      </w:r>
      <w:hyperlink r:id="rId9" w:history="1">
        <w:r w:rsidRPr="008356DD">
          <w:rPr>
            <w:rStyle w:val="Hyperlink"/>
            <w:rFonts w:ascii="Verdana" w:hAnsi="Verdana" w:cs="Verdana"/>
            <w:sz w:val="16"/>
            <w:szCs w:val="16"/>
          </w:rPr>
          <w:t>richard.hepworth@trelleborg.com</w:t>
        </w:r>
      </w:hyperlink>
      <w:r w:rsidRPr="008356DD">
        <w:rPr>
          <w:rFonts w:ascii="Verdana" w:hAnsi="Verdana"/>
          <w:sz w:val="16"/>
          <w:szCs w:val="16"/>
        </w:rPr>
        <w:t xml:space="preserve"> </w:t>
      </w:r>
    </w:p>
    <w:p w14:paraId="051E70FE" w14:textId="77777777" w:rsidR="003A4D0B" w:rsidRPr="00E805A4" w:rsidRDefault="003A4D0B" w:rsidP="003A4D0B">
      <w:pPr>
        <w:jc w:val="both"/>
        <w:rPr>
          <w:rFonts w:ascii="Verdana" w:hAnsi="Verdana"/>
          <w:sz w:val="16"/>
          <w:szCs w:val="16"/>
        </w:rPr>
      </w:pPr>
      <w:r w:rsidRPr="008356DD">
        <w:rPr>
          <w:rFonts w:ascii="Verdana" w:hAnsi="Verdana"/>
          <w:sz w:val="16"/>
          <w:szCs w:val="16"/>
        </w:rPr>
        <w:t xml:space="preserve">For further press information please contact Chris Sanders at Stein IAS, Clarence Mill, Clarence Road, Bollington, SK10 5JZ, United Kingdom.  </w:t>
      </w:r>
      <w:r w:rsidRPr="00267E74">
        <w:rPr>
          <w:rFonts w:ascii="Verdana" w:hAnsi="Verdana"/>
          <w:sz w:val="16"/>
          <w:szCs w:val="16"/>
          <w:lang w:val="en-US"/>
        </w:rPr>
        <w:t xml:space="preserve">Tel: + 44 (0) 1625 578 578; Email: </w:t>
      </w:r>
      <w:hyperlink r:id="rId10" w:history="1">
        <w:r w:rsidRPr="00267E74">
          <w:rPr>
            <w:rStyle w:val="Hyperlink"/>
            <w:rFonts w:ascii="Verdana" w:hAnsi="Verdana"/>
            <w:sz w:val="16"/>
            <w:szCs w:val="16"/>
            <w:lang w:val="en-US"/>
          </w:rPr>
          <w:t>chris.sanders@steinias.com</w:t>
        </w:r>
      </w:hyperlink>
      <w:r w:rsidRPr="00267E74">
        <w:rPr>
          <w:rFonts w:ascii="Verdana" w:hAnsi="Verdana"/>
          <w:sz w:val="16"/>
          <w:szCs w:val="16"/>
          <w:lang w:val="en-US"/>
        </w:rPr>
        <w:t xml:space="preserve"> </w:t>
      </w:r>
      <w:r w:rsidRPr="00267E74">
        <w:rPr>
          <w:rStyle w:val="Hyperlink"/>
          <w:rFonts w:ascii="Verdana" w:hAnsi="Verdana"/>
          <w:sz w:val="16"/>
          <w:szCs w:val="16"/>
          <w:lang w:val="en-US"/>
        </w:rPr>
        <w:t xml:space="preserve"> </w:t>
      </w:r>
    </w:p>
    <w:p w14:paraId="7BE183A1" w14:textId="77777777" w:rsidR="003A4D0B" w:rsidRPr="00E805A4" w:rsidRDefault="003A4D0B" w:rsidP="003A4D0B">
      <w:pPr>
        <w:pStyle w:val="Heading3"/>
        <w:spacing w:line="276" w:lineRule="auto"/>
        <w:jc w:val="both"/>
        <w:rPr>
          <w:rFonts w:ascii="Verdana" w:hAnsi="Verdana"/>
          <w:i/>
          <w:iCs/>
          <w:sz w:val="16"/>
          <w:szCs w:val="16"/>
        </w:rPr>
      </w:pPr>
      <w:r w:rsidRPr="00267E74">
        <w:rPr>
          <w:rFonts w:ascii="Verdana" w:hAnsi="Verdana"/>
          <w:bCs/>
          <w:i/>
          <w:iCs/>
          <w:sz w:val="16"/>
          <w:szCs w:val="16"/>
        </w:rPr>
        <w:t>Notes to Editors: Trelleborg’s marine operation and Trelleborg Group</w:t>
      </w:r>
    </w:p>
    <w:p w14:paraId="1583C302" w14:textId="77777777" w:rsidR="003A4D0B" w:rsidRPr="00150FC9" w:rsidRDefault="003A4D0B" w:rsidP="003A4D0B">
      <w:pPr>
        <w:pStyle w:val="PlainText"/>
        <w:spacing w:line="276" w:lineRule="auto"/>
        <w:jc w:val="both"/>
        <w:rPr>
          <w:rFonts w:ascii="Verdana" w:eastAsia="Calibri" w:hAnsi="Verdana" w:cs="Arial"/>
          <w:sz w:val="16"/>
          <w:szCs w:val="16"/>
        </w:rPr>
      </w:pPr>
      <w:r w:rsidRPr="008356DD">
        <w:rPr>
          <w:rFonts w:ascii="Verdana" w:hAnsi="Verdana" w:cs="Arial"/>
          <w:sz w:val="16"/>
          <w:szCs w:val="16"/>
          <w:lang w:val="en-US"/>
        </w:rPr>
        <w:t xml:space="preserve">The marine operation of the Trelleborg Offshore &amp; Construction business area, manufactures and installs bespoke fender systems, docking and mooring equipment, oil and gas transfer technology and vessel efficiency technology for marine environments all over the world.  </w:t>
      </w:r>
      <w:proofErr w:type="spellStart"/>
      <w:r w:rsidRPr="008356DD">
        <w:rPr>
          <w:rFonts w:ascii="Verdana" w:hAnsi="Verdana" w:cs="Arial"/>
          <w:sz w:val="16"/>
          <w:szCs w:val="16"/>
          <w:lang w:val="de-DE"/>
        </w:rPr>
        <w:t>Its</w:t>
      </w:r>
      <w:proofErr w:type="spellEnd"/>
      <w:r w:rsidRPr="008356DD">
        <w:rPr>
          <w:rFonts w:ascii="Verdana" w:hAnsi="Verdana" w:cs="Arial"/>
          <w:sz w:val="16"/>
          <w:szCs w:val="16"/>
          <w:lang w:val="de-DE"/>
        </w:rPr>
        <w:t xml:space="preserve"> polymer </w:t>
      </w:r>
      <w:proofErr w:type="spellStart"/>
      <w:r w:rsidRPr="008356DD">
        <w:rPr>
          <w:rFonts w:ascii="Verdana" w:hAnsi="Verdana" w:cs="Arial"/>
          <w:sz w:val="16"/>
          <w:szCs w:val="16"/>
          <w:lang w:val="de-DE"/>
        </w:rPr>
        <w:t>engineering</w:t>
      </w:r>
      <w:proofErr w:type="spellEnd"/>
      <w:r w:rsidRPr="008356DD">
        <w:rPr>
          <w:rFonts w:ascii="Verdana" w:hAnsi="Verdana" w:cs="Arial"/>
          <w:sz w:val="16"/>
          <w:szCs w:val="16"/>
          <w:lang w:val="de-DE"/>
        </w:rPr>
        <w:t xml:space="preserve"> </w:t>
      </w:r>
      <w:proofErr w:type="spellStart"/>
      <w:r w:rsidRPr="008356DD">
        <w:rPr>
          <w:rFonts w:ascii="Verdana" w:hAnsi="Verdana" w:cs="Arial"/>
          <w:sz w:val="16"/>
          <w:szCs w:val="16"/>
          <w:lang w:val="de-DE"/>
        </w:rPr>
        <w:t>expertise</w:t>
      </w:r>
      <w:proofErr w:type="spellEnd"/>
      <w:r w:rsidRPr="008356DD">
        <w:rPr>
          <w:rFonts w:ascii="Verdana" w:hAnsi="Verdana" w:cs="Arial"/>
          <w:sz w:val="16"/>
          <w:szCs w:val="16"/>
          <w:lang w:val="de-DE"/>
        </w:rPr>
        <w:t xml:space="preserve"> also </w:t>
      </w:r>
      <w:proofErr w:type="spellStart"/>
      <w:r w:rsidRPr="008356DD">
        <w:rPr>
          <w:rFonts w:ascii="Verdana" w:hAnsi="Verdana" w:cs="Arial"/>
          <w:sz w:val="16"/>
          <w:szCs w:val="16"/>
          <w:lang w:val="de-DE"/>
        </w:rPr>
        <w:t>extends</w:t>
      </w:r>
      <w:proofErr w:type="spellEnd"/>
      <w:r w:rsidRPr="008356DD">
        <w:rPr>
          <w:rFonts w:ascii="Verdana" w:hAnsi="Verdana" w:cs="Arial"/>
          <w:sz w:val="16"/>
          <w:szCs w:val="16"/>
          <w:lang w:val="de-DE"/>
        </w:rPr>
        <w:t xml:space="preserve"> </w:t>
      </w:r>
      <w:proofErr w:type="spellStart"/>
      <w:r w:rsidRPr="008356DD">
        <w:rPr>
          <w:rFonts w:ascii="Verdana" w:hAnsi="Verdana" w:cs="Arial"/>
          <w:sz w:val="16"/>
          <w:szCs w:val="16"/>
          <w:lang w:val="de-DE"/>
        </w:rPr>
        <w:t>to</w:t>
      </w:r>
      <w:proofErr w:type="spellEnd"/>
      <w:r w:rsidRPr="008356DD">
        <w:rPr>
          <w:rFonts w:ascii="Verdana" w:hAnsi="Verdana" w:cs="Arial"/>
          <w:sz w:val="16"/>
          <w:szCs w:val="16"/>
          <w:lang w:val="de-DE"/>
        </w:rPr>
        <w:t xml:space="preserve"> </w:t>
      </w:r>
      <w:proofErr w:type="spellStart"/>
      <w:r w:rsidRPr="008356DD">
        <w:rPr>
          <w:rFonts w:ascii="Verdana" w:hAnsi="Verdana" w:cs="Arial"/>
          <w:sz w:val="16"/>
          <w:szCs w:val="16"/>
          <w:lang w:val="de-DE"/>
        </w:rPr>
        <w:t>its</w:t>
      </w:r>
      <w:proofErr w:type="spellEnd"/>
      <w:r w:rsidRPr="008356DD">
        <w:rPr>
          <w:rFonts w:ascii="Verdana" w:hAnsi="Verdana" w:cs="Arial"/>
          <w:sz w:val="16"/>
          <w:szCs w:val="16"/>
          <w:lang w:val="de-DE"/>
        </w:rPr>
        <w:t xml:space="preserve"> </w:t>
      </w:r>
      <w:proofErr w:type="spellStart"/>
      <w:r w:rsidRPr="008356DD">
        <w:rPr>
          <w:rFonts w:ascii="Verdana" w:hAnsi="Verdana" w:cs="Arial"/>
          <w:sz w:val="16"/>
          <w:szCs w:val="16"/>
          <w:lang w:val="de-DE"/>
        </w:rPr>
        <w:t>range</w:t>
      </w:r>
      <w:proofErr w:type="spellEnd"/>
      <w:r w:rsidRPr="008356DD">
        <w:rPr>
          <w:rFonts w:ascii="Verdana" w:hAnsi="Verdana" w:cs="Arial"/>
          <w:sz w:val="16"/>
          <w:szCs w:val="16"/>
          <w:lang w:val="de-DE"/>
        </w:rPr>
        <w:t xml:space="preserve"> </w:t>
      </w:r>
      <w:proofErr w:type="spellStart"/>
      <w:r w:rsidRPr="008356DD">
        <w:rPr>
          <w:rFonts w:ascii="Verdana" w:hAnsi="Verdana" w:cs="Arial"/>
          <w:sz w:val="16"/>
          <w:szCs w:val="16"/>
          <w:lang w:val="de-DE"/>
        </w:rPr>
        <w:t>of</w:t>
      </w:r>
      <w:proofErr w:type="spellEnd"/>
      <w:r w:rsidRPr="008356DD">
        <w:rPr>
          <w:rFonts w:ascii="Verdana" w:hAnsi="Verdana" w:cs="Arial"/>
          <w:sz w:val="16"/>
          <w:szCs w:val="16"/>
          <w:lang w:val="de-DE"/>
        </w:rPr>
        <w:t xml:space="preserve"> </w:t>
      </w:r>
      <w:proofErr w:type="spellStart"/>
      <w:r w:rsidRPr="008356DD">
        <w:rPr>
          <w:rFonts w:ascii="Verdana" w:hAnsi="Verdana" w:cs="Arial"/>
          <w:sz w:val="16"/>
          <w:szCs w:val="16"/>
          <w:lang w:val="de-DE"/>
        </w:rPr>
        <w:t>general</w:t>
      </w:r>
      <w:proofErr w:type="spellEnd"/>
      <w:r w:rsidRPr="008356DD">
        <w:rPr>
          <w:rFonts w:ascii="Verdana" w:hAnsi="Verdana" w:cs="Arial"/>
          <w:sz w:val="16"/>
          <w:szCs w:val="16"/>
          <w:lang w:val="de-DE"/>
        </w:rPr>
        <w:t xml:space="preserve"> marine </w:t>
      </w:r>
      <w:proofErr w:type="spellStart"/>
      <w:r w:rsidRPr="008356DD">
        <w:rPr>
          <w:rFonts w:ascii="Verdana" w:hAnsi="Verdana" w:cs="Arial"/>
          <w:sz w:val="16"/>
          <w:szCs w:val="16"/>
          <w:lang w:val="de-DE"/>
        </w:rPr>
        <w:t>products</w:t>
      </w:r>
      <w:proofErr w:type="spellEnd"/>
      <w:r w:rsidRPr="008356DD">
        <w:rPr>
          <w:rFonts w:ascii="Verdana" w:hAnsi="Verdana" w:cs="Arial"/>
          <w:sz w:val="16"/>
          <w:szCs w:val="16"/>
          <w:lang w:val="de-DE"/>
        </w:rPr>
        <w:t xml:space="preserve">, </w:t>
      </w:r>
      <w:proofErr w:type="spellStart"/>
      <w:r w:rsidRPr="008356DD">
        <w:rPr>
          <w:rFonts w:ascii="Verdana" w:hAnsi="Verdana" w:cs="Arial"/>
          <w:sz w:val="16"/>
          <w:szCs w:val="16"/>
          <w:lang w:val="de-DE"/>
        </w:rPr>
        <w:t>including</w:t>
      </w:r>
      <w:proofErr w:type="spellEnd"/>
      <w:r w:rsidRPr="008356DD">
        <w:rPr>
          <w:rFonts w:ascii="Verdana" w:hAnsi="Verdana" w:cs="Arial"/>
          <w:sz w:val="16"/>
          <w:szCs w:val="16"/>
          <w:lang w:val="de-DE"/>
        </w:rPr>
        <w:t xml:space="preserve"> </w:t>
      </w:r>
      <w:proofErr w:type="spellStart"/>
      <w:r w:rsidRPr="008356DD">
        <w:rPr>
          <w:rFonts w:ascii="Verdana" w:hAnsi="Verdana" w:cs="Arial"/>
          <w:sz w:val="16"/>
          <w:szCs w:val="16"/>
          <w:lang w:val="de-DE"/>
        </w:rPr>
        <w:t>navigation</w:t>
      </w:r>
      <w:proofErr w:type="spellEnd"/>
      <w:r w:rsidRPr="008356DD">
        <w:rPr>
          <w:rFonts w:ascii="Verdana" w:hAnsi="Verdana" w:cs="Arial"/>
          <w:sz w:val="16"/>
          <w:szCs w:val="16"/>
          <w:lang w:val="de-DE"/>
        </w:rPr>
        <w:t xml:space="preserve"> </w:t>
      </w:r>
      <w:proofErr w:type="spellStart"/>
      <w:r w:rsidRPr="008356DD">
        <w:rPr>
          <w:rFonts w:ascii="Verdana" w:hAnsi="Verdana" w:cs="Arial"/>
          <w:sz w:val="16"/>
          <w:szCs w:val="16"/>
          <w:lang w:val="de-DE"/>
        </w:rPr>
        <w:t>aids</w:t>
      </w:r>
      <w:proofErr w:type="spellEnd"/>
      <w:r w:rsidRPr="008356DD">
        <w:rPr>
          <w:rFonts w:ascii="Verdana" w:hAnsi="Verdana" w:cs="Arial"/>
          <w:sz w:val="16"/>
          <w:szCs w:val="16"/>
          <w:lang w:val="de-DE"/>
        </w:rPr>
        <w:t xml:space="preserve"> </w:t>
      </w:r>
      <w:proofErr w:type="spellStart"/>
      <w:r w:rsidRPr="008356DD">
        <w:rPr>
          <w:rFonts w:ascii="Verdana" w:hAnsi="Verdana" w:cs="Arial"/>
          <w:sz w:val="16"/>
          <w:szCs w:val="16"/>
          <w:lang w:val="de-DE"/>
        </w:rPr>
        <w:t>and</w:t>
      </w:r>
      <w:proofErr w:type="spellEnd"/>
      <w:r w:rsidRPr="008356DD">
        <w:rPr>
          <w:rFonts w:ascii="Verdana" w:hAnsi="Verdana" w:cs="Arial"/>
          <w:sz w:val="16"/>
          <w:szCs w:val="16"/>
          <w:lang w:val="de-DE"/>
        </w:rPr>
        <w:t xml:space="preserve"> </w:t>
      </w:r>
      <w:proofErr w:type="spellStart"/>
      <w:r w:rsidRPr="008356DD">
        <w:rPr>
          <w:rFonts w:ascii="Verdana" w:hAnsi="Verdana" w:cs="Arial"/>
          <w:sz w:val="16"/>
          <w:szCs w:val="16"/>
          <w:lang w:val="de-DE"/>
        </w:rPr>
        <w:t>buoys</w:t>
      </w:r>
      <w:proofErr w:type="spellEnd"/>
      <w:r w:rsidRPr="008356DD">
        <w:rPr>
          <w:rFonts w:ascii="Verdana" w:hAnsi="Verdana" w:cs="Arial"/>
          <w:sz w:val="16"/>
          <w:szCs w:val="16"/>
          <w:lang w:val="de-DE"/>
        </w:rPr>
        <w:t>.</w:t>
      </w:r>
    </w:p>
    <w:p w14:paraId="7ADCDF97" w14:textId="77777777" w:rsidR="003A4D0B" w:rsidRDefault="008B7E2C" w:rsidP="003A4D0B">
      <w:pPr>
        <w:pStyle w:val="PlainText"/>
        <w:spacing w:line="276" w:lineRule="auto"/>
        <w:jc w:val="both"/>
        <w:rPr>
          <w:rStyle w:val="Hyperlink"/>
          <w:rFonts w:ascii="Verdana" w:eastAsia="SimSun" w:hAnsi="Verdana"/>
          <w:sz w:val="16"/>
          <w:szCs w:val="16"/>
        </w:rPr>
      </w:pPr>
      <w:hyperlink r:id="rId11" w:history="1">
        <w:r w:rsidR="00E97CE2" w:rsidRPr="008356DD">
          <w:rPr>
            <w:rStyle w:val="Hyperlink"/>
            <w:rFonts w:ascii="Verdana" w:eastAsia="SimSun" w:hAnsi="Verdana"/>
            <w:sz w:val="16"/>
            <w:szCs w:val="16"/>
          </w:rPr>
          <w:t>www.trelleborg.com/marine</w:t>
        </w:r>
      </w:hyperlink>
    </w:p>
    <w:p w14:paraId="067AA915" w14:textId="77777777" w:rsidR="003A4D0B" w:rsidRPr="00E805A4" w:rsidRDefault="003A4D0B" w:rsidP="003A4D0B">
      <w:pPr>
        <w:autoSpaceDE w:val="0"/>
        <w:autoSpaceDN w:val="0"/>
        <w:adjustRightInd w:val="0"/>
        <w:spacing w:after="0" w:line="360" w:lineRule="auto"/>
        <w:jc w:val="both"/>
        <w:rPr>
          <w:rFonts w:ascii="Verdana" w:hAnsi="Verdana"/>
          <w:sz w:val="16"/>
          <w:szCs w:val="16"/>
        </w:rPr>
      </w:pPr>
    </w:p>
    <w:p w14:paraId="2AB53C9C" w14:textId="77777777" w:rsidR="003A4D0B" w:rsidRPr="00CA3BA5" w:rsidRDefault="003A4D0B" w:rsidP="003A4D0B">
      <w:pPr>
        <w:spacing w:after="0" w:line="360" w:lineRule="auto"/>
        <w:ind w:right="142"/>
        <w:jc w:val="both"/>
      </w:pPr>
      <w:r w:rsidRPr="008356DD">
        <w:rPr>
          <w:rFonts w:ascii="Arial" w:hAnsi="Arial" w:cs="Arial"/>
          <w:b/>
          <w:bCs/>
          <w:i/>
          <w:iCs/>
          <w:sz w:val="18"/>
        </w:rPr>
        <w:t xml:space="preserve">Trelleborg </w:t>
      </w:r>
      <w:r w:rsidRPr="008356DD">
        <w:rPr>
          <w:rFonts w:ascii="Arial" w:hAnsi="Arial" w:cs="Arial"/>
          <w:i/>
          <w:iCs/>
          <w:sz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w:t>
      </w:r>
      <w:r w:rsidRPr="00267E74">
        <w:rPr>
          <w:rFonts w:ascii="Arial" w:hAnsi="Arial" w:cs="Arial"/>
          <w:i/>
          <w:iCs/>
          <w:sz w:val="18"/>
          <w:lang w:val="en-US"/>
        </w:rPr>
        <w:t xml:space="preserve">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hyperlink r:id="rId12" w:history="1">
        <w:r>
          <w:rPr>
            <w:rStyle w:val="Hyperlink"/>
            <w:rFonts w:ascii="Arial" w:hAnsi="Arial" w:cs="Arial"/>
            <w:i/>
            <w:iCs/>
            <w:sz w:val="18"/>
            <w:lang w:val="sv"/>
          </w:rPr>
          <w:t>www.trelleborg.com</w:t>
        </w:r>
      </w:hyperlink>
      <w:r>
        <w:rPr>
          <w:rFonts w:ascii="Arial" w:hAnsi="Arial" w:cs="Arial"/>
          <w:i/>
          <w:iCs/>
          <w:sz w:val="18"/>
          <w:lang w:val="sv"/>
        </w:rPr>
        <w:t xml:space="preserve">. </w:t>
      </w:r>
    </w:p>
    <w:p w14:paraId="05E2E612" w14:textId="77777777" w:rsidR="003A4D0B" w:rsidRPr="00CA3BA5" w:rsidRDefault="003A4D0B" w:rsidP="003A4D0B">
      <w:pPr>
        <w:spacing w:after="0" w:line="360" w:lineRule="auto"/>
        <w:ind w:right="142"/>
        <w:jc w:val="both"/>
      </w:pPr>
    </w:p>
    <w:p w14:paraId="6CA0F942" w14:textId="77777777" w:rsidR="003A4D0B" w:rsidRPr="00D013CF" w:rsidRDefault="003A4D0B" w:rsidP="003A4D0B">
      <w:pPr>
        <w:spacing w:after="0" w:line="360" w:lineRule="auto"/>
        <w:ind w:right="142"/>
        <w:jc w:val="both"/>
      </w:pPr>
    </w:p>
    <w:p w14:paraId="76874612" w14:textId="77777777" w:rsidR="003A4D0B" w:rsidRPr="00D013CF" w:rsidRDefault="003A4D0B" w:rsidP="00D013CF">
      <w:pPr>
        <w:spacing w:after="0" w:line="360" w:lineRule="auto"/>
        <w:ind w:right="142"/>
        <w:jc w:val="both"/>
      </w:pPr>
    </w:p>
    <w:p w14:paraId="5E219476" w14:textId="77777777" w:rsidR="004F5908" w:rsidRPr="00D013CF" w:rsidRDefault="004F5908" w:rsidP="00D013CF">
      <w:pPr>
        <w:spacing w:after="0" w:line="360" w:lineRule="auto"/>
        <w:ind w:right="142"/>
        <w:jc w:val="both"/>
      </w:pPr>
    </w:p>
    <w:sectPr w:rsidR="004F5908" w:rsidRPr="00D013CF" w:rsidSect="00CC5484">
      <w:headerReference w:type="default" r:id="rId13"/>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A05BC" w14:textId="77777777" w:rsidR="008B7E2C" w:rsidRDefault="008B7E2C" w:rsidP="00EF7458">
      <w:pPr>
        <w:spacing w:after="0" w:line="240" w:lineRule="auto"/>
      </w:pPr>
      <w:r>
        <w:separator/>
      </w:r>
    </w:p>
  </w:endnote>
  <w:endnote w:type="continuationSeparator" w:id="0">
    <w:p w14:paraId="43640E4E" w14:textId="77777777" w:rsidR="008B7E2C" w:rsidRDefault="008B7E2C" w:rsidP="00EF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FranklinGothicITCbyBT-Dem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1D4BE" w14:textId="77777777" w:rsidR="008B7E2C" w:rsidRDefault="008B7E2C" w:rsidP="00EF7458">
      <w:pPr>
        <w:spacing w:after="0" w:line="240" w:lineRule="auto"/>
      </w:pPr>
      <w:r>
        <w:separator/>
      </w:r>
    </w:p>
  </w:footnote>
  <w:footnote w:type="continuationSeparator" w:id="0">
    <w:p w14:paraId="425063DF" w14:textId="77777777" w:rsidR="008B7E2C" w:rsidRDefault="008B7E2C" w:rsidP="00EF7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B9CEF" w14:textId="77777777" w:rsidR="00CC37BA" w:rsidRDefault="00CC37BA" w:rsidP="00EF7458">
    <w:pPr>
      <w:pStyle w:val="Header"/>
      <w:jc w:val="center"/>
    </w:pPr>
    <w:r>
      <w:rPr>
        <w:noProof/>
        <w:lang w:val="sv-SE" w:eastAsia="sv-SE"/>
      </w:rPr>
      <w:drawing>
        <wp:inline distT="0" distB="0" distL="0" distR="0" wp14:anchorId="7BD587B2" wp14:editId="49C3B817">
          <wp:extent cx="1295400" cy="540465"/>
          <wp:effectExtent l="0" t="0" r="0" b="0"/>
          <wp:docPr id="1" name="Picture 1" descr="H:\Clients\Trelleborg Marine Systems\PR\Logo\Trellebo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 Marine Systems\PR\Logo\Trelleborg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04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C7300"/>
    <w:multiLevelType w:val="hybridMultilevel"/>
    <w:tmpl w:val="3A763FE4"/>
    <w:lvl w:ilvl="0" w:tplc="754EB8E4">
      <w:start w:val="1"/>
      <w:numFmt w:val="bullet"/>
      <w:lvlText w:val="•"/>
      <w:lvlJc w:val="left"/>
      <w:pPr>
        <w:tabs>
          <w:tab w:val="num" w:pos="720"/>
        </w:tabs>
        <w:ind w:left="720" w:hanging="360"/>
      </w:pPr>
      <w:rPr>
        <w:rFonts w:ascii="Arial" w:hAnsi="Arial" w:cs="Times New Roman" w:hint="default"/>
      </w:rPr>
    </w:lvl>
    <w:lvl w:ilvl="1" w:tplc="8E7824A0">
      <w:start w:val="1"/>
      <w:numFmt w:val="bullet"/>
      <w:lvlText w:val="•"/>
      <w:lvlJc w:val="left"/>
      <w:pPr>
        <w:tabs>
          <w:tab w:val="num" w:pos="1440"/>
        </w:tabs>
        <w:ind w:left="1440" w:hanging="360"/>
      </w:pPr>
      <w:rPr>
        <w:rFonts w:ascii="Arial" w:hAnsi="Arial" w:cs="Times New Roman" w:hint="default"/>
      </w:rPr>
    </w:lvl>
    <w:lvl w:ilvl="2" w:tplc="8EFE135A">
      <w:start w:val="1"/>
      <w:numFmt w:val="bullet"/>
      <w:lvlText w:val="•"/>
      <w:lvlJc w:val="left"/>
      <w:pPr>
        <w:tabs>
          <w:tab w:val="num" w:pos="2160"/>
        </w:tabs>
        <w:ind w:left="2160" w:hanging="360"/>
      </w:pPr>
      <w:rPr>
        <w:rFonts w:ascii="Arial" w:hAnsi="Arial" w:cs="Times New Roman" w:hint="default"/>
      </w:rPr>
    </w:lvl>
    <w:lvl w:ilvl="3" w:tplc="D17AF410">
      <w:start w:val="1"/>
      <w:numFmt w:val="bullet"/>
      <w:lvlText w:val="•"/>
      <w:lvlJc w:val="left"/>
      <w:pPr>
        <w:tabs>
          <w:tab w:val="num" w:pos="2880"/>
        </w:tabs>
        <w:ind w:left="2880" w:hanging="360"/>
      </w:pPr>
      <w:rPr>
        <w:rFonts w:ascii="Arial" w:hAnsi="Arial" w:cs="Times New Roman" w:hint="default"/>
      </w:rPr>
    </w:lvl>
    <w:lvl w:ilvl="4" w:tplc="9F74990A">
      <w:start w:val="1"/>
      <w:numFmt w:val="bullet"/>
      <w:lvlText w:val="•"/>
      <w:lvlJc w:val="left"/>
      <w:pPr>
        <w:tabs>
          <w:tab w:val="num" w:pos="3600"/>
        </w:tabs>
        <w:ind w:left="3600" w:hanging="360"/>
      </w:pPr>
      <w:rPr>
        <w:rFonts w:ascii="Arial" w:hAnsi="Arial" w:cs="Times New Roman" w:hint="default"/>
      </w:rPr>
    </w:lvl>
    <w:lvl w:ilvl="5" w:tplc="7CB6F0FA">
      <w:start w:val="1"/>
      <w:numFmt w:val="bullet"/>
      <w:lvlText w:val="•"/>
      <w:lvlJc w:val="left"/>
      <w:pPr>
        <w:tabs>
          <w:tab w:val="num" w:pos="4320"/>
        </w:tabs>
        <w:ind w:left="4320" w:hanging="360"/>
      </w:pPr>
      <w:rPr>
        <w:rFonts w:ascii="Arial" w:hAnsi="Arial" w:cs="Times New Roman" w:hint="default"/>
      </w:rPr>
    </w:lvl>
    <w:lvl w:ilvl="6" w:tplc="382687F8">
      <w:start w:val="1"/>
      <w:numFmt w:val="bullet"/>
      <w:lvlText w:val="•"/>
      <w:lvlJc w:val="left"/>
      <w:pPr>
        <w:tabs>
          <w:tab w:val="num" w:pos="5040"/>
        </w:tabs>
        <w:ind w:left="5040" w:hanging="360"/>
      </w:pPr>
      <w:rPr>
        <w:rFonts w:ascii="Arial" w:hAnsi="Arial" w:cs="Times New Roman" w:hint="default"/>
      </w:rPr>
    </w:lvl>
    <w:lvl w:ilvl="7" w:tplc="D81426C8">
      <w:start w:val="1"/>
      <w:numFmt w:val="bullet"/>
      <w:lvlText w:val="•"/>
      <w:lvlJc w:val="left"/>
      <w:pPr>
        <w:tabs>
          <w:tab w:val="num" w:pos="5760"/>
        </w:tabs>
        <w:ind w:left="5760" w:hanging="360"/>
      </w:pPr>
      <w:rPr>
        <w:rFonts w:ascii="Arial" w:hAnsi="Arial" w:cs="Times New Roman" w:hint="default"/>
      </w:rPr>
    </w:lvl>
    <w:lvl w:ilvl="8" w:tplc="1488E5DE">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4A"/>
    <w:rsid w:val="000153E6"/>
    <w:rsid w:val="00016B4F"/>
    <w:rsid w:val="000212B7"/>
    <w:rsid w:val="00030545"/>
    <w:rsid w:val="00030755"/>
    <w:rsid w:val="000334FF"/>
    <w:rsid w:val="00035993"/>
    <w:rsid w:val="0004531D"/>
    <w:rsid w:val="000607C3"/>
    <w:rsid w:val="00074C9F"/>
    <w:rsid w:val="00086CE2"/>
    <w:rsid w:val="000941A1"/>
    <w:rsid w:val="000A2582"/>
    <w:rsid w:val="000A533B"/>
    <w:rsid w:val="000B22C7"/>
    <w:rsid w:val="000C65B3"/>
    <w:rsid w:val="000D5A38"/>
    <w:rsid w:val="000E36ED"/>
    <w:rsid w:val="000E5442"/>
    <w:rsid w:val="000E68FB"/>
    <w:rsid w:val="000E71E2"/>
    <w:rsid w:val="000F1A34"/>
    <w:rsid w:val="000F1FEC"/>
    <w:rsid w:val="000F71B3"/>
    <w:rsid w:val="001006ED"/>
    <w:rsid w:val="001129C7"/>
    <w:rsid w:val="001144D8"/>
    <w:rsid w:val="00120572"/>
    <w:rsid w:val="00122313"/>
    <w:rsid w:val="001248E1"/>
    <w:rsid w:val="0013012B"/>
    <w:rsid w:val="00133F89"/>
    <w:rsid w:val="00140A1A"/>
    <w:rsid w:val="00153752"/>
    <w:rsid w:val="00157313"/>
    <w:rsid w:val="00165BA4"/>
    <w:rsid w:val="00170DE7"/>
    <w:rsid w:val="00173663"/>
    <w:rsid w:val="001755DA"/>
    <w:rsid w:val="001812E9"/>
    <w:rsid w:val="00183F2F"/>
    <w:rsid w:val="001866F7"/>
    <w:rsid w:val="00192FA8"/>
    <w:rsid w:val="001A0D4E"/>
    <w:rsid w:val="001A1DCE"/>
    <w:rsid w:val="001A6F41"/>
    <w:rsid w:val="001B0229"/>
    <w:rsid w:val="001B5BFF"/>
    <w:rsid w:val="001D5FA4"/>
    <w:rsid w:val="001D6A43"/>
    <w:rsid w:val="001E69B4"/>
    <w:rsid w:val="001F437C"/>
    <w:rsid w:val="00204CDF"/>
    <w:rsid w:val="0021205E"/>
    <w:rsid w:val="00231D51"/>
    <w:rsid w:val="00233A8F"/>
    <w:rsid w:val="002429C9"/>
    <w:rsid w:val="0024587D"/>
    <w:rsid w:val="00246AD3"/>
    <w:rsid w:val="00250FC2"/>
    <w:rsid w:val="00255858"/>
    <w:rsid w:val="00260CD2"/>
    <w:rsid w:val="002655DF"/>
    <w:rsid w:val="00267E74"/>
    <w:rsid w:val="002805E4"/>
    <w:rsid w:val="00282F40"/>
    <w:rsid w:val="00283BA7"/>
    <w:rsid w:val="00284ADD"/>
    <w:rsid w:val="00297BB9"/>
    <w:rsid w:val="002B0B1F"/>
    <w:rsid w:val="002C0364"/>
    <w:rsid w:val="002C0742"/>
    <w:rsid w:val="002E3A4A"/>
    <w:rsid w:val="002F1C4A"/>
    <w:rsid w:val="002F2F95"/>
    <w:rsid w:val="002F55ED"/>
    <w:rsid w:val="0030163A"/>
    <w:rsid w:val="00312B19"/>
    <w:rsid w:val="003178E6"/>
    <w:rsid w:val="00335A3D"/>
    <w:rsid w:val="00335CED"/>
    <w:rsid w:val="00337663"/>
    <w:rsid w:val="00340727"/>
    <w:rsid w:val="00340A8C"/>
    <w:rsid w:val="0034510E"/>
    <w:rsid w:val="0035282E"/>
    <w:rsid w:val="00365668"/>
    <w:rsid w:val="00370FCF"/>
    <w:rsid w:val="00372F92"/>
    <w:rsid w:val="00381C6C"/>
    <w:rsid w:val="00387177"/>
    <w:rsid w:val="00391793"/>
    <w:rsid w:val="00393428"/>
    <w:rsid w:val="003954B7"/>
    <w:rsid w:val="0039660B"/>
    <w:rsid w:val="003A4D0B"/>
    <w:rsid w:val="003A577D"/>
    <w:rsid w:val="003A68C2"/>
    <w:rsid w:val="003A6C60"/>
    <w:rsid w:val="003B0C66"/>
    <w:rsid w:val="003F05FA"/>
    <w:rsid w:val="003F5C5E"/>
    <w:rsid w:val="0041055F"/>
    <w:rsid w:val="00415219"/>
    <w:rsid w:val="0041576B"/>
    <w:rsid w:val="00443002"/>
    <w:rsid w:val="00447973"/>
    <w:rsid w:val="00454282"/>
    <w:rsid w:val="00465D23"/>
    <w:rsid w:val="004719AC"/>
    <w:rsid w:val="00497520"/>
    <w:rsid w:val="00497A09"/>
    <w:rsid w:val="004B0673"/>
    <w:rsid w:val="004D0BF2"/>
    <w:rsid w:val="004D5C41"/>
    <w:rsid w:val="004E000C"/>
    <w:rsid w:val="004F15AB"/>
    <w:rsid w:val="004F5908"/>
    <w:rsid w:val="004F7D0A"/>
    <w:rsid w:val="005125B1"/>
    <w:rsid w:val="00514B17"/>
    <w:rsid w:val="00517EA0"/>
    <w:rsid w:val="005247BF"/>
    <w:rsid w:val="005343C4"/>
    <w:rsid w:val="0054374A"/>
    <w:rsid w:val="0056539B"/>
    <w:rsid w:val="0056640B"/>
    <w:rsid w:val="005669C1"/>
    <w:rsid w:val="00572386"/>
    <w:rsid w:val="0058563D"/>
    <w:rsid w:val="00586F9A"/>
    <w:rsid w:val="00595922"/>
    <w:rsid w:val="0059760E"/>
    <w:rsid w:val="005A30AA"/>
    <w:rsid w:val="005B6481"/>
    <w:rsid w:val="005C0ACE"/>
    <w:rsid w:val="005C23EB"/>
    <w:rsid w:val="005C6BF8"/>
    <w:rsid w:val="005D0EFC"/>
    <w:rsid w:val="005E6EDD"/>
    <w:rsid w:val="005F104E"/>
    <w:rsid w:val="005F5147"/>
    <w:rsid w:val="006022CF"/>
    <w:rsid w:val="0060447D"/>
    <w:rsid w:val="006067C5"/>
    <w:rsid w:val="006138EE"/>
    <w:rsid w:val="00620361"/>
    <w:rsid w:val="00623E5A"/>
    <w:rsid w:val="00641FA9"/>
    <w:rsid w:val="00656E8C"/>
    <w:rsid w:val="006600B8"/>
    <w:rsid w:val="00662A14"/>
    <w:rsid w:val="00667303"/>
    <w:rsid w:val="00672063"/>
    <w:rsid w:val="00675EB2"/>
    <w:rsid w:val="00682612"/>
    <w:rsid w:val="0068375F"/>
    <w:rsid w:val="0068534F"/>
    <w:rsid w:val="006A3965"/>
    <w:rsid w:val="006C04F7"/>
    <w:rsid w:val="006C0CC4"/>
    <w:rsid w:val="006D05DA"/>
    <w:rsid w:val="006D5BC0"/>
    <w:rsid w:val="006E41AA"/>
    <w:rsid w:val="006E62B8"/>
    <w:rsid w:val="006E62D6"/>
    <w:rsid w:val="006E7407"/>
    <w:rsid w:val="006F1BD6"/>
    <w:rsid w:val="006F6BAA"/>
    <w:rsid w:val="00704A13"/>
    <w:rsid w:val="00713176"/>
    <w:rsid w:val="0072015D"/>
    <w:rsid w:val="0074181F"/>
    <w:rsid w:val="007475CB"/>
    <w:rsid w:val="00764CFB"/>
    <w:rsid w:val="00773340"/>
    <w:rsid w:val="00783CD3"/>
    <w:rsid w:val="00794448"/>
    <w:rsid w:val="00795C78"/>
    <w:rsid w:val="007A735E"/>
    <w:rsid w:val="007B4E6C"/>
    <w:rsid w:val="007C5714"/>
    <w:rsid w:val="007C689E"/>
    <w:rsid w:val="007C6B40"/>
    <w:rsid w:val="007D1492"/>
    <w:rsid w:val="007D4BAD"/>
    <w:rsid w:val="007D4FCE"/>
    <w:rsid w:val="007E033F"/>
    <w:rsid w:val="007E3A2F"/>
    <w:rsid w:val="007E448E"/>
    <w:rsid w:val="007E7CBB"/>
    <w:rsid w:val="007E7F4E"/>
    <w:rsid w:val="00810E9F"/>
    <w:rsid w:val="00811FE9"/>
    <w:rsid w:val="00825C6C"/>
    <w:rsid w:val="00833A24"/>
    <w:rsid w:val="008356DD"/>
    <w:rsid w:val="00841173"/>
    <w:rsid w:val="008418BE"/>
    <w:rsid w:val="008527EB"/>
    <w:rsid w:val="00853A93"/>
    <w:rsid w:val="008553C0"/>
    <w:rsid w:val="0087771A"/>
    <w:rsid w:val="00894900"/>
    <w:rsid w:val="008A2436"/>
    <w:rsid w:val="008A4DF2"/>
    <w:rsid w:val="008A7530"/>
    <w:rsid w:val="008B55B8"/>
    <w:rsid w:val="008B7E2C"/>
    <w:rsid w:val="008C5185"/>
    <w:rsid w:val="008D7111"/>
    <w:rsid w:val="008E3A2A"/>
    <w:rsid w:val="008F578D"/>
    <w:rsid w:val="0090085C"/>
    <w:rsid w:val="00911538"/>
    <w:rsid w:val="00912CFB"/>
    <w:rsid w:val="0092183D"/>
    <w:rsid w:val="00927C50"/>
    <w:rsid w:val="0093043C"/>
    <w:rsid w:val="00932929"/>
    <w:rsid w:val="009344C9"/>
    <w:rsid w:val="00934546"/>
    <w:rsid w:val="00940A5F"/>
    <w:rsid w:val="009415E9"/>
    <w:rsid w:val="00944F0E"/>
    <w:rsid w:val="00955510"/>
    <w:rsid w:val="0097042D"/>
    <w:rsid w:val="009921C1"/>
    <w:rsid w:val="00994F6F"/>
    <w:rsid w:val="00997466"/>
    <w:rsid w:val="009977A7"/>
    <w:rsid w:val="009A6023"/>
    <w:rsid w:val="009A7D91"/>
    <w:rsid w:val="009B004C"/>
    <w:rsid w:val="009B4122"/>
    <w:rsid w:val="009C3FCD"/>
    <w:rsid w:val="009D04E0"/>
    <w:rsid w:val="009D62F5"/>
    <w:rsid w:val="009F0D11"/>
    <w:rsid w:val="00A01747"/>
    <w:rsid w:val="00A03A2C"/>
    <w:rsid w:val="00A04BB9"/>
    <w:rsid w:val="00A267F9"/>
    <w:rsid w:val="00A31990"/>
    <w:rsid w:val="00A32FC9"/>
    <w:rsid w:val="00A34981"/>
    <w:rsid w:val="00A51C80"/>
    <w:rsid w:val="00A74B61"/>
    <w:rsid w:val="00A75AA3"/>
    <w:rsid w:val="00A774BD"/>
    <w:rsid w:val="00A80A95"/>
    <w:rsid w:val="00A86D6F"/>
    <w:rsid w:val="00A876AD"/>
    <w:rsid w:val="00A9025D"/>
    <w:rsid w:val="00A95E0B"/>
    <w:rsid w:val="00AA726E"/>
    <w:rsid w:val="00AB2857"/>
    <w:rsid w:val="00AB2B3F"/>
    <w:rsid w:val="00AB3B90"/>
    <w:rsid w:val="00AB40ED"/>
    <w:rsid w:val="00AB7649"/>
    <w:rsid w:val="00AC4911"/>
    <w:rsid w:val="00AD4816"/>
    <w:rsid w:val="00AE1137"/>
    <w:rsid w:val="00AE30B2"/>
    <w:rsid w:val="00AE53F9"/>
    <w:rsid w:val="00AE6DAA"/>
    <w:rsid w:val="00AE7326"/>
    <w:rsid w:val="00AE7C84"/>
    <w:rsid w:val="00B060C1"/>
    <w:rsid w:val="00B062D7"/>
    <w:rsid w:val="00B25944"/>
    <w:rsid w:val="00B40C8B"/>
    <w:rsid w:val="00B62F74"/>
    <w:rsid w:val="00B7270C"/>
    <w:rsid w:val="00B802D7"/>
    <w:rsid w:val="00B8336E"/>
    <w:rsid w:val="00B91E4D"/>
    <w:rsid w:val="00B93087"/>
    <w:rsid w:val="00BA4D36"/>
    <w:rsid w:val="00BC27F9"/>
    <w:rsid w:val="00BC5B48"/>
    <w:rsid w:val="00BC6751"/>
    <w:rsid w:val="00BC6E7E"/>
    <w:rsid w:val="00BD45D7"/>
    <w:rsid w:val="00BD57D0"/>
    <w:rsid w:val="00BD7783"/>
    <w:rsid w:val="00BE0CC4"/>
    <w:rsid w:val="00BE4421"/>
    <w:rsid w:val="00BE599B"/>
    <w:rsid w:val="00BF3708"/>
    <w:rsid w:val="00BF3E77"/>
    <w:rsid w:val="00BF477B"/>
    <w:rsid w:val="00C01870"/>
    <w:rsid w:val="00C07526"/>
    <w:rsid w:val="00C149A6"/>
    <w:rsid w:val="00C15D7E"/>
    <w:rsid w:val="00C201F4"/>
    <w:rsid w:val="00C223BC"/>
    <w:rsid w:val="00C230DA"/>
    <w:rsid w:val="00C234CC"/>
    <w:rsid w:val="00C348F5"/>
    <w:rsid w:val="00C34E9C"/>
    <w:rsid w:val="00C376A2"/>
    <w:rsid w:val="00C42EE5"/>
    <w:rsid w:val="00C55288"/>
    <w:rsid w:val="00C56037"/>
    <w:rsid w:val="00C62F0A"/>
    <w:rsid w:val="00C62FDC"/>
    <w:rsid w:val="00C64223"/>
    <w:rsid w:val="00C71747"/>
    <w:rsid w:val="00C7440D"/>
    <w:rsid w:val="00C80D23"/>
    <w:rsid w:val="00C8655E"/>
    <w:rsid w:val="00CB50E9"/>
    <w:rsid w:val="00CB5DC3"/>
    <w:rsid w:val="00CB7D4B"/>
    <w:rsid w:val="00CC29D5"/>
    <w:rsid w:val="00CC37BA"/>
    <w:rsid w:val="00CC5484"/>
    <w:rsid w:val="00CC6527"/>
    <w:rsid w:val="00CD0C34"/>
    <w:rsid w:val="00CF5467"/>
    <w:rsid w:val="00CF5EF8"/>
    <w:rsid w:val="00D013CF"/>
    <w:rsid w:val="00D06DA7"/>
    <w:rsid w:val="00D13D04"/>
    <w:rsid w:val="00D20298"/>
    <w:rsid w:val="00D22B8F"/>
    <w:rsid w:val="00D26A71"/>
    <w:rsid w:val="00D331AF"/>
    <w:rsid w:val="00D343F9"/>
    <w:rsid w:val="00D45C85"/>
    <w:rsid w:val="00D47AB9"/>
    <w:rsid w:val="00D546F3"/>
    <w:rsid w:val="00D55CBA"/>
    <w:rsid w:val="00D615F2"/>
    <w:rsid w:val="00D77348"/>
    <w:rsid w:val="00D818AA"/>
    <w:rsid w:val="00D95FE8"/>
    <w:rsid w:val="00DA1484"/>
    <w:rsid w:val="00DB3F8E"/>
    <w:rsid w:val="00DC3D4A"/>
    <w:rsid w:val="00DE592C"/>
    <w:rsid w:val="00DE6055"/>
    <w:rsid w:val="00DF3EA6"/>
    <w:rsid w:val="00E01CC0"/>
    <w:rsid w:val="00E2229D"/>
    <w:rsid w:val="00E243E6"/>
    <w:rsid w:val="00E31F11"/>
    <w:rsid w:val="00E31FFD"/>
    <w:rsid w:val="00E364D1"/>
    <w:rsid w:val="00E45162"/>
    <w:rsid w:val="00E55A19"/>
    <w:rsid w:val="00E5614D"/>
    <w:rsid w:val="00E56A8C"/>
    <w:rsid w:val="00E57F2A"/>
    <w:rsid w:val="00E6343D"/>
    <w:rsid w:val="00E672E6"/>
    <w:rsid w:val="00E7593A"/>
    <w:rsid w:val="00E85092"/>
    <w:rsid w:val="00E853BD"/>
    <w:rsid w:val="00E97CE2"/>
    <w:rsid w:val="00E97EC6"/>
    <w:rsid w:val="00EA0FEE"/>
    <w:rsid w:val="00EA1B24"/>
    <w:rsid w:val="00EB1024"/>
    <w:rsid w:val="00EC3AFD"/>
    <w:rsid w:val="00ED5E8B"/>
    <w:rsid w:val="00EE3A02"/>
    <w:rsid w:val="00EF0DDE"/>
    <w:rsid w:val="00EF7458"/>
    <w:rsid w:val="00F000F1"/>
    <w:rsid w:val="00F11946"/>
    <w:rsid w:val="00F20CA8"/>
    <w:rsid w:val="00F324E7"/>
    <w:rsid w:val="00F32957"/>
    <w:rsid w:val="00F3392E"/>
    <w:rsid w:val="00F4165D"/>
    <w:rsid w:val="00F42D46"/>
    <w:rsid w:val="00F527A3"/>
    <w:rsid w:val="00F5492C"/>
    <w:rsid w:val="00F61DCF"/>
    <w:rsid w:val="00F71731"/>
    <w:rsid w:val="00F75789"/>
    <w:rsid w:val="00F96A4A"/>
    <w:rsid w:val="00FA7EB3"/>
    <w:rsid w:val="00FB36EF"/>
    <w:rsid w:val="00FC49BE"/>
    <w:rsid w:val="00FE47E2"/>
    <w:rsid w:val="00FE7B6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CD98"/>
  <w15:docId w15:val="{7219C556-9D2B-4536-878B-ED4A382C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3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3392E"/>
    <w:pPr>
      <w:keepNext/>
      <w:spacing w:after="0" w:line="240" w:lineRule="auto"/>
      <w:outlineLvl w:val="2"/>
    </w:pPr>
    <w:rPr>
      <w:rFonts w:ascii="Arial" w:eastAsia="SimSun" w:hAnsi="Arial" w:cs="Arial"/>
      <w:b/>
      <w:sz w:val="28"/>
      <w:szCs w:val="32"/>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392E"/>
    <w:rPr>
      <w:rFonts w:ascii="Arial" w:eastAsia="SimSun" w:hAnsi="Arial" w:cs="Arial"/>
      <w:b/>
      <w:sz w:val="28"/>
      <w:szCs w:val="32"/>
      <w:lang w:val="en-US" w:eastAsia="sv-SE"/>
    </w:rPr>
  </w:style>
  <w:style w:type="character" w:styleId="Hyperlink">
    <w:name w:val="Hyperlink"/>
    <w:rsid w:val="00F3392E"/>
    <w:rPr>
      <w:color w:val="0000FF"/>
      <w:u w:val="single"/>
    </w:rPr>
  </w:style>
  <w:style w:type="character" w:customStyle="1" w:styleId="apple-style-span">
    <w:name w:val="apple-style-span"/>
    <w:basedOn w:val="DefaultParagraphFont"/>
    <w:rsid w:val="00F3392E"/>
  </w:style>
  <w:style w:type="paragraph" w:styleId="BalloonText">
    <w:name w:val="Balloon Text"/>
    <w:basedOn w:val="Normal"/>
    <w:link w:val="BalloonTextChar"/>
    <w:uiPriority w:val="99"/>
    <w:semiHidden/>
    <w:unhideWhenUsed/>
    <w:rsid w:val="00F3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92E"/>
    <w:rPr>
      <w:rFonts w:ascii="Tahoma" w:hAnsi="Tahoma" w:cs="Tahoma"/>
      <w:sz w:val="16"/>
      <w:szCs w:val="16"/>
    </w:rPr>
  </w:style>
  <w:style w:type="paragraph" w:styleId="PlainText">
    <w:name w:val="Plain Text"/>
    <w:basedOn w:val="Normal"/>
    <w:link w:val="PlainTextChar"/>
    <w:uiPriority w:val="99"/>
    <w:unhideWhenUsed/>
    <w:rsid w:val="0017366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173663"/>
    <w:rPr>
      <w:rFonts w:ascii="Consolas" w:eastAsia="Times New Roman" w:hAnsi="Consolas" w:cs="Times New Roman"/>
      <w:sz w:val="21"/>
      <w:szCs w:val="21"/>
    </w:rPr>
  </w:style>
  <w:style w:type="paragraph" w:styleId="Header">
    <w:name w:val="header"/>
    <w:basedOn w:val="Normal"/>
    <w:link w:val="HeaderChar"/>
    <w:uiPriority w:val="99"/>
    <w:unhideWhenUsed/>
    <w:rsid w:val="00EF7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458"/>
  </w:style>
  <w:style w:type="paragraph" w:styleId="Footer">
    <w:name w:val="footer"/>
    <w:basedOn w:val="Normal"/>
    <w:link w:val="FooterChar"/>
    <w:uiPriority w:val="99"/>
    <w:unhideWhenUsed/>
    <w:rsid w:val="00EF7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458"/>
  </w:style>
  <w:style w:type="paragraph" w:styleId="NormalWeb">
    <w:name w:val="Normal (Web)"/>
    <w:basedOn w:val="Normal"/>
    <w:uiPriority w:val="99"/>
    <w:unhideWhenUsed/>
    <w:rsid w:val="001B5BF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F477B"/>
  </w:style>
  <w:style w:type="paragraph" w:customStyle="1" w:styleId="header4">
    <w:name w:val="header4"/>
    <w:basedOn w:val="Normal"/>
    <w:rsid w:val="00C348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2F40"/>
    <w:rPr>
      <w:sz w:val="16"/>
      <w:szCs w:val="16"/>
    </w:rPr>
  </w:style>
  <w:style w:type="paragraph" w:styleId="CommentText">
    <w:name w:val="annotation text"/>
    <w:basedOn w:val="Normal"/>
    <w:link w:val="CommentTextChar"/>
    <w:uiPriority w:val="99"/>
    <w:semiHidden/>
    <w:unhideWhenUsed/>
    <w:rsid w:val="00282F40"/>
    <w:pPr>
      <w:spacing w:line="240" w:lineRule="auto"/>
    </w:pPr>
    <w:rPr>
      <w:sz w:val="20"/>
      <w:szCs w:val="20"/>
    </w:rPr>
  </w:style>
  <w:style w:type="character" w:customStyle="1" w:styleId="CommentTextChar">
    <w:name w:val="Comment Text Char"/>
    <w:basedOn w:val="DefaultParagraphFont"/>
    <w:link w:val="CommentText"/>
    <w:uiPriority w:val="99"/>
    <w:semiHidden/>
    <w:rsid w:val="00282F40"/>
    <w:rPr>
      <w:sz w:val="20"/>
      <w:szCs w:val="20"/>
    </w:rPr>
  </w:style>
  <w:style w:type="paragraph" w:styleId="CommentSubject">
    <w:name w:val="annotation subject"/>
    <w:basedOn w:val="CommentText"/>
    <w:next w:val="CommentText"/>
    <w:link w:val="CommentSubjectChar"/>
    <w:uiPriority w:val="99"/>
    <w:semiHidden/>
    <w:unhideWhenUsed/>
    <w:rsid w:val="00282F40"/>
    <w:rPr>
      <w:b/>
      <w:bCs/>
    </w:rPr>
  </w:style>
  <w:style w:type="character" w:customStyle="1" w:styleId="CommentSubjectChar">
    <w:name w:val="Comment Subject Char"/>
    <w:basedOn w:val="CommentTextChar"/>
    <w:link w:val="CommentSubject"/>
    <w:uiPriority w:val="99"/>
    <w:semiHidden/>
    <w:rsid w:val="00282F40"/>
    <w:rPr>
      <w:b/>
      <w:bCs/>
      <w:sz w:val="20"/>
      <w:szCs w:val="20"/>
    </w:rPr>
  </w:style>
  <w:style w:type="character" w:customStyle="1" w:styleId="st">
    <w:name w:val="st"/>
    <w:basedOn w:val="DefaultParagraphFont"/>
    <w:rsid w:val="00D77348"/>
  </w:style>
  <w:style w:type="character" w:styleId="Emphasis">
    <w:name w:val="Emphasis"/>
    <w:basedOn w:val="DefaultParagraphFont"/>
    <w:uiPriority w:val="20"/>
    <w:qFormat/>
    <w:rsid w:val="00D77348"/>
    <w:rPr>
      <w:i/>
      <w:iCs/>
    </w:rPr>
  </w:style>
  <w:style w:type="character" w:styleId="FollowedHyperlink">
    <w:name w:val="FollowedHyperlink"/>
    <w:basedOn w:val="DefaultParagraphFont"/>
    <w:uiPriority w:val="99"/>
    <w:semiHidden/>
    <w:unhideWhenUsed/>
    <w:rsid w:val="00595922"/>
    <w:rPr>
      <w:color w:val="800080" w:themeColor="followedHyperlink"/>
      <w:u w:val="single"/>
    </w:rPr>
  </w:style>
  <w:style w:type="character" w:customStyle="1" w:styleId="Heading1Char">
    <w:name w:val="Heading 1 Char"/>
    <w:basedOn w:val="DefaultParagraphFont"/>
    <w:link w:val="Heading1"/>
    <w:uiPriority w:val="9"/>
    <w:rsid w:val="00133F8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97A09"/>
    <w:rPr>
      <w:b/>
      <w:bCs/>
    </w:rPr>
  </w:style>
  <w:style w:type="paragraph" w:customStyle="1" w:styleId="Default">
    <w:name w:val="Default"/>
    <w:rsid w:val="000359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7275">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188878840">
      <w:bodyDiv w:val="1"/>
      <w:marLeft w:val="0"/>
      <w:marRight w:val="0"/>
      <w:marTop w:val="0"/>
      <w:marBottom w:val="0"/>
      <w:divBdr>
        <w:top w:val="none" w:sz="0" w:space="0" w:color="auto"/>
        <w:left w:val="none" w:sz="0" w:space="0" w:color="auto"/>
        <w:bottom w:val="none" w:sz="0" w:space="0" w:color="auto"/>
        <w:right w:val="none" w:sz="0" w:space="0" w:color="auto"/>
      </w:divBdr>
      <w:divsChild>
        <w:div w:id="529221147">
          <w:marLeft w:val="0"/>
          <w:marRight w:val="0"/>
          <w:marTop w:val="0"/>
          <w:marBottom w:val="0"/>
          <w:divBdr>
            <w:top w:val="none" w:sz="0" w:space="0" w:color="auto"/>
            <w:left w:val="none" w:sz="0" w:space="0" w:color="auto"/>
            <w:bottom w:val="none" w:sz="0" w:space="0" w:color="auto"/>
            <w:right w:val="none" w:sz="0" w:space="0" w:color="auto"/>
          </w:divBdr>
        </w:div>
        <w:div w:id="114059041">
          <w:marLeft w:val="0"/>
          <w:marRight w:val="0"/>
          <w:marTop w:val="0"/>
          <w:marBottom w:val="0"/>
          <w:divBdr>
            <w:top w:val="none" w:sz="0" w:space="0" w:color="auto"/>
            <w:left w:val="none" w:sz="0" w:space="0" w:color="auto"/>
            <w:bottom w:val="none" w:sz="0" w:space="0" w:color="auto"/>
            <w:right w:val="none" w:sz="0" w:space="0" w:color="auto"/>
          </w:divBdr>
        </w:div>
        <w:div w:id="1954359402">
          <w:marLeft w:val="0"/>
          <w:marRight w:val="0"/>
          <w:marTop w:val="0"/>
          <w:marBottom w:val="0"/>
          <w:divBdr>
            <w:top w:val="none" w:sz="0" w:space="0" w:color="auto"/>
            <w:left w:val="none" w:sz="0" w:space="0" w:color="auto"/>
            <w:bottom w:val="none" w:sz="0" w:space="0" w:color="auto"/>
            <w:right w:val="none" w:sz="0" w:space="0" w:color="auto"/>
          </w:divBdr>
        </w:div>
        <w:div w:id="1902907951">
          <w:marLeft w:val="0"/>
          <w:marRight w:val="0"/>
          <w:marTop w:val="0"/>
          <w:marBottom w:val="0"/>
          <w:divBdr>
            <w:top w:val="none" w:sz="0" w:space="0" w:color="auto"/>
            <w:left w:val="none" w:sz="0" w:space="0" w:color="auto"/>
            <w:bottom w:val="none" w:sz="0" w:space="0" w:color="auto"/>
            <w:right w:val="none" w:sz="0" w:space="0" w:color="auto"/>
          </w:divBdr>
        </w:div>
        <w:div w:id="787285126">
          <w:marLeft w:val="0"/>
          <w:marRight w:val="0"/>
          <w:marTop w:val="0"/>
          <w:marBottom w:val="0"/>
          <w:divBdr>
            <w:top w:val="none" w:sz="0" w:space="0" w:color="auto"/>
            <w:left w:val="none" w:sz="0" w:space="0" w:color="auto"/>
            <w:bottom w:val="none" w:sz="0" w:space="0" w:color="auto"/>
            <w:right w:val="none" w:sz="0" w:space="0" w:color="auto"/>
          </w:divBdr>
        </w:div>
      </w:divsChild>
    </w:div>
    <w:div w:id="238834754">
      <w:bodyDiv w:val="1"/>
      <w:marLeft w:val="0"/>
      <w:marRight w:val="0"/>
      <w:marTop w:val="0"/>
      <w:marBottom w:val="0"/>
      <w:divBdr>
        <w:top w:val="none" w:sz="0" w:space="0" w:color="auto"/>
        <w:left w:val="none" w:sz="0" w:space="0" w:color="auto"/>
        <w:bottom w:val="none" w:sz="0" w:space="0" w:color="auto"/>
        <w:right w:val="none" w:sz="0" w:space="0" w:color="auto"/>
      </w:divBdr>
    </w:div>
    <w:div w:id="273178192">
      <w:bodyDiv w:val="1"/>
      <w:marLeft w:val="0"/>
      <w:marRight w:val="0"/>
      <w:marTop w:val="0"/>
      <w:marBottom w:val="0"/>
      <w:divBdr>
        <w:top w:val="none" w:sz="0" w:space="0" w:color="auto"/>
        <w:left w:val="none" w:sz="0" w:space="0" w:color="auto"/>
        <w:bottom w:val="none" w:sz="0" w:space="0" w:color="auto"/>
        <w:right w:val="none" w:sz="0" w:space="0" w:color="auto"/>
      </w:divBdr>
      <w:divsChild>
        <w:div w:id="1072314726">
          <w:marLeft w:val="0"/>
          <w:marRight w:val="0"/>
          <w:marTop w:val="0"/>
          <w:marBottom w:val="0"/>
          <w:divBdr>
            <w:top w:val="none" w:sz="0" w:space="0" w:color="auto"/>
            <w:left w:val="none" w:sz="0" w:space="0" w:color="auto"/>
            <w:bottom w:val="none" w:sz="0" w:space="0" w:color="auto"/>
            <w:right w:val="none" w:sz="0" w:space="0" w:color="auto"/>
          </w:divBdr>
        </w:div>
      </w:divsChild>
    </w:div>
    <w:div w:id="311452100">
      <w:bodyDiv w:val="1"/>
      <w:marLeft w:val="0"/>
      <w:marRight w:val="0"/>
      <w:marTop w:val="0"/>
      <w:marBottom w:val="0"/>
      <w:divBdr>
        <w:top w:val="none" w:sz="0" w:space="0" w:color="auto"/>
        <w:left w:val="none" w:sz="0" w:space="0" w:color="auto"/>
        <w:bottom w:val="none" w:sz="0" w:space="0" w:color="auto"/>
        <w:right w:val="none" w:sz="0" w:space="0" w:color="auto"/>
      </w:divBdr>
    </w:div>
    <w:div w:id="354576204">
      <w:bodyDiv w:val="1"/>
      <w:marLeft w:val="0"/>
      <w:marRight w:val="0"/>
      <w:marTop w:val="0"/>
      <w:marBottom w:val="0"/>
      <w:divBdr>
        <w:top w:val="none" w:sz="0" w:space="0" w:color="auto"/>
        <w:left w:val="none" w:sz="0" w:space="0" w:color="auto"/>
        <w:bottom w:val="none" w:sz="0" w:space="0" w:color="auto"/>
        <w:right w:val="none" w:sz="0" w:space="0" w:color="auto"/>
      </w:divBdr>
      <w:divsChild>
        <w:div w:id="1295718999">
          <w:marLeft w:val="0"/>
          <w:marRight w:val="0"/>
          <w:marTop w:val="0"/>
          <w:marBottom w:val="0"/>
          <w:divBdr>
            <w:top w:val="none" w:sz="0" w:space="0" w:color="auto"/>
            <w:left w:val="none" w:sz="0" w:space="0" w:color="auto"/>
            <w:bottom w:val="none" w:sz="0" w:space="0" w:color="auto"/>
            <w:right w:val="none" w:sz="0" w:space="0" w:color="auto"/>
          </w:divBdr>
        </w:div>
      </w:divsChild>
    </w:div>
    <w:div w:id="519125634">
      <w:bodyDiv w:val="1"/>
      <w:marLeft w:val="0"/>
      <w:marRight w:val="0"/>
      <w:marTop w:val="0"/>
      <w:marBottom w:val="0"/>
      <w:divBdr>
        <w:top w:val="none" w:sz="0" w:space="0" w:color="auto"/>
        <w:left w:val="none" w:sz="0" w:space="0" w:color="auto"/>
        <w:bottom w:val="none" w:sz="0" w:space="0" w:color="auto"/>
        <w:right w:val="none" w:sz="0" w:space="0" w:color="auto"/>
      </w:divBdr>
    </w:div>
    <w:div w:id="569073124">
      <w:bodyDiv w:val="1"/>
      <w:marLeft w:val="0"/>
      <w:marRight w:val="0"/>
      <w:marTop w:val="0"/>
      <w:marBottom w:val="0"/>
      <w:divBdr>
        <w:top w:val="none" w:sz="0" w:space="0" w:color="auto"/>
        <w:left w:val="none" w:sz="0" w:space="0" w:color="auto"/>
        <w:bottom w:val="none" w:sz="0" w:space="0" w:color="auto"/>
        <w:right w:val="none" w:sz="0" w:space="0" w:color="auto"/>
      </w:divBdr>
      <w:divsChild>
        <w:div w:id="2140108312">
          <w:marLeft w:val="0"/>
          <w:marRight w:val="0"/>
          <w:marTop w:val="0"/>
          <w:marBottom w:val="0"/>
          <w:divBdr>
            <w:top w:val="none" w:sz="0" w:space="0" w:color="auto"/>
            <w:left w:val="none" w:sz="0" w:space="0" w:color="auto"/>
            <w:bottom w:val="none" w:sz="0" w:space="0" w:color="auto"/>
            <w:right w:val="none" w:sz="0" w:space="0" w:color="auto"/>
          </w:divBdr>
        </w:div>
      </w:divsChild>
    </w:div>
    <w:div w:id="588196649">
      <w:bodyDiv w:val="1"/>
      <w:marLeft w:val="0"/>
      <w:marRight w:val="0"/>
      <w:marTop w:val="0"/>
      <w:marBottom w:val="0"/>
      <w:divBdr>
        <w:top w:val="none" w:sz="0" w:space="0" w:color="auto"/>
        <w:left w:val="none" w:sz="0" w:space="0" w:color="auto"/>
        <w:bottom w:val="none" w:sz="0" w:space="0" w:color="auto"/>
        <w:right w:val="none" w:sz="0" w:space="0" w:color="auto"/>
      </w:divBdr>
      <w:divsChild>
        <w:div w:id="1573732921">
          <w:marLeft w:val="0"/>
          <w:marRight w:val="0"/>
          <w:marTop w:val="0"/>
          <w:marBottom w:val="0"/>
          <w:divBdr>
            <w:top w:val="none" w:sz="0" w:space="0" w:color="auto"/>
            <w:left w:val="none" w:sz="0" w:space="0" w:color="auto"/>
            <w:bottom w:val="none" w:sz="0" w:space="0" w:color="auto"/>
            <w:right w:val="none" w:sz="0" w:space="0" w:color="auto"/>
          </w:divBdr>
        </w:div>
        <w:div w:id="685835729">
          <w:marLeft w:val="0"/>
          <w:marRight w:val="0"/>
          <w:marTop w:val="0"/>
          <w:marBottom w:val="0"/>
          <w:divBdr>
            <w:top w:val="none" w:sz="0" w:space="0" w:color="auto"/>
            <w:left w:val="none" w:sz="0" w:space="0" w:color="auto"/>
            <w:bottom w:val="none" w:sz="0" w:space="0" w:color="auto"/>
            <w:right w:val="none" w:sz="0" w:space="0" w:color="auto"/>
          </w:divBdr>
        </w:div>
        <w:div w:id="784272297">
          <w:marLeft w:val="0"/>
          <w:marRight w:val="0"/>
          <w:marTop w:val="0"/>
          <w:marBottom w:val="0"/>
          <w:divBdr>
            <w:top w:val="none" w:sz="0" w:space="0" w:color="auto"/>
            <w:left w:val="none" w:sz="0" w:space="0" w:color="auto"/>
            <w:bottom w:val="none" w:sz="0" w:space="0" w:color="auto"/>
            <w:right w:val="none" w:sz="0" w:space="0" w:color="auto"/>
          </w:divBdr>
        </w:div>
        <w:div w:id="1783915805">
          <w:marLeft w:val="0"/>
          <w:marRight w:val="0"/>
          <w:marTop w:val="0"/>
          <w:marBottom w:val="0"/>
          <w:divBdr>
            <w:top w:val="none" w:sz="0" w:space="0" w:color="auto"/>
            <w:left w:val="none" w:sz="0" w:space="0" w:color="auto"/>
            <w:bottom w:val="none" w:sz="0" w:space="0" w:color="auto"/>
            <w:right w:val="none" w:sz="0" w:space="0" w:color="auto"/>
          </w:divBdr>
        </w:div>
        <w:div w:id="840898936">
          <w:marLeft w:val="0"/>
          <w:marRight w:val="0"/>
          <w:marTop w:val="0"/>
          <w:marBottom w:val="0"/>
          <w:divBdr>
            <w:top w:val="none" w:sz="0" w:space="0" w:color="auto"/>
            <w:left w:val="none" w:sz="0" w:space="0" w:color="auto"/>
            <w:bottom w:val="none" w:sz="0" w:space="0" w:color="auto"/>
            <w:right w:val="none" w:sz="0" w:space="0" w:color="auto"/>
          </w:divBdr>
        </w:div>
        <w:div w:id="276916945">
          <w:marLeft w:val="0"/>
          <w:marRight w:val="0"/>
          <w:marTop w:val="0"/>
          <w:marBottom w:val="0"/>
          <w:divBdr>
            <w:top w:val="none" w:sz="0" w:space="0" w:color="auto"/>
            <w:left w:val="none" w:sz="0" w:space="0" w:color="auto"/>
            <w:bottom w:val="none" w:sz="0" w:space="0" w:color="auto"/>
            <w:right w:val="none" w:sz="0" w:space="0" w:color="auto"/>
          </w:divBdr>
        </w:div>
        <w:div w:id="1876694180">
          <w:marLeft w:val="0"/>
          <w:marRight w:val="0"/>
          <w:marTop w:val="0"/>
          <w:marBottom w:val="0"/>
          <w:divBdr>
            <w:top w:val="none" w:sz="0" w:space="0" w:color="auto"/>
            <w:left w:val="none" w:sz="0" w:space="0" w:color="auto"/>
            <w:bottom w:val="none" w:sz="0" w:space="0" w:color="auto"/>
            <w:right w:val="none" w:sz="0" w:space="0" w:color="auto"/>
          </w:divBdr>
        </w:div>
        <w:div w:id="1481193133">
          <w:marLeft w:val="0"/>
          <w:marRight w:val="0"/>
          <w:marTop w:val="0"/>
          <w:marBottom w:val="0"/>
          <w:divBdr>
            <w:top w:val="none" w:sz="0" w:space="0" w:color="auto"/>
            <w:left w:val="none" w:sz="0" w:space="0" w:color="auto"/>
            <w:bottom w:val="none" w:sz="0" w:space="0" w:color="auto"/>
            <w:right w:val="none" w:sz="0" w:space="0" w:color="auto"/>
          </w:divBdr>
        </w:div>
      </w:divsChild>
    </w:div>
    <w:div w:id="677149718">
      <w:bodyDiv w:val="1"/>
      <w:marLeft w:val="0"/>
      <w:marRight w:val="0"/>
      <w:marTop w:val="0"/>
      <w:marBottom w:val="0"/>
      <w:divBdr>
        <w:top w:val="none" w:sz="0" w:space="0" w:color="auto"/>
        <w:left w:val="none" w:sz="0" w:space="0" w:color="auto"/>
        <w:bottom w:val="none" w:sz="0" w:space="0" w:color="auto"/>
        <w:right w:val="none" w:sz="0" w:space="0" w:color="auto"/>
      </w:divBdr>
    </w:div>
    <w:div w:id="773862637">
      <w:bodyDiv w:val="1"/>
      <w:marLeft w:val="0"/>
      <w:marRight w:val="0"/>
      <w:marTop w:val="0"/>
      <w:marBottom w:val="0"/>
      <w:divBdr>
        <w:top w:val="none" w:sz="0" w:space="0" w:color="auto"/>
        <w:left w:val="none" w:sz="0" w:space="0" w:color="auto"/>
        <w:bottom w:val="none" w:sz="0" w:space="0" w:color="auto"/>
        <w:right w:val="none" w:sz="0" w:space="0" w:color="auto"/>
      </w:divBdr>
    </w:div>
    <w:div w:id="805006780">
      <w:bodyDiv w:val="1"/>
      <w:marLeft w:val="0"/>
      <w:marRight w:val="0"/>
      <w:marTop w:val="0"/>
      <w:marBottom w:val="0"/>
      <w:divBdr>
        <w:top w:val="none" w:sz="0" w:space="0" w:color="auto"/>
        <w:left w:val="none" w:sz="0" w:space="0" w:color="auto"/>
        <w:bottom w:val="none" w:sz="0" w:space="0" w:color="auto"/>
        <w:right w:val="none" w:sz="0" w:space="0" w:color="auto"/>
      </w:divBdr>
      <w:divsChild>
        <w:div w:id="159202643">
          <w:marLeft w:val="0"/>
          <w:marRight w:val="0"/>
          <w:marTop w:val="0"/>
          <w:marBottom w:val="0"/>
          <w:divBdr>
            <w:top w:val="none" w:sz="0" w:space="0" w:color="auto"/>
            <w:left w:val="none" w:sz="0" w:space="0" w:color="auto"/>
            <w:bottom w:val="none" w:sz="0" w:space="0" w:color="auto"/>
            <w:right w:val="none" w:sz="0" w:space="0" w:color="auto"/>
          </w:divBdr>
        </w:div>
      </w:divsChild>
    </w:div>
    <w:div w:id="821198310">
      <w:bodyDiv w:val="1"/>
      <w:marLeft w:val="0"/>
      <w:marRight w:val="0"/>
      <w:marTop w:val="0"/>
      <w:marBottom w:val="0"/>
      <w:divBdr>
        <w:top w:val="none" w:sz="0" w:space="0" w:color="auto"/>
        <w:left w:val="none" w:sz="0" w:space="0" w:color="auto"/>
        <w:bottom w:val="none" w:sz="0" w:space="0" w:color="auto"/>
        <w:right w:val="none" w:sz="0" w:space="0" w:color="auto"/>
      </w:divBdr>
    </w:div>
    <w:div w:id="884610186">
      <w:bodyDiv w:val="1"/>
      <w:marLeft w:val="0"/>
      <w:marRight w:val="0"/>
      <w:marTop w:val="0"/>
      <w:marBottom w:val="0"/>
      <w:divBdr>
        <w:top w:val="none" w:sz="0" w:space="0" w:color="auto"/>
        <w:left w:val="none" w:sz="0" w:space="0" w:color="auto"/>
        <w:bottom w:val="none" w:sz="0" w:space="0" w:color="auto"/>
        <w:right w:val="none" w:sz="0" w:space="0" w:color="auto"/>
      </w:divBdr>
    </w:div>
    <w:div w:id="941647973">
      <w:bodyDiv w:val="1"/>
      <w:marLeft w:val="0"/>
      <w:marRight w:val="0"/>
      <w:marTop w:val="0"/>
      <w:marBottom w:val="0"/>
      <w:divBdr>
        <w:top w:val="none" w:sz="0" w:space="0" w:color="auto"/>
        <w:left w:val="none" w:sz="0" w:space="0" w:color="auto"/>
        <w:bottom w:val="none" w:sz="0" w:space="0" w:color="auto"/>
        <w:right w:val="none" w:sz="0" w:space="0" w:color="auto"/>
      </w:divBdr>
    </w:div>
    <w:div w:id="996422862">
      <w:bodyDiv w:val="1"/>
      <w:marLeft w:val="0"/>
      <w:marRight w:val="0"/>
      <w:marTop w:val="0"/>
      <w:marBottom w:val="0"/>
      <w:divBdr>
        <w:top w:val="none" w:sz="0" w:space="0" w:color="auto"/>
        <w:left w:val="none" w:sz="0" w:space="0" w:color="auto"/>
        <w:bottom w:val="none" w:sz="0" w:space="0" w:color="auto"/>
        <w:right w:val="none" w:sz="0" w:space="0" w:color="auto"/>
      </w:divBdr>
      <w:divsChild>
        <w:div w:id="646395654">
          <w:marLeft w:val="0"/>
          <w:marRight w:val="0"/>
          <w:marTop w:val="0"/>
          <w:marBottom w:val="0"/>
          <w:divBdr>
            <w:top w:val="none" w:sz="0" w:space="0" w:color="auto"/>
            <w:left w:val="none" w:sz="0" w:space="0" w:color="auto"/>
            <w:bottom w:val="none" w:sz="0" w:space="0" w:color="auto"/>
            <w:right w:val="none" w:sz="0" w:space="0" w:color="auto"/>
          </w:divBdr>
        </w:div>
        <w:div w:id="2000034399">
          <w:marLeft w:val="0"/>
          <w:marRight w:val="0"/>
          <w:marTop w:val="0"/>
          <w:marBottom w:val="0"/>
          <w:divBdr>
            <w:top w:val="none" w:sz="0" w:space="0" w:color="auto"/>
            <w:left w:val="none" w:sz="0" w:space="0" w:color="auto"/>
            <w:bottom w:val="none" w:sz="0" w:space="0" w:color="auto"/>
            <w:right w:val="none" w:sz="0" w:space="0" w:color="auto"/>
          </w:divBdr>
        </w:div>
      </w:divsChild>
    </w:div>
    <w:div w:id="1011680688">
      <w:bodyDiv w:val="1"/>
      <w:marLeft w:val="0"/>
      <w:marRight w:val="0"/>
      <w:marTop w:val="0"/>
      <w:marBottom w:val="0"/>
      <w:divBdr>
        <w:top w:val="none" w:sz="0" w:space="0" w:color="auto"/>
        <w:left w:val="none" w:sz="0" w:space="0" w:color="auto"/>
        <w:bottom w:val="none" w:sz="0" w:space="0" w:color="auto"/>
        <w:right w:val="none" w:sz="0" w:space="0" w:color="auto"/>
      </w:divBdr>
    </w:div>
    <w:div w:id="1012493931">
      <w:bodyDiv w:val="1"/>
      <w:marLeft w:val="0"/>
      <w:marRight w:val="0"/>
      <w:marTop w:val="0"/>
      <w:marBottom w:val="0"/>
      <w:divBdr>
        <w:top w:val="none" w:sz="0" w:space="0" w:color="auto"/>
        <w:left w:val="none" w:sz="0" w:space="0" w:color="auto"/>
        <w:bottom w:val="none" w:sz="0" w:space="0" w:color="auto"/>
        <w:right w:val="none" w:sz="0" w:space="0" w:color="auto"/>
      </w:divBdr>
    </w:div>
    <w:div w:id="1022972248">
      <w:bodyDiv w:val="1"/>
      <w:marLeft w:val="0"/>
      <w:marRight w:val="0"/>
      <w:marTop w:val="0"/>
      <w:marBottom w:val="0"/>
      <w:divBdr>
        <w:top w:val="none" w:sz="0" w:space="0" w:color="auto"/>
        <w:left w:val="none" w:sz="0" w:space="0" w:color="auto"/>
        <w:bottom w:val="none" w:sz="0" w:space="0" w:color="auto"/>
        <w:right w:val="none" w:sz="0" w:space="0" w:color="auto"/>
      </w:divBdr>
    </w:div>
    <w:div w:id="1032268282">
      <w:bodyDiv w:val="1"/>
      <w:marLeft w:val="0"/>
      <w:marRight w:val="0"/>
      <w:marTop w:val="0"/>
      <w:marBottom w:val="0"/>
      <w:divBdr>
        <w:top w:val="none" w:sz="0" w:space="0" w:color="auto"/>
        <w:left w:val="none" w:sz="0" w:space="0" w:color="auto"/>
        <w:bottom w:val="none" w:sz="0" w:space="0" w:color="auto"/>
        <w:right w:val="none" w:sz="0" w:space="0" w:color="auto"/>
      </w:divBdr>
    </w:div>
    <w:div w:id="1121192399">
      <w:bodyDiv w:val="1"/>
      <w:marLeft w:val="0"/>
      <w:marRight w:val="0"/>
      <w:marTop w:val="0"/>
      <w:marBottom w:val="0"/>
      <w:divBdr>
        <w:top w:val="none" w:sz="0" w:space="0" w:color="auto"/>
        <w:left w:val="none" w:sz="0" w:space="0" w:color="auto"/>
        <w:bottom w:val="none" w:sz="0" w:space="0" w:color="auto"/>
        <w:right w:val="none" w:sz="0" w:space="0" w:color="auto"/>
      </w:divBdr>
    </w:div>
    <w:div w:id="1300307018">
      <w:bodyDiv w:val="1"/>
      <w:marLeft w:val="0"/>
      <w:marRight w:val="0"/>
      <w:marTop w:val="0"/>
      <w:marBottom w:val="0"/>
      <w:divBdr>
        <w:top w:val="none" w:sz="0" w:space="0" w:color="auto"/>
        <w:left w:val="none" w:sz="0" w:space="0" w:color="auto"/>
        <w:bottom w:val="none" w:sz="0" w:space="0" w:color="auto"/>
        <w:right w:val="none" w:sz="0" w:space="0" w:color="auto"/>
      </w:divBdr>
      <w:divsChild>
        <w:div w:id="773287311">
          <w:marLeft w:val="0"/>
          <w:marRight w:val="0"/>
          <w:marTop w:val="0"/>
          <w:marBottom w:val="0"/>
          <w:divBdr>
            <w:top w:val="none" w:sz="0" w:space="0" w:color="auto"/>
            <w:left w:val="none" w:sz="0" w:space="0" w:color="auto"/>
            <w:bottom w:val="none" w:sz="0" w:space="0" w:color="auto"/>
            <w:right w:val="none" w:sz="0" w:space="0" w:color="auto"/>
          </w:divBdr>
        </w:div>
        <w:div w:id="843592269">
          <w:marLeft w:val="0"/>
          <w:marRight w:val="0"/>
          <w:marTop w:val="0"/>
          <w:marBottom w:val="0"/>
          <w:divBdr>
            <w:top w:val="none" w:sz="0" w:space="0" w:color="auto"/>
            <w:left w:val="none" w:sz="0" w:space="0" w:color="auto"/>
            <w:bottom w:val="none" w:sz="0" w:space="0" w:color="auto"/>
            <w:right w:val="none" w:sz="0" w:space="0" w:color="auto"/>
          </w:divBdr>
        </w:div>
      </w:divsChild>
    </w:div>
    <w:div w:id="1454473000">
      <w:bodyDiv w:val="1"/>
      <w:marLeft w:val="0"/>
      <w:marRight w:val="0"/>
      <w:marTop w:val="0"/>
      <w:marBottom w:val="0"/>
      <w:divBdr>
        <w:top w:val="none" w:sz="0" w:space="0" w:color="auto"/>
        <w:left w:val="none" w:sz="0" w:space="0" w:color="auto"/>
        <w:bottom w:val="none" w:sz="0" w:space="0" w:color="auto"/>
        <w:right w:val="none" w:sz="0" w:space="0" w:color="auto"/>
      </w:divBdr>
      <w:divsChild>
        <w:div w:id="1934312255">
          <w:marLeft w:val="0"/>
          <w:marRight w:val="0"/>
          <w:marTop w:val="0"/>
          <w:marBottom w:val="0"/>
          <w:divBdr>
            <w:top w:val="none" w:sz="0" w:space="0" w:color="auto"/>
            <w:left w:val="none" w:sz="0" w:space="0" w:color="auto"/>
            <w:bottom w:val="none" w:sz="0" w:space="0" w:color="auto"/>
            <w:right w:val="none" w:sz="0" w:space="0" w:color="auto"/>
          </w:divBdr>
        </w:div>
      </w:divsChild>
    </w:div>
    <w:div w:id="1456099608">
      <w:bodyDiv w:val="1"/>
      <w:marLeft w:val="0"/>
      <w:marRight w:val="0"/>
      <w:marTop w:val="0"/>
      <w:marBottom w:val="0"/>
      <w:divBdr>
        <w:top w:val="none" w:sz="0" w:space="0" w:color="auto"/>
        <w:left w:val="none" w:sz="0" w:space="0" w:color="auto"/>
        <w:bottom w:val="none" w:sz="0" w:space="0" w:color="auto"/>
        <w:right w:val="none" w:sz="0" w:space="0" w:color="auto"/>
      </w:divBdr>
    </w:div>
    <w:div w:id="1463957334">
      <w:bodyDiv w:val="1"/>
      <w:marLeft w:val="0"/>
      <w:marRight w:val="0"/>
      <w:marTop w:val="0"/>
      <w:marBottom w:val="0"/>
      <w:divBdr>
        <w:top w:val="none" w:sz="0" w:space="0" w:color="auto"/>
        <w:left w:val="none" w:sz="0" w:space="0" w:color="auto"/>
        <w:bottom w:val="none" w:sz="0" w:space="0" w:color="auto"/>
        <w:right w:val="none" w:sz="0" w:space="0" w:color="auto"/>
      </w:divBdr>
    </w:div>
    <w:div w:id="1666123520">
      <w:bodyDiv w:val="1"/>
      <w:marLeft w:val="0"/>
      <w:marRight w:val="0"/>
      <w:marTop w:val="0"/>
      <w:marBottom w:val="0"/>
      <w:divBdr>
        <w:top w:val="none" w:sz="0" w:space="0" w:color="auto"/>
        <w:left w:val="none" w:sz="0" w:space="0" w:color="auto"/>
        <w:bottom w:val="none" w:sz="0" w:space="0" w:color="auto"/>
        <w:right w:val="none" w:sz="0" w:space="0" w:color="auto"/>
      </w:divBdr>
      <w:divsChild>
        <w:div w:id="1399937798">
          <w:marLeft w:val="0"/>
          <w:marRight w:val="0"/>
          <w:marTop w:val="0"/>
          <w:marBottom w:val="0"/>
          <w:divBdr>
            <w:top w:val="none" w:sz="0" w:space="0" w:color="auto"/>
            <w:left w:val="none" w:sz="0" w:space="0" w:color="auto"/>
            <w:bottom w:val="none" w:sz="0" w:space="0" w:color="auto"/>
            <w:right w:val="none" w:sz="0" w:space="0" w:color="auto"/>
          </w:divBdr>
        </w:div>
        <w:div w:id="170686141">
          <w:marLeft w:val="0"/>
          <w:marRight w:val="0"/>
          <w:marTop w:val="0"/>
          <w:marBottom w:val="0"/>
          <w:divBdr>
            <w:top w:val="none" w:sz="0" w:space="0" w:color="auto"/>
            <w:left w:val="none" w:sz="0" w:space="0" w:color="auto"/>
            <w:bottom w:val="none" w:sz="0" w:space="0" w:color="auto"/>
            <w:right w:val="none" w:sz="0" w:space="0" w:color="auto"/>
          </w:divBdr>
        </w:div>
      </w:divsChild>
    </w:div>
    <w:div w:id="1774859900">
      <w:bodyDiv w:val="1"/>
      <w:marLeft w:val="0"/>
      <w:marRight w:val="0"/>
      <w:marTop w:val="0"/>
      <w:marBottom w:val="0"/>
      <w:divBdr>
        <w:top w:val="none" w:sz="0" w:space="0" w:color="auto"/>
        <w:left w:val="none" w:sz="0" w:space="0" w:color="auto"/>
        <w:bottom w:val="none" w:sz="0" w:space="0" w:color="auto"/>
        <w:right w:val="none" w:sz="0" w:space="0" w:color="auto"/>
      </w:divBdr>
    </w:div>
    <w:div w:id="1809279532">
      <w:bodyDiv w:val="1"/>
      <w:marLeft w:val="0"/>
      <w:marRight w:val="0"/>
      <w:marTop w:val="0"/>
      <w:marBottom w:val="0"/>
      <w:divBdr>
        <w:top w:val="none" w:sz="0" w:space="0" w:color="auto"/>
        <w:left w:val="none" w:sz="0" w:space="0" w:color="auto"/>
        <w:bottom w:val="none" w:sz="0" w:space="0" w:color="auto"/>
        <w:right w:val="none" w:sz="0" w:space="0" w:color="auto"/>
      </w:divBdr>
      <w:divsChild>
        <w:div w:id="1654598071">
          <w:marLeft w:val="0"/>
          <w:marRight w:val="0"/>
          <w:marTop w:val="0"/>
          <w:marBottom w:val="0"/>
          <w:divBdr>
            <w:top w:val="none" w:sz="0" w:space="0" w:color="auto"/>
            <w:left w:val="none" w:sz="0" w:space="0" w:color="auto"/>
            <w:bottom w:val="none" w:sz="0" w:space="0" w:color="auto"/>
            <w:right w:val="none" w:sz="0" w:space="0" w:color="auto"/>
          </w:divBdr>
        </w:div>
      </w:divsChild>
    </w:div>
    <w:div w:id="1810055032">
      <w:bodyDiv w:val="1"/>
      <w:marLeft w:val="0"/>
      <w:marRight w:val="0"/>
      <w:marTop w:val="0"/>
      <w:marBottom w:val="0"/>
      <w:divBdr>
        <w:top w:val="none" w:sz="0" w:space="0" w:color="auto"/>
        <w:left w:val="none" w:sz="0" w:space="0" w:color="auto"/>
        <w:bottom w:val="none" w:sz="0" w:space="0" w:color="auto"/>
        <w:right w:val="none" w:sz="0" w:space="0" w:color="auto"/>
      </w:divBdr>
      <w:divsChild>
        <w:div w:id="1086343866">
          <w:marLeft w:val="0"/>
          <w:marRight w:val="0"/>
          <w:marTop w:val="0"/>
          <w:marBottom w:val="0"/>
          <w:divBdr>
            <w:top w:val="none" w:sz="0" w:space="0" w:color="auto"/>
            <w:left w:val="none" w:sz="0" w:space="0" w:color="auto"/>
            <w:bottom w:val="none" w:sz="0" w:space="0" w:color="auto"/>
            <w:right w:val="none" w:sz="0" w:space="0" w:color="auto"/>
          </w:divBdr>
        </w:div>
      </w:divsChild>
    </w:div>
    <w:div w:id="1816331879">
      <w:bodyDiv w:val="1"/>
      <w:marLeft w:val="0"/>
      <w:marRight w:val="0"/>
      <w:marTop w:val="0"/>
      <w:marBottom w:val="0"/>
      <w:divBdr>
        <w:top w:val="none" w:sz="0" w:space="0" w:color="auto"/>
        <w:left w:val="none" w:sz="0" w:space="0" w:color="auto"/>
        <w:bottom w:val="none" w:sz="0" w:space="0" w:color="auto"/>
        <w:right w:val="none" w:sz="0" w:space="0" w:color="auto"/>
      </w:divBdr>
    </w:div>
    <w:div w:id="1914971500">
      <w:bodyDiv w:val="1"/>
      <w:marLeft w:val="0"/>
      <w:marRight w:val="0"/>
      <w:marTop w:val="0"/>
      <w:marBottom w:val="0"/>
      <w:divBdr>
        <w:top w:val="none" w:sz="0" w:space="0" w:color="auto"/>
        <w:left w:val="none" w:sz="0" w:space="0" w:color="auto"/>
        <w:bottom w:val="none" w:sz="0" w:space="0" w:color="auto"/>
        <w:right w:val="none" w:sz="0" w:space="0" w:color="auto"/>
      </w:divBdr>
      <w:divsChild>
        <w:div w:id="1043601816">
          <w:marLeft w:val="0"/>
          <w:marRight w:val="0"/>
          <w:marTop w:val="0"/>
          <w:marBottom w:val="0"/>
          <w:divBdr>
            <w:top w:val="none" w:sz="0" w:space="0" w:color="auto"/>
            <w:left w:val="none" w:sz="0" w:space="0" w:color="auto"/>
            <w:bottom w:val="none" w:sz="0" w:space="0" w:color="auto"/>
            <w:right w:val="none" w:sz="0" w:space="0" w:color="auto"/>
          </w:divBdr>
        </w:div>
        <w:div w:id="1526097416">
          <w:marLeft w:val="0"/>
          <w:marRight w:val="0"/>
          <w:marTop w:val="0"/>
          <w:marBottom w:val="0"/>
          <w:divBdr>
            <w:top w:val="none" w:sz="0" w:space="0" w:color="auto"/>
            <w:left w:val="none" w:sz="0" w:space="0" w:color="auto"/>
            <w:bottom w:val="none" w:sz="0" w:space="0" w:color="auto"/>
            <w:right w:val="none" w:sz="0" w:space="0" w:color="auto"/>
          </w:divBdr>
        </w:div>
        <w:div w:id="2005351074">
          <w:marLeft w:val="0"/>
          <w:marRight w:val="0"/>
          <w:marTop w:val="0"/>
          <w:marBottom w:val="0"/>
          <w:divBdr>
            <w:top w:val="none" w:sz="0" w:space="0" w:color="auto"/>
            <w:left w:val="none" w:sz="0" w:space="0" w:color="auto"/>
            <w:bottom w:val="none" w:sz="0" w:space="0" w:color="auto"/>
            <w:right w:val="none" w:sz="0" w:space="0" w:color="auto"/>
          </w:divBdr>
        </w:div>
        <w:div w:id="1892379712">
          <w:marLeft w:val="0"/>
          <w:marRight w:val="0"/>
          <w:marTop w:val="0"/>
          <w:marBottom w:val="0"/>
          <w:divBdr>
            <w:top w:val="none" w:sz="0" w:space="0" w:color="auto"/>
            <w:left w:val="none" w:sz="0" w:space="0" w:color="auto"/>
            <w:bottom w:val="none" w:sz="0" w:space="0" w:color="auto"/>
            <w:right w:val="none" w:sz="0" w:space="0" w:color="auto"/>
          </w:divBdr>
        </w:div>
      </w:divsChild>
    </w:div>
    <w:div w:id="2069304745">
      <w:bodyDiv w:val="1"/>
      <w:marLeft w:val="0"/>
      <w:marRight w:val="0"/>
      <w:marTop w:val="0"/>
      <w:marBottom w:val="0"/>
      <w:divBdr>
        <w:top w:val="none" w:sz="0" w:space="0" w:color="auto"/>
        <w:left w:val="none" w:sz="0" w:space="0" w:color="auto"/>
        <w:bottom w:val="none" w:sz="0" w:space="0" w:color="auto"/>
        <w:right w:val="none" w:sz="0" w:space="0" w:color="auto"/>
      </w:divBdr>
    </w:div>
    <w:div w:id="2086174368">
      <w:bodyDiv w:val="1"/>
      <w:marLeft w:val="0"/>
      <w:marRight w:val="0"/>
      <w:marTop w:val="0"/>
      <w:marBottom w:val="0"/>
      <w:divBdr>
        <w:top w:val="none" w:sz="0" w:space="0" w:color="auto"/>
        <w:left w:val="none" w:sz="0" w:space="0" w:color="auto"/>
        <w:bottom w:val="none" w:sz="0" w:space="0" w:color="auto"/>
        <w:right w:val="none" w:sz="0" w:space="0" w:color="auto"/>
      </w:divBdr>
    </w:div>
    <w:div w:id="2108190656">
      <w:bodyDiv w:val="1"/>
      <w:marLeft w:val="0"/>
      <w:marRight w:val="0"/>
      <w:marTop w:val="0"/>
      <w:marBottom w:val="0"/>
      <w:divBdr>
        <w:top w:val="none" w:sz="0" w:space="0" w:color="auto"/>
        <w:left w:val="none" w:sz="0" w:space="0" w:color="auto"/>
        <w:bottom w:val="none" w:sz="0" w:space="0" w:color="auto"/>
        <w:right w:val="none" w:sz="0" w:space="0" w:color="auto"/>
      </w:divBdr>
    </w:div>
    <w:div w:id="2120181887">
      <w:bodyDiv w:val="1"/>
      <w:marLeft w:val="0"/>
      <w:marRight w:val="0"/>
      <w:marTop w:val="0"/>
      <w:marBottom w:val="0"/>
      <w:divBdr>
        <w:top w:val="none" w:sz="0" w:space="0" w:color="auto"/>
        <w:left w:val="none" w:sz="0" w:space="0" w:color="auto"/>
        <w:bottom w:val="none" w:sz="0" w:space="0" w:color="auto"/>
        <w:right w:val="none" w:sz="0" w:space="0" w:color="auto"/>
      </w:divBdr>
      <w:divsChild>
        <w:div w:id="605624388">
          <w:marLeft w:val="0"/>
          <w:marRight w:val="0"/>
          <w:marTop w:val="0"/>
          <w:marBottom w:val="0"/>
          <w:divBdr>
            <w:top w:val="none" w:sz="0" w:space="0" w:color="auto"/>
            <w:left w:val="none" w:sz="0" w:space="0" w:color="auto"/>
            <w:bottom w:val="none" w:sz="0" w:space="0" w:color="auto"/>
            <w:right w:val="none" w:sz="0" w:space="0" w:color="auto"/>
          </w:divBdr>
        </w:div>
        <w:div w:id="1730807934">
          <w:marLeft w:val="0"/>
          <w:marRight w:val="0"/>
          <w:marTop w:val="0"/>
          <w:marBottom w:val="0"/>
          <w:divBdr>
            <w:top w:val="none" w:sz="0" w:space="0" w:color="auto"/>
            <w:left w:val="none" w:sz="0" w:space="0" w:color="auto"/>
            <w:bottom w:val="none" w:sz="0" w:space="0" w:color="auto"/>
            <w:right w:val="none" w:sz="0" w:space="0" w:color="auto"/>
          </w:divBdr>
        </w:div>
        <w:div w:id="1652756094">
          <w:marLeft w:val="0"/>
          <w:marRight w:val="0"/>
          <w:marTop w:val="0"/>
          <w:marBottom w:val="0"/>
          <w:divBdr>
            <w:top w:val="none" w:sz="0" w:space="0" w:color="auto"/>
            <w:left w:val="none" w:sz="0" w:space="0" w:color="auto"/>
            <w:bottom w:val="none" w:sz="0" w:space="0" w:color="auto"/>
            <w:right w:val="none" w:sz="0" w:space="0" w:color="auto"/>
          </w:divBdr>
        </w:div>
        <w:div w:id="244606077">
          <w:marLeft w:val="0"/>
          <w:marRight w:val="0"/>
          <w:marTop w:val="0"/>
          <w:marBottom w:val="0"/>
          <w:divBdr>
            <w:top w:val="none" w:sz="0" w:space="0" w:color="auto"/>
            <w:left w:val="none" w:sz="0" w:space="0" w:color="auto"/>
            <w:bottom w:val="none" w:sz="0" w:space="0" w:color="auto"/>
            <w:right w:val="none" w:sz="0" w:space="0" w:color="auto"/>
          </w:divBdr>
        </w:div>
        <w:div w:id="882601608">
          <w:marLeft w:val="0"/>
          <w:marRight w:val="0"/>
          <w:marTop w:val="0"/>
          <w:marBottom w:val="0"/>
          <w:divBdr>
            <w:top w:val="none" w:sz="0" w:space="0" w:color="auto"/>
            <w:left w:val="none" w:sz="0" w:space="0" w:color="auto"/>
            <w:bottom w:val="none" w:sz="0" w:space="0" w:color="auto"/>
            <w:right w:val="none" w:sz="0" w:space="0" w:color="auto"/>
          </w:divBdr>
        </w:div>
      </w:divsChild>
    </w:div>
    <w:div w:id="21360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en/marine-syste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llebor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lleborg.com/mar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sanders@steinias.com" TargetMode="External"/><Relationship Id="rId4" Type="http://schemas.openxmlformats.org/officeDocument/2006/relationships/settings" Target="settings.xml"/><Relationship Id="rId9" Type="http://schemas.openxmlformats.org/officeDocument/2006/relationships/hyperlink" Target="mailto:richard.hepworth@trellebor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AE29-56FA-43D5-B5D8-2EB40FA1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712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Leyland</dc:creator>
  <cp:lastModifiedBy>Karin Larsson</cp:lastModifiedBy>
  <cp:revision>3</cp:revision>
  <cp:lastPrinted>2016-04-25T09:44:00Z</cp:lastPrinted>
  <dcterms:created xsi:type="dcterms:W3CDTF">2018-08-20T11:52:00Z</dcterms:created>
  <dcterms:modified xsi:type="dcterms:W3CDTF">2018-08-20T12:19:00Z</dcterms:modified>
</cp:coreProperties>
</file>