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C8A67" w14:textId="039FF0C7" w:rsidR="003E48AE" w:rsidRPr="00480702" w:rsidRDefault="00B642C1" w:rsidP="003E48AE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0702">
        <w:rPr>
          <w:rFonts w:ascii="Arial" w:hAnsi="Arial" w:cs="Arial"/>
          <w:sz w:val="22"/>
          <w:szCs w:val="22"/>
        </w:rPr>
        <w:t>Oceans</w:t>
      </w:r>
      <w:r w:rsidR="00CE008E" w:rsidRPr="00480702">
        <w:rPr>
          <w:rFonts w:ascii="Arial" w:hAnsi="Arial" w:cs="Arial"/>
          <w:sz w:val="22"/>
          <w:szCs w:val="22"/>
        </w:rPr>
        <w:t xml:space="preserve"> 17</w:t>
      </w:r>
    </w:p>
    <w:p w14:paraId="4D4676DF" w14:textId="63029CCC" w:rsidR="003E48AE" w:rsidRPr="00480702" w:rsidRDefault="00733B1E" w:rsidP="003E48AE">
      <w:pPr>
        <w:tabs>
          <w:tab w:val="right" w:pos="8973"/>
        </w:tabs>
        <w:spacing w:line="360" w:lineRule="auto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>September</w:t>
      </w:r>
      <w:r w:rsidR="003E48AE" w:rsidRPr="00480702">
        <w:rPr>
          <w:rFonts w:ascii="Arial" w:hAnsi="Arial" w:cs="Arial"/>
          <w:sz w:val="22"/>
          <w:szCs w:val="22"/>
        </w:rPr>
        <w:t xml:space="preserve"> 1</w:t>
      </w:r>
      <w:r w:rsidR="00CE008E" w:rsidRPr="00480702">
        <w:rPr>
          <w:rFonts w:ascii="Arial" w:hAnsi="Arial" w:cs="Arial"/>
          <w:sz w:val="22"/>
          <w:szCs w:val="22"/>
        </w:rPr>
        <w:t>8</w:t>
      </w:r>
      <w:r w:rsidRPr="00480702">
        <w:rPr>
          <w:rFonts w:ascii="Arial" w:hAnsi="Arial" w:cs="Arial"/>
          <w:sz w:val="22"/>
          <w:szCs w:val="22"/>
        </w:rPr>
        <w:t>-</w:t>
      </w:r>
      <w:r w:rsidR="00CE008E" w:rsidRPr="00480702">
        <w:rPr>
          <w:rFonts w:ascii="Arial" w:hAnsi="Arial" w:cs="Arial"/>
          <w:sz w:val="22"/>
          <w:szCs w:val="22"/>
        </w:rPr>
        <w:t>2</w:t>
      </w:r>
      <w:r w:rsidRPr="00480702">
        <w:rPr>
          <w:rFonts w:ascii="Arial" w:hAnsi="Arial" w:cs="Arial"/>
          <w:sz w:val="22"/>
          <w:szCs w:val="22"/>
        </w:rPr>
        <w:t>1</w:t>
      </w:r>
      <w:r w:rsidR="003E48AE" w:rsidRPr="00480702">
        <w:rPr>
          <w:rFonts w:ascii="Arial" w:hAnsi="Arial" w:cs="Arial"/>
          <w:sz w:val="22"/>
          <w:szCs w:val="22"/>
        </w:rPr>
        <w:t>, 2017</w:t>
      </w:r>
      <w:r w:rsidR="003E48AE" w:rsidRPr="00480702">
        <w:rPr>
          <w:rFonts w:ascii="Arial" w:hAnsi="Arial" w:cs="Arial"/>
          <w:sz w:val="22"/>
          <w:szCs w:val="22"/>
        </w:rPr>
        <w:tab/>
      </w:r>
    </w:p>
    <w:p w14:paraId="4BFBA7ED" w14:textId="77777777" w:rsidR="00CE008E" w:rsidRPr="00480702" w:rsidRDefault="00CE008E" w:rsidP="003E48AE">
      <w:pPr>
        <w:spacing w:line="360" w:lineRule="auto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>Anchorage, Alaska</w:t>
      </w:r>
    </w:p>
    <w:p w14:paraId="142E9AC0" w14:textId="59F32EB7" w:rsidR="003E48AE" w:rsidRPr="00480702" w:rsidRDefault="003E48AE" w:rsidP="003E48AE">
      <w:pPr>
        <w:spacing w:line="360" w:lineRule="auto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 xml:space="preserve">Stand No.: </w:t>
      </w:r>
      <w:r w:rsidR="00CE008E" w:rsidRPr="00480702">
        <w:rPr>
          <w:rFonts w:ascii="Arial" w:hAnsi="Arial" w:cs="Arial"/>
          <w:sz w:val="22"/>
          <w:szCs w:val="22"/>
        </w:rPr>
        <w:t>705</w:t>
      </w:r>
    </w:p>
    <w:p w14:paraId="2980C612" w14:textId="4153F713" w:rsidR="00555190" w:rsidRPr="00480702" w:rsidRDefault="00B642C1" w:rsidP="00FD57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80702">
        <w:rPr>
          <w:rFonts w:ascii="Arial" w:hAnsi="Arial" w:cs="Arial"/>
          <w:b/>
          <w:sz w:val="22"/>
          <w:szCs w:val="22"/>
        </w:rPr>
        <w:t>August</w:t>
      </w:r>
      <w:r w:rsidR="0044246A" w:rsidRPr="00480702">
        <w:rPr>
          <w:rFonts w:ascii="Arial" w:hAnsi="Arial" w:cs="Arial"/>
          <w:b/>
          <w:sz w:val="22"/>
          <w:szCs w:val="22"/>
        </w:rPr>
        <w:t xml:space="preserve"> </w:t>
      </w:r>
      <w:r w:rsidR="000D02D3" w:rsidRPr="00480702">
        <w:rPr>
          <w:rFonts w:ascii="Arial" w:hAnsi="Arial" w:cs="Arial"/>
          <w:b/>
          <w:sz w:val="22"/>
          <w:szCs w:val="22"/>
        </w:rPr>
        <w:t>2017</w:t>
      </w:r>
    </w:p>
    <w:p w14:paraId="47A4A3F8" w14:textId="77777777" w:rsidR="000D02D3" w:rsidRPr="00480702" w:rsidRDefault="000D02D3" w:rsidP="00FD57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AA866F1" w14:textId="33DB7C46" w:rsidR="00B760F5" w:rsidRPr="00480702" w:rsidRDefault="00B760F5" w:rsidP="00B760F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80702">
        <w:rPr>
          <w:rFonts w:ascii="Arial" w:hAnsi="Arial" w:cs="Arial"/>
          <w:b/>
          <w:sz w:val="22"/>
          <w:szCs w:val="22"/>
        </w:rPr>
        <w:t xml:space="preserve">Trelleborg </w:t>
      </w:r>
      <w:r w:rsidR="00733B1E" w:rsidRPr="00480702">
        <w:rPr>
          <w:rFonts w:ascii="Arial" w:hAnsi="Arial" w:cs="Arial"/>
          <w:b/>
          <w:sz w:val="22"/>
          <w:szCs w:val="22"/>
        </w:rPr>
        <w:t xml:space="preserve">Exhibits </w:t>
      </w:r>
      <w:r w:rsidR="0067239F">
        <w:rPr>
          <w:rFonts w:ascii="Arial" w:hAnsi="Arial" w:cs="Arial"/>
          <w:b/>
          <w:sz w:val="22"/>
          <w:szCs w:val="22"/>
        </w:rPr>
        <w:t xml:space="preserve">Innovative </w:t>
      </w:r>
      <w:proofErr w:type="spellStart"/>
      <w:r w:rsidR="0067239F">
        <w:rPr>
          <w:rFonts w:ascii="Arial" w:hAnsi="Arial" w:cs="Arial"/>
          <w:b/>
          <w:sz w:val="22"/>
          <w:szCs w:val="22"/>
        </w:rPr>
        <w:t>Eccofloat</w:t>
      </w:r>
      <w:proofErr w:type="spellEnd"/>
      <w:r w:rsidR="0067239F">
        <w:rPr>
          <w:rFonts w:ascii="Arial" w:hAnsi="Arial" w:cs="Arial"/>
          <w:b/>
          <w:sz w:val="22"/>
          <w:szCs w:val="22"/>
        </w:rPr>
        <w:t xml:space="preserve"> Materials</w:t>
      </w:r>
      <w:r w:rsidR="00B642C1" w:rsidRPr="00480702">
        <w:rPr>
          <w:rFonts w:ascii="Arial" w:hAnsi="Arial" w:cs="Arial"/>
          <w:b/>
          <w:sz w:val="22"/>
          <w:szCs w:val="22"/>
        </w:rPr>
        <w:t xml:space="preserve"> at Oceans </w:t>
      </w:r>
      <w:r w:rsidR="00733B1E" w:rsidRPr="00480702">
        <w:rPr>
          <w:rFonts w:ascii="Arial" w:hAnsi="Arial" w:cs="Arial"/>
          <w:b/>
          <w:sz w:val="22"/>
          <w:szCs w:val="22"/>
        </w:rPr>
        <w:t>2017</w:t>
      </w:r>
    </w:p>
    <w:p w14:paraId="59A28145" w14:textId="77777777" w:rsidR="003E5A08" w:rsidRPr="00480702" w:rsidRDefault="003E5A08" w:rsidP="003E5A08">
      <w:pPr>
        <w:spacing w:line="360" w:lineRule="auto"/>
        <w:ind w:right="288"/>
        <w:rPr>
          <w:rFonts w:ascii="Arial" w:hAnsi="Arial" w:cs="Arial"/>
          <w:sz w:val="22"/>
          <w:szCs w:val="22"/>
        </w:rPr>
      </w:pPr>
    </w:p>
    <w:p w14:paraId="695CD2CD" w14:textId="5BBA764B" w:rsidR="006C4AE4" w:rsidRPr="00480702" w:rsidRDefault="00F80A3D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 xml:space="preserve">Trelleborg’s </w:t>
      </w:r>
      <w:r w:rsidR="00C36F68" w:rsidRPr="00480702">
        <w:rPr>
          <w:rFonts w:ascii="Arial" w:hAnsi="Arial" w:cs="Arial"/>
          <w:sz w:val="22"/>
          <w:szCs w:val="22"/>
        </w:rPr>
        <w:t>applied technologies</w:t>
      </w:r>
      <w:r w:rsidRPr="00480702">
        <w:rPr>
          <w:rFonts w:ascii="Arial" w:hAnsi="Arial" w:cs="Arial"/>
          <w:sz w:val="22"/>
          <w:szCs w:val="22"/>
        </w:rPr>
        <w:t xml:space="preserve"> operation </w:t>
      </w:r>
      <w:r w:rsidR="007C4AA0" w:rsidRPr="00480702">
        <w:rPr>
          <w:rFonts w:ascii="Arial" w:hAnsi="Arial" w:cs="Arial"/>
          <w:sz w:val="22"/>
          <w:szCs w:val="22"/>
        </w:rPr>
        <w:t xml:space="preserve">will be </w:t>
      </w:r>
      <w:r w:rsidR="00EE2B3D">
        <w:rPr>
          <w:rFonts w:ascii="Arial" w:hAnsi="Arial" w:cs="Arial"/>
          <w:sz w:val="22"/>
          <w:szCs w:val="22"/>
        </w:rPr>
        <w:t xml:space="preserve">exhibiting </w:t>
      </w:r>
      <w:r w:rsidR="007C4AA0" w:rsidRPr="00480702">
        <w:rPr>
          <w:rFonts w:ascii="Arial" w:hAnsi="Arial" w:cs="Arial"/>
          <w:sz w:val="22"/>
          <w:szCs w:val="22"/>
        </w:rPr>
        <w:t xml:space="preserve">its innovative </w:t>
      </w:r>
      <w:proofErr w:type="spellStart"/>
      <w:r w:rsidR="007C4AA0"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="007C4AA0" w:rsidRPr="00480702">
        <w:rPr>
          <w:rFonts w:ascii="Arial" w:hAnsi="Arial" w:cs="Arial"/>
          <w:sz w:val="22"/>
          <w:szCs w:val="22"/>
          <w:vertAlign w:val="superscript"/>
        </w:rPr>
        <w:t>®</w:t>
      </w:r>
      <w:r w:rsidR="007C4AA0" w:rsidRPr="00480702">
        <w:rPr>
          <w:rFonts w:ascii="Arial" w:hAnsi="Arial" w:cs="Arial"/>
          <w:sz w:val="22"/>
          <w:szCs w:val="22"/>
        </w:rPr>
        <w:t xml:space="preserve"> </w:t>
      </w:r>
      <w:r w:rsidR="003E48AE" w:rsidRPr="00480702">
        <w:rPr>
          <w:rFonts w:ascii="Arial" w:hAnsi="Arial" w:cs="Arial"/>
          <w:sz w:val="22"/>
          <w:szCs w:val="22"/>
        </w:rPr>
        <w:t xml:space="preserve">TG30 and TG32 </w:t>
      </w:r>
      <w:r w:rsidR="007C4AA0" w:rsidRPr="00480702">
        <w:rPr>
          <w:rFonts w:ascii="Arial" w:hAnsi="Arial" w:cs="Arial"/>
          <w:sz w:val="22"/>
          <w:szCs w:val="22"/>
        </w:rPr>
        <w:t>materials at Ocean</w:t>
      </w:r>
      <w:r w:rsidR="00480702">
        <w:rPr>
          <w:rFonts w:ascii="Arial" w:hAnsi="Arial" w:cs="Arial"/>
          <w:sz w:val="22"/>
          <w:szCs w:val="22"/>
        </w:rPr>
        <w:t>s 2017</w:t>
      </w:r>
      <w:r w:rsidR="007C4AA0" w:rsidRPr="00480702">
        <w:rPr>
          <w:rFonts w:ascii="Arial" w:hAnsi="Arial" w:cs="Arial"/>
          <w:sz w:val="22"/>
          <w:szCs w:val="22"/>
        </w:rPr>
        <w:t xml:space="preserve"> in </w:t>
      </w:r>
      <w:r w:rsidR="00480702">
        <w:rPr>
          <w:rFonts w:ascii="Arial" w:hAnsi="Arial" w:cs="Arial"/>
          <w:sz w:val="22"/>
          <w:szCs w:val="22"/>
        </w:rPr>
        <w:t>Anchorage</w:t>
      </w:r>
      <w:r w:rsidR="007C4AA0" w:rsidRPr="00480702">
        <w:rPr>
          <w:rFonts w:ascii="Arial" w:hAnsi="Arial" w:cs="Arial"/>
          <w:sz w:val="22"/>
          <w:szCs w:val="22"/>
        </w:rPr>
        <w:t xml:space="preserve">, </w:t>
      </w:r>
      <w:r w:rsidR="00480702">
        <w:rPr>
          <w:rFonts w:ascii="Arial" w:hAnsi="Arial" w:cs="Arial"/>
          <w:sz w:val="22"/>
          <w:szCs w:val="22"/>
        </w:rPr>
        <w:t>Alaska</w:t>
      </w:r>
      <w:r w:rsidR="00DB1750" w:rsidRPr="00480702">
        <w:rPr>
          <w:rFonts w:ascii="Arial" w:hAnsi="Arial" w:cs="Arial"/>
          <w:sz w:val="22"/>
          <w:szCs w:val="22"/>
        </w:rPr>
        <w:t xml:space="preserve"> in the U.S.</w:t>
      </w:r>
      <w:r w:rsidR="007C4AA0" w:rsidRPr="00480702">
        <w:rPr>
          <w:rFonts w:ascii="Arial" w:hAnsi="Arial" w:cs="Arial"/>
          <w:sz w:val="22"/>
          <w:szCs w:val="22"/>
        </w:rPr>
        <w:t>. </w:t>
      </w:r>
    </w:p>
    <w:p w14:paraId="3B911226" w14:textId="77777777" w:rsidR="007C4AA0" w:rsidRPr="00480702" w:rsidRDefault="007C4AA0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</w:p>
    <w:p w14:paraId="45A49240" w14:textId="7CFCA627" w:rsidR="009A29F9" w:rsidRPr="00480702" w:rsidRDefault="007C4AA0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 xml:space="preserve">Trelleborg’s applied technologies operation manufactures various grades of syntactic foams, called </w:t>
      </w:r>
      <w:proofErr w:type="spellStart"/>
      <w:r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Pr="00480702">
        <w:rPr>
          <w:rFonts w:ascii="Arial" w:hAnsi="Arial" w:cs="Arial"/>
          <w:sz w:val="22"/>
          <w:szCs w:val="22"/>
          <w:vertAlign w:val="superscript"/>
        </w:rPr>
        <w:t>®</w:t>
      </w:r>
      <w:r w:rsidRPr="00480702">
        <w:rPr>
          <w:rFonts w:ascii="Arial" w:hAnsi="Arial" w:cs="Arial"/>
          <w:sz w:val="22"/>
          <w:szCs w:val="22"/>
        </w:rPr>
        <w:t xml:space="preserve">, </w:t>
      </w:r>
      <w:r w:rsidR="00DB1750" w:rsidRPr="00480702">
        <w:rPr>
          <w:rFonts w:ascii="Arial" w:hAnsi="Arial" w:cs="Arial"/>
          <w:sz w:val="22"/>
          <w:szCs w:val="22"/>
        </w:rPr>
        <w:t xml:space="preserve">to </w:t>
      </w:r>
      <w:r w:rsidRPr="00480702">
        <w:rPr>
          <w:rFonts w:ascii="Arial" w:hAnsi="Arial" w:cs="Arial"/>
          <w:sz w:val="22"/>
          <w:szCs w:val="22"/>
        </w:rPr>
        <w:t xml:space="preserve">meet customer requirements for deep-sea buoyancy applications. While at the show, attendees will </w:t>
      </w:r>
      <w:r w:rsidR="00DB1750" w:rsidRPr="00480702">
        <w:rPr>
          <w:rFonts w:ascii="Arial" w:hAnsi="Arial" w:cs="Arial"/>
          <w:sz w:val="22"/>
          <w:szCs w:val="22"/>
        </w:rPr>
        <w:t xml:space="preserve">be able to have </w:t>
      </w:r>
      <w:r w:rsidRPr="00480702">
        <w:rPr>
          <w:rFonts w:ascii="Arial" w:hAnsi="Arial" w:cs="Arial"/>
          <w:sz w:val="22"/>
          <w:szCs w:val="22"/>
        </w:rPr>
        <w:t xml:space="preserve">a firsthand look at the new </w:t>
      </w:r>
      <w:proofErr w:type="spellStart"/>
      <w:r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Pr="00480702">
        <w:rPr>
          <w:rFonts w:ascii="Arial" w:hAnsi="Arial" w:cs="Arial"/>
          <w:sz w:val="22"/>
          <w:szCs w:val="22"/>
          <w:vertAlign w:val="superscript"/>
        </w:rPr>
        <w:t>®</w:t>
      </w:r>
      <w:r w:rsidRPr="00480702">
        <w:rPr>
          <w:rFonts w:ascii="Arial" w:hAnsi="Arial" w:cs="Arial"/>
          <w:sz w:val="22"/>
          <w:szCs w:val="22"/>
        </w:rPr>
        <w:t xml:space="preserve"> TG30 and TG32 materials</w:t>
      </w:r>
      <w:r w:rsidR="00EE2767">
        <w:rPr>
          <w:rFonts w:ascii="Arial" w:hAnsi="Arial" w:cs="Arial"/>
          <w:sz w:val="22"/>
          <w:szCs w:val="22"/>
        </w:rPr>
        <w:t>,</w:t>
      </w:r>
      <w:r w:rsidRPr="00480702">
        <w:rPr>
          <w:rFonts w:ascii="Arial" w:hAnsi="Arial" w:cs="Arial"/>
          <w:sz w:val="22"/>
          <w:szCs w:val="22"/>
        </w:rPr>
        <w:t xml:space="preserve"> which have depth ratings of 5,000 and 6,000 meters respectively. </w:t>
      </w:r>
      <w:r w:rsidRPr="00480702">
        <w:rPr>
          <w:rFonts w:ascii="Arial" w:hAnsi="Arial" w:cs="Arial"/>
          <w:sz w:val="22"/>
          <w:szCs w:val="22"/>
        </w:rPr>
        <w:br/>
      </w:r>
      <w:r w:rsidRPr="00480702">
        <w:rPr>
          <w:rFonts w:ascii="Arial" w:hAnsi="Arial" w:cs="Arial"/>
          <w:sz w:val="22"/>
          <w:szCs w:val="22"/>
        </w:rPr>
        <w:br/>
      </w:r>
      <w:r w:rsidR="009A29F9" w:rsidRPr="00480702">
        <w:rPr>
          <w:rFonts w:ascii="Arial" w:hAnsi="Arial" w:cs="Arial"/>
          <w:sz w:val="22"/>
          <w:szCs w:val="22"/>
        </w:rPr>
        <w:t xml:space="preserve">Bob Kelly, Managing Director within Trelleborg’s applied technologies operation, says: “One of the greatest challenges with manufacturing deep water syntactic foam is producing the lightest possible foam for a given depth. This translates into maximum uplift or buoyancy for the vehicle, which is what our customers are ultimately looking for. </w:t>
      </w:r>
    </w:p>
    <w:p w14:paraId="47C48789" w14:textId="77777777" w:rsidR="00023B17" w:rsidRPr="00480702" w:rsidRDefault="00023B17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</w:p>
    <w:p w14:paraId="35B73C2E" w14:textId="4342AAAD" w:rsidR="00023B17" w:rsidRPr="00480702" w:rsidRDefault="00023B17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 xml:space="preserve">“Our newest materials in our </w:t>
      </w:r>
      <w:proofErr w:type="spellStart"/>
      <w:r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Pr="00480702">
        <w:rPr>
          <w:rFonts w:ascii="Arial" w:hAnsi="Arial" w:cs="Arial"/>
          <w:sz w:val="22"/>
          <w:szCs w:val="22"/>
        </w:rPr>
        <w:t xml:space="preserve"> line are formulated with a high strength to weight ratio providing the maximum uplift or buoyancy per cubic foot. </w:t>
      </w:r>
      <w:proofErr w:type="spellStart"/>
      <w:r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Pr="00480702">
        <w:rPr>
          <w:rFonts w:ascii="Arial" w:hAnsi="Arial" w:cs="Arial"/>
          <w:sz w:val="22"/>
          <w:szCs w:val="22"/>
        </w:rPr>
        <w:t xml:space="preserve"> TG30 is rated for a depth of 5,000 meters and </w:t>
      </w:r>
      <w:proofErr w:type="spellStart"/>
      <w:r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Pr="00480702">
        <w:rPr>
          <w:rFonts w:ascii="Arial" w:hAnsi="Arial" w:cs="Arial"/>
          <w:sz w:val="22"/>
          <w:szCs w:val="22"/>
        </w:rPr>
        <w:t xml:space="preserve"> TG32 for of 6,000 meters. </w:t>
      </w:r>
      <w:r w:rsidR="002D5F85" w:rsidRPr="00480702">
        <w:rPr>
          <w:rFonts w:ascii="Arial" w:hAnsi="Arial" w:cs="Arial"/>
          <w:sz w:val="22"/>
          <w:szCs w:val="22"/>
        </w:rPr>
        <w:t xml:space="preserve">The uplift combined with the depth rating </w:t>
      </w:r>
      <w:r w:rsidRPr="00480702">
        <w:rPr>
          <w:rFonts w:ascii="Arial" w:hAnsi="Arial" w:cs="Arial"/>
          <w:sz w:val="22"/>
          <w:szCs w:val="22"/>
        </w:rPr>
        <w:t xml:space="preserve">allows </w:t>
      </w:r>
      <w:r w:rsidR="00DB1750" w:rsidRPr="00480702">
        <w:rPr>
          <w:rFonts w:ascii="Arial" w:hAnsi="Arial" w:cs="Arial"/>
          <w:sz w:val="22"/>
          <w:szCs w:val="22"/>
        </w:rPr>
        <w:t xml:space="preserve">the </w:t>
      </w:r>
      <w:r w:rsidRPr="00480702">
        <w:rPr>
          <w:rFonts w:ascii="Arial" w:hAnsi="Arial" w:cs="Arial"/>
          <w:sz w:val="22"/>
          <w:szCs w:val="22"/>
        </w:rPr>
        <w:t xml:space="preserve">customer </w:t>
      </w:r>
      <w:r w:rsidR="002D5F85" w:rsidRPr="00480702">
        <w:rPr>
          <w:rFonts w:ascii="Arial" w:hAnsi="Arial" w:cs="Arial"/>
          <w:sz w:val="22"/>
          <w:szCs w:val="22"/>
        </w:rPr>
        <w:t xml:space="preserve">the ability </w:t>
      </w:r>
      <w:r w:rsidRPr="00480702">
        <w:rPr>
          <w:rFonts w:ascii="Arial" w:hAnsi="Arial" w:cs="Arial"/>
          <w:sz w:val="22"/>
          <w:szCs w:val="22"/>
        </w:rPr>
        <w:t xml:space="preserve">to design their vehicle with a lower volume buoyancy package, reducing costs and improving vehicle performance and handling. </w:t>
      </w:r>
    </w:p>
    <w:p w14:paraId="61D8C038" w14:textId="77777777" w:rsidR="009A29F9" w:rsidRPr="00480702" w:rsidRDefault="009A29F9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</w:p>
    <w:p w14:paraId="477211AC" w14:textId="6F9A8131" w:rsidR="007C4AA0" w:rsidRPr="00480702" w:rsidRDefault="00023B17" w:rsidP="002D5F85">
      <w:pPr>
        <w:tabs>
          <w:tab w:val="left" w:pos="420"/>
        </w:tabs>
        <w:spacing w:line="360" w:lineRule="auto"/>
        <w:ind w:right="288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>“</w:t>
      </w:r>
      <w:r w:rsidR="002D5F85" w:rsidRPr="00480702">
        <w:rPr>
          <w:rFonts w:ascii="Arial" w:hAnsi="Arial" w:cs="Arial"/>
          <w:sz w:val="22"/>
          <w:szCs w:val="22"/>
        </w:rPr>
        <w:t>This is important because o</w:t>
      </w:r>
      <w:r w:rsidR="007C4AA0" w:rsidRPr="00480702">
        <w:rPr>
          <w:rFonts w:ascii="Arial" w:hAnsi="Arial" w:cs="Arial"/>
          <w:sz w:val="22"/>
          <w:szCs w:val="22"/>
        </w:rPr>
        <w:t xml:space="preserve">ceanographers depend on syntactic foams to suspend instrumentation in deep ocean studies. For these applications, the syntactic foam is used in either block form or </w:t>
      </w:r>
      <w:r w:rsidR="00EE2767" w:rsidRPr="00480702">
        <w:rPr>
          <w:rFonts w:ascii="Arial" w:hAnsi="Arial" w:cs="Arial"/>
          <w:sz w:val="22"/>
          <w:szCs w:val="22"/>
        </w:rPr>
        <w:t>custom</w:t>
      </w:r>
      <w:r w:rsidR="00EE2767">
        <w:rPr>
          <w:rFonts w:ascii="Arial" w:hAnsi="Arial" w:cs="Arial"/>
          <w:sz w:val="22"/>
          <w:szCs w:val="22"/>
        </w:rPr>
        <w:t>-</w:t>
      </w:r>
      <w:r w:rsidR="007C4AA0" w:rsidRPr="00480702">
        <w:rPr>
          <w:rFonts w:ascii="Arial" w:hAnsi="Arial" w:cs="Arial"/>
          <w:sz w:val="22"/>
          <w:szCs w:val="22"/>
        </w:rPr>
        <w:t>molded shapes for installation in manned and unmanned submersibles such as the legendary Alvin and Jason vehicles that were used to discover and explore the Titanic.</w:t>
      </w:r>
      <w:r w:rsidRPr="00480702">
        <w:rPr>
          <w:rFonts w:ascii="Arial" w:hAnsi="Arial" w:cs="Arial"/>
          <w:sz w:val="22"/>
          <w:szCs w:val="22"/>
        </w:rPr>
        <w:t>”</w:t>
      </w:r>
    </w:p>
    <w:p w14:paraId="4EC1CDD2" w14:textId="77777777" w:rsidR="006C4AE4" w:rsidRPr="00480702" w:rsidRDefault="006C4AE4" w:rsidP="002D5F85">
      <w:pPr>
        <w:spacing w:line="360" w:lineRule="auto"/>
        <w:rPr>
          <w:rFonts w:ascii="Arial" w:hAnsi="Arial" w:cs="Arial"/>
          <w:sz w:val="22"/>
          <w:szCs w:val="22"/>
        </w:rPr>
      </w:pPr>
    </w:p>
    <w:p w14:paraId="0B2D51D0" w14:textId="22C0365A" w:rsidR="00346526" w:rsidRPr="00480702" w:rsidRDefault="00346526" w:rsidP="00346526">
      <w:pPr>
        <w:spacing w:line="360" w:lineRule="auto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lastRenderedPageBreak/>
        <w:t xml:space="preserve">These two new materials complete </w:t>
      </w:r>
      <w:r w:rsidR="0048070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480702">
        <w:rPr>
          <w:rFonts w:ascii="Arial" w:hAnsi="Arial" w:cs="Arial"/>
          <w:sz w:val="22"/>
          <w:szCs w:val="22"/>
        </w:rPr>
        <w:t>Ec</w:t>
      </w:r>
      <w:r w:rsidR="00F933AF" w:rsidRPr="00480702">
        <w:rPr>
          <w:rFonts w:ascii="Arial" w:hAnsi="Arial" w:cs="Arial"/>
          <w:sz w:val="22"/>
          <w:szCs w:val="22"/>
        </w:rPr>
        <w:t>c</w:t>
      </w:r>
      <w:r w:rsidRPr="00480702">
        <w:rPr>
          <w:rFonts w:ascii="Arial" w:hAnsi="Arial" w:cs="Arial"/>
          <w:sz w:val="22"/>
          <w:szCs w:val="22"/>
        </w:rPr>
        <w:t>ofloat</w:t>
      </w:r>
      <w:proofErr w:type="spellEnd"/>
      <w:r w:rsidR="00F933AF" w:rsidRPr="00480702">
        <w:rPr>
          <w:rFonts w:ascii="Arial" w:hAnsi="Arial" w:cs="Arial"/>
          <w:sz w:val="22"/>
          <w:szCs w:val="22"/>
          <w:vertAlign w:val="superscript"/>
        </w:rPr>
        <w:t>®</w:t>
      </w:r>
      <w:r w:rsidRPr="00480702">
        <w:rPr>
          <w:rFonts w:ascii="Arial" w:hAnsi="Arial" w:cs="Arial"/>
          <w:sz w:val="22"/>
          <w:szCs w:val="22"/>
        </w:rPr>
        <w:t xml:space="preserve"> range of materials which go from 1,000 meters to full ocean depth</w:t>
      </w:r>
      <w:r w:rsidR="00EE2767">
        <w:rPr>
          <w:rFonts w:ascii="Arial" w:hAnsi="Arial" w:cs="Arial"/>
          <w:sz w:val="22"/>
          <w:szCs w:val="22"/>
        </w:rPr>
        <w:t>,</w:t>
      </w:r>
      <w:r w:rsidRPr="00480702">
        <w:rPr>
          <w:rFonts w:ascii="Arial" w:hAnsi="Arial" w:cs="Arial"/>
          <w:sz w:val="22"/>
          <w:szCs w:val="22"/>
        </w:rPr>
        <w:t xml:space="preserve"> allowing customers to select the most appropriate material for their application and depth needs.</w:t>
      </w:r>
    </w:p>
    <w:p w14:paraId="6F3EFABE" w14:textId="77777777" w:rsidR="00346526" w:rsidRPr="00480702" w:rsidRDefault="00346526" w:rsidP="002D5F85">
      <w:pPr>
        <w:spacing w:line="360" w:lineRule="auto"/>
        <w:rPr>
          <w:rFonts w:ascii="Arial" w:hAnsi="Arial" w:cs="Arial"/>
          <w:sz w:val="22"/>
          <w:szCs w:val="22"/>
        </w:rPr>
      </w:pPr>
    </w:p>
    <w:p w14:paraId="236758AE" w14:textId="7878AD58" w:rsidR="006C4AE4" w:rsidRPr="00480702" w:rsidRDefault="006C4AE4" w:rsidP="002D5F8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80702">
        <w:rPr>
          <w:rFonts w:ascii="Arial" w:hAnsi="Arial" w:cs="Arial"/>
          <w:sz w:val="22"/>
          <w:szCs w:val="22"/>
        </w:rPr>
        <w:t>Eccofloat</w:t>
      </w:r>
      <w:proofErr w:type="spellEnd"/>
      <w:r w:rsidRPr="00480702">
        <w:rPr>
          <w:rFonts w:ascii="Arial" w:hAnsi="Arial" w:cs="Arial"/>
          <w:sz w:val="22"/>
          <w:szCs w:val="22"/>
          <w:vertAlign w:val="superscript"/>
        </w:rPr>
        <w:t>®</w:t>
      </w:r>
      <w:r w:rsidRPr="00480702">
        <w:rPr>
          <w:rFonts w:ascii="Arial" w:hAnsi="Arial" w:cs="Arial"/>
          <w:sz w:val="22"/>
          <w:szCs w:val="22"/>
        </w:rPr>
        <w:t xml:space="preserve"> syntactic foam provides superior uplift for given depths and has a proven track record to provide maximum years of reliable service.  The superior performance is achieved through the use of Trelleborg’s </w:t>
      </w:r>
      <w:proofErr w:type="spellStart"/>
      <w:r w:rsidRPr="00480702">
        <w:rPr>
          <w:rFonts w:ascii="Arial" w:hAnsi="Arial" w:cs="Arial"/>
          <w:sz w:val="22"/>
          <w:szCs w:val="22"/>
        </w:rPr>
        <w:t>Eccospheres</w:t>
      </w:r>
      <w:proofErr w:type="spellEnd"/>
      <w:r w:rsidRPr="00480702">
        <w:rPr>
          <w:rFonts w:ascii="Arial" w:hAnsi="Arial" w:cs="Arial"/>
          <w:sz w:val="22"/>
          <w:szCs w:val="22"/>
          <w:vertAlign w:val="superscript"/>
        </w:rPr>
        <w:t>®</w:t>
      </w:r>
      <w:r w:rsidRPr="00480702">
        <w:rPr>
          <w:rFonts w:ascii="Arial" w:hAnsi="Arial" w:cs="Arial"/>
          <w:sz w:val="22"/>
          <w:szCs w:val="22"/>
        </w:rPr>
        <w:t>, hollow glass microspheres</w:t>
      </w:r>
      <w:r w:rsidR="00EE2767">
        <w:rPr>
          <w:rFonts w:ascii="Arial" w:hAnsi="Arial" w:cs="Arial"/>
          <w:sz w:val="22"/>
          <w:szCs w:val="22"/>
        </w:rPr>
        <w:t xml:space="preserve"> that</w:t>
      </w:r>
      <w:r w:rsidRPr="00480702">
        <w:rPr>
          <w:rFonts w:ascii="Arial" w:hAnsi="Arial" w:cs="Arial"/>
          <w:sz w:val="22"/>
          <w:szCs w:val="22"/>
        </w:rPr>
        <w:t xml:space="preserve"> are </w:t>
      </w:r>
      <w:r w:rsidR="00EE2767">
        <w:rPr>
          <w:rFonts w:ascii="Arial" w:hAnsi="Arial" w:cs="Arial"/>
          <w:sz w:val="22"/>
          <w:szCs w:val="22"/>
        </w:rPr>
        <w:t>produced</w:t>
      </w:r>
      <w:r w:rsidR="00EE2767" w:rsidRPr="00480702">
        <w:rPr>
          <w:rFonts w:ascii="Arial" w:hAnsi="Arial" w:cs="Arial"/>
          <w:sz w:val="22"/>
          <w:szCs w:val="22"/>
        </w:rPr>
        <w:t xml:space="preserve"> </w:t>
      </w:r>
      <w:r w:rsidRPr="00480702">
        <w:rPr>
          <w:rFonts w:ascii="Arial" w:hAnsi="Arial" w:cs="Arial"/>
          <w:sz w:val="22"/>
          <w:szCs w:val="22"/>
        </w:rPr>
        <w:t xml:space="preserve">at </w:t>
      </w:r>
      <w:r w:rsidR="00DB1750" w:rsidRPr="00480702">
        <w:rPr>
          <w:rFonts w:ascii="Arial" w:hAnsi="Arial" w:cs="Arial"/>
          <w:sz w:val="22"/>
          <w:szCs w:val="22"/>
        </w:rPr>
        <w:t xml:space="preserve">Trelleborg’s </w:t>
      </w:r>
      <w:r w:rsidRPr="00480702">
        <w:rPr>
          <w:rFonts w:ascii="Arial" w:hAnsi="Arial" w:cs="Arial"/>
          <w:sz w:val="22"/>
          <w:szCs w:val="22"/>
        </w:rPr>
        <w:t xml:space="preserve">Boston, </w:t>
      </w:r>
      <w:r w:rsidR="00DB1750" w:rsidRPr="00480702">
        <w:rPr>
          <w:rFonts w:ascii="Arial" w:hAnsi="Arial" w:cs="Arial"/>
          <w:sz w:val="22"/>
          <w:szCs w:val="22"/>
        </w:rPr>
        <w:t xml:space="preserve">Massachusetts, </w:t>
      </w:r>
      <w:r w:rsidRPr="00480702">
        <w:rPr>
          <w:rFonts w:ascii="Arial" w:hAnsi="Arial" w:cs="Arial"/>
          <w:sz w:val="22"/>
          <w:szCs w:val="22"/>
        </w:rPr>
        <w:t xml:space="preserve">facility.  The ability to </w:t>
      </w:r>
      <w:r w:rsidR="00EE2767" w:rsidRPr="00480702">
        <w:rPr>
          <w:rFonts w:ascii="Arial" w:hAnsi="Arial" w:cs="Arial"/>
          <w:sz w:val="22"/>
          <w:szCs w:val="22"/>
        </w:rPr>
        <w:t>custom</w:t>
      </w:r>
      <w:r w:rsidR="00EE2767">
        <w:rPr>
          <w:rFonts w:ascii="Arial" w:hAnsi="Arial" w:cs="Arial"/>
          <w:sz w:val="22"/>
          <w:szCs w:val="22"/>
        </w:rPr>
        <w:t>-</w:t>
      </w:r>
      <w:r w:rsidRPr="00480702">
        <w:rPr>
          <w:rFonts w:ascii="Arial" w:hAnsi="Arial" w:cs="Arial"/>
          <w:sz w:val="22"/>
          <w:szCs w:val="22"/>
        </w:rPr>
        <w:t xml:space="preserve">manufacture and test this critical component of syntactic foam allows Trelleborg to </w:t>
      </w:r>
      <w:r w:rsidR="00EE2767">
        <w:rPr>
          <w:rFonts w:ascii="Arial" w:hAnsi="Arial" w:cs="Arial"/>
          <w:sz w:val="22"/>
          <w:szCs w:val="22"/>
        </w:rPr>
        <w:t>provide materials with</w:t>
      </w:r>
      <w:r w:rsidR="00EE2767" w:rsidRPr="00480702">
        <w:rPr>
          <w:rFonts w:ascii="Arial" w:hAnsi="Arial" w:cs="Arial"/>
          <w:sz w:val="22"/>
          <w:szCs w:val="22"/>
        </w:rPr>
        <w:t xml:space="preserve"> industry</w:t>
      </w:r>
      <w:r w:rsidR="00EE2767">
        <w:rPr>
          <w:rFonts w:ascii="Arial" w:hAnsi="Arial" w:cs="Arial"/>
          <w:sz w:val="22"/>
          <w:szCs w:val="22"/>
        </w:rPr>
        <w:t>-</w:t>
      </w:r>
      <w:r w:rsidRPr="00480702">
        <w:rPr>
          <w:rFonts w:ascii="Arial" w:hAnsi="Arial" w:cs="Arial"/>
          <w:sz w:val="22"/>
          <w:szCs w:val="22"/>
        </w:rPr>
        <w:t xml:space="preserve">leading strength to weight ratio.   </w:t>
      </w:r>
    </w:p>
    <w:p w14:paraId="534552E6" w14:textId="77777777" w:rsidR="00F524C1" w:rsidRPr="00480702" w:rsidRDefault="00F524C1" w:rsidP="002D5F85">
      <w:pPr>
        <w:spacing w:line="360" w:lineRule="auto"/>
        <w:rPr>
          <w:rFonts w:ascii="Arial" w:hAnsi="Arial" w:cs="Arial"/>
          <w:sz w:val="22"/>
          <w:szCs w:val="22"/>
        </w:rPr>
      </w:pPr>
    </w:p>
    <w:p w14:paraId="56FF413B" w14:textId="77777777" w:rsidR="00480702" w:rsidRPr="00480702" w:rsidRDefault="00480702" w:rsidP="00480702">
      <w:pPr>
        <w:spacing w:line="360" w:lineRule="auto"/>
        <w:ind w:right="288"/>
        <w:rPr>
          <w:rFonts w:ascii="Arial" w:hAnsi="Arial" w:cs="Arial"/>
          <w:sz w:val="22"/>
          <w:szCs w:val="22"/>
        </w:rPr>
      </w:pPr>
      <w:r w:rsidRPr="00480702">
        <w:rPr>
          <w:rFonts w:ascii="Arial" w:hAnsi="Arial" w:cs="Arial"/>
          <w:sz w:val="22"/>
          <w:szCs w:val="22"/>
        </w:rPr>
        <w:t>Every autumn, the Marine Technology Society and the IEEE Oceanic Engineering Society sponsor OCEANS, a prestigious conference/exhibition that draws an international audience of more than 2,000 attendees who attend tutorials, workshops, demonstrations, government listening sessions and networking events.</w:t>
      </w:r>
    </w:p>
    <w:p w14:paraId="197658C4" w14:textId="77777777" w:rsidR="00480702" w:rsidRDefault="00480702" w:rsidP="002D5F85">
      <w:pPr>
        <w:spacing w:line="360" w:lineRule="auto"/>
        <w:rPr>
          <w:rFonts w:ascii="Arial" w:hAnsi="Arial" w:cs="Arial"/>
          <w:sz w:val="22"/>
          <w:szCs w:val="22"/>
        </w:rPr>
      </w:pPr>
    </w:p>
    <w:p w14:paraId="1491A5EB" w14:textId="19018538" w:rsidR="003E5A08" w:rsidRPr="00480702" w:rsidRDefault="00480702" w:rsidP="002D5F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 by stand 705</w:t>
      </w:r>
      <w:r w:rsidR="00F649AB" w:rsidRPr="00480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while </w:t>
      </w:r>
      <w:r w:rsidRPr="00480702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tending</w:t>
      </w:r>
      <w:r w:rsidRPr="00480702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exhibition</w:t>
      </w:r>
      <w:r w:rsidRPr="00480702">
        <w:rPr>
          <w:rFonts w:ascii="Arial" w:hAnsi="Arial" w:cs="Arial"/>
          <w:sz w:val="22"/>
          <w:szCs w:val="22"/>
        </w:rPr>
        <w:t xml:space="preserve"> </w:t>
      </w:r>
      <w:r w:rsidR="00EE2767">
        <w:rPr>
          <w:rFonts w:ascii="Arial" w:hAnsi="Arial" w:cs="Arial"/>
          <w:sz w:val="22"/>
          <w:szCs w:val="22"/>
        </w:rPr>
        <w:t>t</w:t>
      </w:r>
      <w:r w:rsidR="00EE2767" w:rsidRPr="00480702">
        <w:rPr>
          <w:rFonts w:ascii="Arial" w:hAnsi="Arial" w:cs="Arial"/>
          <w:sz w:val="22"/>
          <w:szCs w:val="22"/>
        </w:rPr>
        <w:t xml:space="preserve">o </w:t>
      </w:r>
      <w:r w:rsidR="00F649AB" w:rsidRPr="00480702">
        <w:rPr>
          <w:rFonts w:ascii="Arial" w:hAnsi="Arial" w:cs="Arial"/>
          <w:sz w:val="22"/>
          <w:szCs w:val="22"/>
        </w:rPr>
        <w:t xml:space="preserve">speak with industry experts Bob Kelly and </w:t>
      </w:r>
      <w:r w:rsidR="00733B1E" w:rsidRPr="00480702">
        <w:rPr>
          <w:rFonts w:ascii="Arial" w:hAnsi="Arial" w:cs="Arial"/>
          <w:sz w:val="22"/>
          <w:szCs w:val="22"/>
        </w:rPr>
        <w:t>Will Ricci</w:t>
      </w:r>
      <w:r w:rsidR="00F649AB" w:rsidRPr="00480702">
        <w:rPr>
          <w:rFonts w:ascii="Arial" w:hAnsi="Arial" w:cs="Arial"/>
          <w:sz w:val="22"/>
          <w:szCs w:val="22"/>
        </w:rPr>
        <w:t xml:space="preserve"> or </w:t>
      </w:r>
      <w:r w:rsidR="00B96166" w:rsidRPr="00480702">
        <w:rPr>
          <w:rFonts w:ascii="Arial" w:hAnsi="Arial" w:cs="Arial"/>
          <w:sz w:val="22"/>
          <w:szCs w:val="22"/>
        </w:rPr>
        <w:t xml:space="preserve">visit </w:t>
      </w:r>
      <w:r w:rsidR="00733B1E" w:rsidRPr="00480702">
        <w:rPr>
          <w:rFonts w:ascii="Arial" w:hAnsi="Arial" w:cs="Arial"/>
          <w:sz w:val="22"/>
          <w:szCs w:val="22"/>
        </w:rPr>
        <w:t>www.trelleborg.com/appliedtechnologies</w:t>
      </w:r>
      <w:r w:rsidR="002D5F85" w:rsidRPr="00480702">
        <w:rPr>
          <w:rFonts w:ascii="Arial" w:hAnsi="Arial" w:cs="Arial"/>
          <w:sz w:val="22"/>
          <w:szCs w:val="22"/>
        </w:rPr>
        <w:t>.</w:t>
      </w:r>
    </w:p>
    <w:p w14:paraId="0B1D45CA" w14:textId="77777777" w:rsidR="00733B1E" w:rsidRPr="00480702" w:rsidRDefault="00733B1E" w:rsidP="002D5F85">
      <w:pPr>
        <w:spacing w:line="360" w:lineRule="auto"/>
        <w:rPr>
          <w:rFonts w:ascii="Arial" w:hAnsi="Arial" w:cs="Arial"/>
          <w:sz w:val="22"/>
          <w:szCs w:val="22"/>
        </w:rPr>
      </w:pPr>
    </w:p>
    <w:p w14:paraId="632346FB" w14:textId="360FE707" w:rsidR="00CE070E" w:rsidRPr="00182269" w:rsidRDefault="00611A8E" w:rsidP="00F61BC7">
      <w:pPr>
        <w:spacing w:line="360" w:lineRule="auto"/>
        <w:ind w:right="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~End~</w:t>
      </w:r>
    </w:p>
    <w:p w14:paraId="2DD1A67A" w14:textId="77777777" w:rsidR="000D02D3" w:rsidRPr="000B4E82" w:rsidRDefault="000D02D3" w:rsidP="000D02D3">
      <w:pPr>
        <w:ind w:left="-144"/>
        <w:jc w:val="both"/>
        <w:rPr>
          <w:rFonts w:ascii="Arial" w:hAnsi="Arial" w:cs="Arial"/>
          <w:bCs/>
          <w:szCs w:val="20"/>
        </w:rPr>
      </w:pPr>
      <w:r w:rsidRPr="000B4E82">
        <w:rPr>
          <w:rFonts w:ascii="Arial" w:hAnsi="Arial" w:cs="Arial"/>
          <w:b/>
          <w:szCs w:val="20"/>
        </w:rPr>
        <w:t>For press information:</w:t>
      </w:r>
      <w:r w:rsidRPr="000B4E82">
        <w:rPr>
          <w:rFonts w:ascii="Arial" w:hAnsi="Arial" w:cs="Arial"/>
          <w:szCs w:val="20"/>
        </w:rPr>
        <w:t xml:space="preserve">  </w:t>
      </w:r>
    </w:p>
    <w:p w14:paraId="5EEC637F" w14:textId="77777777" w:rsidR="000D02D3" w:rsidRPr="00847511" w:rsidRDefault="000D02D3" w:rsidP="000D02D3">
      <w:pPr>
        <w:ind w:left="-142"/>
        <w:jc w:val="both"/>
        <w:rPr>
          <w:rFonts w:ascii="Arial" w:hAnsi="Arial" w:cs="Arial"/>
          <w:lang w:val="en-GB"/>
        </w:rPr>
      </w:pPr>
      <w:r w:rsidRPr="00847511">
        <w:rPr>
          <w:rFonts w:ascii="Arial" w:hAnsi="Arial" w:cs="Arial"/>
          <w:iCs/>
          <w:lang w:val="en-GB"/>
        </w:rPr>
        <w:t>For additional inf</w:t>
      </w:r>
      <w:r>
        <w:rPr>
          <w:rFonts w:ascii="Arial" w:hAnsi="Arial" w:cs="Arial"/>
          <w:iCs/>
          <w:lang w:val="en-GB"/>
        </w:rPr>
        <w:t>ormation</w:t>
      </w:r>
      <w:r w:rsidRPr="00847511">
        <w:rPr>
          <w:rFonts w:ascii="Arial" w:hAnsi="Arial" w:cs="Arial"/>
          <w:iCs/>
          <w:lang w:val="en-GB"/>
        </w:rPr>
        <w:t xml:space="preserve"> please call Ruth Clay, </w:t>
      </w:r>
      <w:r w:rsidRPr="00847511">
        <w:rPr>
          <w:rFonts w:ascii="Arial" w:hAnsi="Arial" w:cs="Arial"/>
          <w:lang w:val="en-GB"/>
        </w:rPr>
        <w:t xml:space="preserve">Mobile: +12817405755; </w:t>
      </w:r>
      <w:hyperlink r:id="rId8" w:history="1">
        <w:r w:rsidRPr="00847511">
          <w:rPr>
            <w:rStyle w:val="Hyperlink"/>
            <w:rFonts w:eastAsia="SimSun"/>
            <w:lang w:val="en-GB"/>
          </w:rPr>
          <w:t>ruth.clay@trelleborg.com</w:t>
        </w:r>
      </w:hyperlink>
      <w:r w:rsidRPr="00847511">
        <w:rPr>
          <w:rFonts w:eastAsia="SimSun"/>
          <w:lang w:val="en-GB"/>
        </w:rPr>
        <w:t>,</w:t>
      </w:r>
      <w:r w:rsidRPr="00847511">
        <w:rPr>
          <w:rFonts w:ascii="Arial" w:hAnsi="Arial" w:cs="Arial"/>
          <w:lang w:val="en-GB"/>
        </w:rPr>
        <w:t xml:space="preserve"> </w:t>
      </w:r>
      <w:hyperlink r:id="rId9" w:history="1">
        <w:r w:rsidRPr="00886D93">
          <w:rPr>
            <w:rStyle w:val="Hyperlink"/>
            <w:rFonts w:ascii="Arial" w:hAnsi="Arial" w:cs="Arial"/>
            <w:lang w:val="en-GB"/>
          </w:rPr>
          <w:t>@Trelleborg AT</w:t>
        </w:r>
      </w:hyperlink>
      <w:r>
        <w:rPr>
          <w:rFonts w:ascii="Arial" w:hAnsi="Arial" w:cs="Arial"/>
          <w:lang w:val="en-GB"/>
        </w:rPr>
        <w:t xml:space="preserve">, </w:t>
      </w:r>
      <w:hyperlink r:id="rId10" w:history="1">
        <w:r w:rsidRPr="004E6463">
          <w:rPr>
            <w:rStyle w:val="Hyperlink"/>
            <w:rFonts w:ascii="Arial" w:hAnsi="Arial" w:cs="Arial"/>
            <w:lang w:val="en-GB"/>
          </w:rPr>
          <w:t>LinkedIn</w:t>
        </w:r>
      </w:hyperlink>
    </w:p>
    <w:p w14:paraId="2DB1DC6D" w14:textId="77777777" w:rsidR="000D02D3" w:rsidRPr="00847511" w:rsidRDefault="000D02D3" w:rsidP="000D02D3">
      <w:pPr>
        <w:ind w:left="-142"/>
        <w:jc w:val="both"/>
        <w:rPr>
          <w:rFonts w:ascii="Arial" w:hAnsi="Arial" w:cs="Arial"/>
          <w:lang w:val="en-GB"/>
        </w:rPr>
      </w:pPr>
    </w:p>
    <w:p w14:paraId="1B61FA8C" w14:textId="77777777" w:rsidR="000D02D3" w:rsidRPr="00847511" w:rsidRDefault="000D02D3" w:rsidP="000D02D3">
      <w:pPr>
        <w:ind w:left="-142"/>
        <w:jc w:val="both"/>
        <w:rPr>
          <w:rFonts w:ascii="Arial" w:hAnsi="Arial" w:cs="Arial"/>
          <w:szCs w:val="20"/>
          <w:lang w:val="en-GB"/>
        </w:rPr>
      </w:pPr>
      <w:r w:rsidRPr="00847511">
        <w:rPr>
          <w:rFonts w:ascii="Arial" w:hAnsi="Arial" w:cs="Arial"/>
          <w:b/>
          <w:iCs/>
          <w:szCs w:val="20"/>
          <w:lang w:val="en-GB"/>
        </w:rPr>
        <w:t xml:space="preserve">Notes to Editors: </w:t>
      </w:r>
    </w:p>
    <w:p w14:paraId="18D58223" w14:textId="77777777" w:rsidR="000D02D3" w:rsidRPr="00847511" w:rsidRDefault="000D02D3" w:rsidP="000D02D3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Cs w:val="20"/>
          <w:lang w:val="en-GB"/>
        </w:rPr>
      </w:pPr>
    </w:p>
    <w:p w14:paraId="51EE31CF" w14:textId="77777777" w:rsidR="000D02D3" w:rsidRPr="00847511" w:rsidRDefault="000D02D3" w:rsidP="000D02D3">
      <w:pPr>
        <w:ind w:left="-142"/>
        <w:jc w:val="both"/>
        <w:rPr>
          <w:rFonts w:ascii="Arial" w:eastAsiaTheme="minorEastAsia" w:hAnsi="Arial" w:cs="Arial"/>
          <w:color w:val="000000"/>
          <w:szCs w:val="20"/>
          <w:lang w:val="en-GB" w:eastAsia="zh-TW" w:bidi="th-TH"/>
        </w:rPr>
      </w:pPr>
      <w:r w:rsidRPr="00847511">
        <w:rPr>
          <w:rFonts w:ascii="Arial" w:hAnsi="Arial" w:cs="Arial"/>
          <w:b/>
          <w:iCs/>
          <w:szCs w:val="20"/>
          <w:lang w:val="en-GB"/>
        </w:rPr>
        <w:t>Trelleborg’s applied technologies operation and Trelleborg Group</w:t>
      </w:r>
    </w:p>
    <w:p w14:paraId="39F9BBC6" w14:textId="77777777" w:rsidR="000D02D3" w:rsidRPr="00847511" w:rsidRDefault="000D02D3" w:rsidP="000D02D3">
      <w:pPr>
        <w:ind w:left="-142"/>
        <w:jc w:val="both"/>
        <w:rPr>
          <w:rFonts w:ascii="Arial" w:hAnsi="Arial" w:cs="Arial"/>
          <w:szCs w:val="20"/>
          <w:lang w:val="en-GB"/>
        </w:rPr>
      </w:pPr>
      <w:r w:rsidRPr="00847511">
        <w:rPr>
          <w:rFonts w:ascii="Arial" w:hAnsi="Arial" w:cs="Arial"/>
          <w:szCs w:val="20"/>
          <w:lang w:val="en-GB"/>
        </w:rPr>
        <w:t xml:space="preserve">As part of the Trelleborg Offshore &amp; Construction Business Area of Trelleborg Group, Trelleborg’s applied technologies operation manufactures and designs innovative and reliable polymer and syntactic material solutions for a wide range of industries including aerospace, screen printing, rail and motor sport. </w:t>
      </w:r>
      <w:hyperlink r:id="rId11" w:history="1">
        <w:r w:rsidRPr="00847511">
          <w:rPr>
            <w:rStyle w:val="Hyperlink"/>
            <w:rFonts w:ascii="Arial" w:hAnsi="Arial" w:cs="Arial"/>
            <w:szCs w:val="20"/>
            <w:lang w:val="en-GB"/>
          </w:rPr>
          <w:t>www.trelleborg.com/applied-technologies</w:t>
        </w:r>
      </w:hyperlink>
    </w:p>
    <w:p w14:paraId="3CA57226" w14:textId="77777777" w:rsidR="000D02D3" w:rsidRPr="00847511" w:rsidRDefault="000D02D3" w:rsidP="000D02D3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Cs w:val="20"/>
          <w:lang w:val="en-GB"/>
        </w:rPr>
      </w:pPr>
    </w:p>
    <w:p w14:paraId="43D8EDEC" w14:textId="4A02789B" w:rsidR="006C4AE4" w:rsidRDefault="005F0DBC" w:rsidP="000D02D3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bCs/>
          <w:iCs/>
          <w:szCs w:val="20"/>
          <w:lang w:val="en-GB"/>
        </w:rPr>
      </w:pPr>
      <w:r w:rsidRPr="005F0DBC">
        <w:rPr>
          <w:rFonts w:ascii="Arial" w:hAnsi="Arial" w:cs="Arial"/>
          <w:b/>
          <w:bCs/>
          <w:iCs/>
          <w:szCs w:val="20"/>
        </w:rPr>
        <w:t xml:space="preserve">Trelleborg </w:t>
      </w:r>
      <w:r w:rsidRPr="005F0DBC">
        <w:rPr>
          <w:rFonts w:ascii="Arial" w:hAnsi="Arial" w:cs="Arial"/>
          <w:bCs/>
          <w:iCs/>
          <w:szCs w:val="20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SEK 31 billion (EUR 3.23 billion, USD 3.60 billion) and operations in about 50 countries. The Group comprises five business areas: Trelleborg Coated Systems, Trelleborg Industrial Solutions, Trelleborg Offshore &amp; Construction, Trelleborg Sealing Solutions and Trelleborg Wheel Systems, and the operations of </w:t>
      </w:r>
      <w:proofErr w:type="spellStart"/>
      <w:r w:rsidRPr="005F0DBC">
        <w:rPr>
          <w:rFonts w:ascii="Arial" w:hAnsi="Arial" w:cs="Arial"/>
          <w:bCs/>
          <w:iCs/>
          <w:szCs w:val="20"/>
        </w:rPr>
        <w:t>Rubena</w:t>
      </w:r>
      <w:proofErr w:type="spellEnd"/>
      <w:r w:rsidRPr="005F0DBC">
        <w:rPr>
          <w:rFonts w:ascii="Arial" w:hAnsi="Arial" w:cs="Arial"/>
          <w:bCs/>
          <w:iCs/>
          <w:szCs w:val="20"/>
        </w:rPr>
        <w:t xml:space="preserve"> and </w:t>
      </w:r>
      <w:proofErr w:type="spellStart"/>
      <w:r w:rsidRPr="005F0DBC">
        <w:rPr>
          <w:rFonts w:ascii="Arial" w:hAnsi="Arial" w:cs="Arial"/>
          <w:bCs/>
          <w:iCs/>
          <w:szCs w:val="20"/>
        </w:rPr>
        <w:t>Savatech</w:t>
      </w:r>
      <w:proofErr w:type="spellEnd"/>
      <w:r w:rsidRPr="005F0DBC">
        <w:rPr>
          <w:rFonts w:ascii="Arial" w:hAnsi="Arial" w:cs="Arial"/>
          <w:bCs/>
          <w:iCs/>
          <w:szCs w:val="20"/>
        </w:rPr>
        <w:t>. The Trelleborg share has been listed on the Stock Exchange since 1964 and is listed on Nasdaq Stockholm, Large Cap. www.trelleborg.com.</w:t>
      </w:r>
    </w:p>
    <w:p w14:paraId="357E3103" w14:textId="77777777" w:rsidR="00E67CD4" w:rsidRPr="00B34097" w:rsidRDefault="00E67CD4" w:rsidP="005551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E67CD4" w:rsidRPr="00B34097" w:rsidSect="008071E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7866" w14:textId="77777777" w:rsidR="00CD74F1" w:rsidRDefault="00CD74F1" w:rsidP="00555190">
      <w:r>
        <w:separator/>
      </w:r>
    </w:p>
  </w:endnote>
  <w:endnote w:type="continuationSeparator" w:id="0">
    <w:p w14:paraId="3DC8E483" w14:textId="77777777" w:rsidR="00CD74F1" w:rsidRDefault="00CD74F1" w:rsidP="005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98E9" w14:textId="77777777" w:rsidR="00CD74F1" w:rsidRDefault="00CD74F1" w:rsidP="00555190">
      <w:r>
        <w:separator/>
      </w:r>
    </w:p>
  </w:footnote>
  <w:footnote w:type="continuationSeparator" w:id="0">
    <w:p w14:paraId="5E35B573" w14:textId="77777777" w:rsidR="00CD74F1" w:rsidRDefault="00CD74F1" w:rsidP="005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4E95" w14:textId="4637217B" w:rsidR="00C36F68" w:rsidRDefault="00C36F68" w:rsidP="00C36F68">
    <w:pPr>
      <w:pStyle w:val="Header"/>
      <w:jc w:val="center"/>
    </w:pPr>
    <w:r>
      <w:rPr>
        <w:noProof/>
      </w:rPr>
      <w:drawing>
        <wp:inline distT="0" distB="0" distL="0" distR="0" wp14:anchorId="66D55C7C" wp14:editId="76CA33EE">
          <wp:extent cx="1444625" cy="609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0C3470" w14:textId="77777777" w:rsidR="00C36F68" w:rsidRDefault="00C36F68" w:rsidP="00C36F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522"/>
    <w:multiLevelType w:val="multilevel"/>
    <w:tmpl w:val="0E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83186"/>
    <w:multiLevelType w:val="multilevel"/>
    <w:tmpl w:val="386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3337E"/>
    <w:multiLevelType w:val="hybridMultilevel"/>
    <w:tmpl w:val="39167526"/>
    <w:lvl w:ilvl="0" w:tplc="BEB4B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EC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4A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9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63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6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0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62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03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C"/>
    <w:rsid w:val="000033DA"/>
    <w:rsid w:val="000073A6"/>
    <w:rsid w:val="00013046"/>
    <w:rsid w:val="0001494B"/>
    <w:rsid w:val="000219CA"/>
    <w:rsid w:val="00022140"/>
    <w:rsid w:val="00023B17"/>
    <w:rsid w:val="00024EBF"/>
    <w:rsid w:val="00033E47"/>
    <w:rsid w:val="000346A8"/>
    <w:rsid w:val="00040341"/>
    <w:rsid w:val="000435BD"/>
    <w:rsid w:val="0004429E"/>
    <w:rsid w:val="0004576A"/>
    <w:rsid w:val="00055F5F"/>
    <w:rsid w:val="0006449A"/>
    <w:rsid w:val="00065070"/>
    <w:rsid w:val="00066676"/>
    <w:rsid w:val="00067300"/>
    <w:rsid w:val="0009129B"/>
    <w:rsid w:val="00093304"/>
    <w:rsid w:val="00094A66"/>
    <w:rsid w:val="0009560F"/>
    <w:rsid w:val="00097AAB"/>
    <w:rsid w:val="000A04C2"/>
    <w:rsid w:val="000A1805"/>
    <w:rsid w:val="000B76DC"/>
    <w:rsid w:val="000C44F0"/>
    <w:rsid w:val="000C67FC"/>
    <w:rsid w:val="000C6C84"/>
    <w:rsid w:val="000D02D3"/>
    <w:rsid w:val="000D2DED"/>
    <w:rsid w:val="000D4597"/>
    <w:rsid w:val="000E1E8E"/>
    <w:rsid w:val="000F7D6B"/>
    <w:rsid w:val="0010087D"/>
    <w:rsid w:val="0010449E"/>
    <w:rsid w:val="00105F0A"/>
    <w:rsid w:val="00107B51"/>
    <w:rsid w:val="00107CA0"/>
    <w:rsid w:val="00115CCD"/>
    <w:rsid w:val="00117D2E"/>
    <w:rsid w:val="0014031E"/>
    <w:rsid w:val="001547EF"/>
    <w:rsid w:val="00157A26"/>
    <w:rsid w:val="001772CD"/>
    <w:rsid w:val="00180C3A"/>
    <w:rsid w:val="00182269"/>
    <w:rsid w:val="001856FD"/>
    <w:rsid w:val="001A1448"/>
    <w:rsid w:val="001A1904"/>
    <w:rsid w:val="001A34FC"/>
    <w:rsid w:val="001A46CB"/>
    <w:rsid w:val="001A6897"/>
    <w:rsid w:val="001B38DA"/>
    <w:rsid w:val="001C08BF"/>
    <w:rsid w:val="001C0A2D"/>
    <w:rsid w:val="001D114D"/>
    <w:rsid w:val="001D534E"/>
    <w:rsid w:val="001D7A6D"/>
    <w:rsid w:val="00202D6A"/>
    <w:rsid w:val="00205D75"/>
    <w:rsid w:val="00213F8D"/>
    <w:rsid w:val="0022269D"/>
    <w:rsid w:val="00223659"/>
    <w:rsid w:val="00226433"/>
    <w:rsid w:val="00232B23"/>
    <w:rsid w:val="00233458"/>
    <w:rsid w:val="002407CA"/>
    <w:rsid w:val="00243165"/>
    <w:rsid w:val="00243E50"/>
    <w:rsid w:val="0025701F"/>
    <w:rsid w:val="00264A88"/>
    <w:rsid w:val="00265A79"/>
    <w:rsid w:val="00270718"/>
    <w:rsid w:val="00274DED"/>
    <w:rsid w:val="00275237"/>
    <w:rsid w:val="00280B04"/>
    <w:rsid w:val="00293499"/>
    <w:rsid w:val="0029589E"/>
    <w:rsid w:val="002A35A6"/>
    <w:rsid w:val="002A5D55"/>
    <w:rsid w:val="002A70CF"/>
    <w:rsid w:val="002B2A2C"/>
    <w:rsid w:val="002B3B66"/>
    <w:rsid w:val="002B4661"/>
    <w:rsid w:val="002B5958"/>
    <w:rsid w:val="002B5C2D"/>
    <w:rsid w:val="002B5D49"/>
    <w:rsid w:val="002B7AE8"/>
    <w:rsid w:val="002C6B16"/>
    <w:rsid w:val="002D3E93"/>
    <w:rsid w:val="002D5F85"/>
    <w:rsid w:val="002E017F"/>
    <w:rsid w:val="002E1E3A"/>
    <w:rsid w:val="002E2021"/>
    <w:rsid w:val="002F5019"/>
    <w:rsid w:val="002F6324"/>
    <w:rsid w:val="00300AFF"/>
    <w:rsid w:val="00300BBA"/>
    <w:rsid w:val="003020DA"/>
    <w:rsid w:val="003132CF"/>
    <w:rsid w:val="00314AC4"/>
    <w:rsid w:val="00314F57"/>
    <w:rsid w:val="00316E60"/>
    <w:rsid w:val="00320C59"/>
    <w:rsid w:val="00320CBD"/>
    <w:rsid w:val="00321179"/>
    <w:rsid w:val="003216FE"/>
    <w:rsid w:val="003316AE"/>
    <w:rsid w:val="00336D19"/>
    <w:rsid w:val="003445A2"/>
    <w:rsid w:val="00346526"/>
    <w:rsid w:val="00347656"/>
    <w:rsid w:val="0036760C"/>
    <w:rsid w:val="003720C2"/>
    <w:rsid w:val="0037332E"/>
    <w:rsid w:val="00380438"/>
    <w:rsid w:val="0038172A"/>
    <w:rsid w:val="00381A12"/>
    <w:rsid w:val="00386D55"/>
    <w:rsid w:val="00387C9B"/>
    <w:rsid w:val="003920C9"/>
    <w:rsid w:val="00392120"/>
    <w:rsid w:val="003A14FD"/>
    <w:rsid w:val="003A1DCF"/>
    <w:rsid w:val="003A40B3"/>
    <w:rsid w:val="003A5349"/>
    <w:rsid w:val="003B0904"/>
    <w:rsid w:val="003C0D90"/>
    <w:rsid w:val="003D30A1"/>
    <w:rsid w:val="003D6C2C"/>
    <w:rsid w:val="003E48AE"/>
    <w:rsid w:val="003E5A08"/>
    <w:rsid w:val="003F70E3"/>
    <w:rsid w:val="00401F0F"/>
    <w:rsid w:val="00416289"/>
    <w:rsid w:val="00422079"/>
    <w:rsid w:val="00424EBD"/>
    <w:rsid w:val="00425F6E"/>
    <w:rsid w:val="004300CD"/>
    <w:rsid w:val="00431B4F"/>
    <w:rsid w:val="00431EEE"/>
    <w:rsid w:val="00433A39"/>
    <w:rsid w:val="0044246A"/>
    <w:rsid w:val="00444477"/>
    <w:rsid w:val="00447F04"/>
    <w:rsid w:val="00453B97"/>
    <w:rsid w:val="004608A5"/>
    <w:rsid w:val="00463326"/>
    <w:rsid w:val="0046382B"/>
    <w:rsid w:val="00464174"/>
    <w:rsid w:val="0046622B"/>
    <w:rsid w:val="00467E94"/>
    <w:rsid w:val="00480702"/>
    <w:rsid w:val="00485EDC"/>
    <w:rsid w:val="00486EE9"/>
    <w:rsid w:val="00492771"/>
    <w:rsid w:val="00495B8E"/>
    <w:rsid w:val="004A0031"/>
    <w:rsid w:val="004A0D65"/>
    <w:rsid w:val="004A56F4"/>
    <w:rsid w:val="004B2E4D"/>
    <w:rsid w:val="004B4FB5"/>
    <w:rsid w:val="004C0C64"/>
    <w:rsid w:val="004D15F3"/>
    <w:rsid w:val="004E17EF"/>
    <w:rsid w:val="004E1961"/>
    <w:rsid w:val="004E2B01"/>
    <w:rsid w:val="004F5869"/>
    <w:rsid w:val="004F6165"/>
    <w:rsid w:val="00502E86"/>
    <w:rsid w:val="00505434"/>
    <w:rsid w:val="005220FD"/>
    <w:rsid w:val="00534E25"/>
    <w:rsid w:val="00535DF3"/>
    <w:rsid w:val="00546272"/>
    <w:rsid w:val="00552B20"/>
    <w:rsid w:val="00554F8B"/>
    <w:rsid w:val="00555190"/>
    <w:rsid w:val="0055620C"/>
    <w:rsid w:val="0056590E"/>
    <w:rsid w:val="0057365D"/>
    <w:rsid w:val="00576944"/>
    <w:rsid w:val="00591BBC"/>
    <w:rsid w:val="0059264D"/>
    <w:rsid w:val="005940A9"/>
    <w:rsid w:val="005A31DF"/>
    <w:rsid w:val="005B04D3"/>
    <w:rsid w:val="005B6C33"/>
    <w:rsid w:val="005C54A1"/>
    <w:rsid w:val="005D1E23"/>
    <w:rsid w:val="005D50BB"/>
    <w:rsid w:val="005E10B3"/>
    <w:rsid w:val="005E271C"/>
    <w:rsid w:val="005E790A"/>
    <w:rsid w:val="005F0DBC"/>
    <w:rsid w:val="005F3B92"/>
    <w:rsid w:val="00606D18"/>
    <w:rsid w:val="00611A8E"/>
    <w:rsid w:val="0061401C"/>
    <w:rsid w:val="006163D3"/>
    <w:rsid w:val="0061692B"/>
    <w:rsid w:val="00623160"/>
    <w:rsid w:val="006547CF"/>
    <w:rsid w:val="0067239F"/>
    <w:rsid w:val="006727B5"/>
    <w:rsid w:val="00673D79"/>
    <w:rsid w:val="00677FFE"/>
    <w:rsid w:val="00680419"/>
    <w:rsid w:val="00681970"/>
    <w:rsid w:val="0069082C"/>
    <w:rsid w:val="00691379"/>
    <w:rsid w:val="006943E1"/>
    <w:rsid w:val="006A31B1"/>
    <w:rsid w:val="006A34C6"/>
    <w:rsid w:val="006A4297"/>
    <w:rsid w:val="006A4B4E"/>
    <w:rsid w:val="006A5693"/>
    <w:rsid w:val="006B4C07"/>
    <w:rsid w:val="006B5FA1"/>
    <w:rsid w:val="006C09CA"/>
    <w:rsid w:val="006C4AE4"/>
    <w:rsid w:val="006E0984"/>
    <w:rsid w:val="006E3BBB"/>
    <w:rsid w:val="006E3F01"/>
    <w:rsid w:val="006E3F6C"/>
    <w:rsid w:val="006E56A4"/>
    <w:rsid w:val="006F4313"/>
    <w:rsid w:val="006F699B"/>
    <w:rsid w:val="0070320C"/>
    <w:rsid w:val="00705ACE"/>
    <w:rsid w:val="00706812"/>
    <w:rsid w:val="00717018"/>
    <w:rsid w:val="00717782"/>
    <w:rsid w:val="0072263D"/>
    <w:rsid w:val="0072350B"/>
    <w:rsid w:val="00725B88"/>
    <w:rsid w:val="00726BA8"/>
    <w:rsid w:val="007309A2"/>
    <w:rsid w:val="007327C3"/>
    <w:rsid w:val="00733B1E"/>
    <w:rsid w:val="00734628"/>
    <w:rsid w:val="00742666"/>
    <w:rsid w:val="007431C2"/>
    <w:rsid w:val="00743623"/>
    <w:rsid w:val="0075264B"/>
    <w:rsid w:val="00752CD1"/>
    <w:rsid w:val="00770636"/>
    <w:rsid w:val="00771C86"/>
    <w:rsid w:val="00781D01"/>
    <w:rsid w:val="00783912"/>
    <w:rsid w:val="0078694B"/>
    <w:rsid w:val="00790274"/>
    <w:rsid w:val="00790574"/>
    <w:rsid w:val="00793890"/>
    <w:rsid w:val="00796ED8"/>
    <w:rsid w:val="00797AB6"/>
    <w:rsid w:val="007A0BF6"/>
    <w:rsid w:val="007A4C43"/>
    <w:rsid w:val="007B1792"/>
    <w:rsid w:val="007B2BE0"/>
    <w:rsid w:val="007B3B0A"/>
    <w:rsid w:val="007B3F79"/>
    <w:rsid w:val="007B552F"/>
    <w:rsid w:val="007B6137"/>
    <w:rsid w:val="007B695E"/>
    <w:rsid w:val="007B6AED"/>
    <w:rsid w:val="007C1CBA"/>
    <w:rsid w:val="007C307E"/>
    <w:rsid w:val="007C4AA0"/>
    <w:rsid w:val="007D7D5F"/>
    <w:rsid w:val="007E24AE"/>
    <w:rsid w:val="007E6207"/>
    <w:rsid w:val="007F28BC"/>
    <w:rsid w:val="007F3C10"/>
    <w:rsid w:val="007F4B5D"/>
    <w:rsid w:val="007F7AF8"/>
    <w:rsid w:val="008039D1"/>
    <w:rsid w:val="008064DE"/>
    <w:rsid w:val="008071E1"/>
    <w:rsid w:val="008133BF"/>
    <w:rsid w:val="00814AC1"/>
    <w:rsid w:val="00815405"/>
    <w:rsid w:val="008202D9"/>
    <w:rsid w:val="008204A0"/>
    <w:rsid w:val="00831302"/>
    <w:rsid w:val="0083264D"/>
    <w:rsid w:val="0084426A"/>
    <w:rsid w:val="00851A4F"/>
    <w:rsid w:val="008550E8"/>
    <w:rsid w:val="008555B1"/>
    <w:rsid w:val="008607D2"/>
    <w:rsid w:val="00863955"/>
    <w:rsid w:val="00871FB3"/>
    <w:rsid w:val="0088021B"/>
    <w:rsid w:val="00884CDA"/>
    <w:rsid w:val="00893F22"/>
    <w:rsid w:val="008946D2"/>
    <w:rsid w:val="008A161B"/>
    <w:rsid w:val="008A16A7"/>
    <w:rsid w:val="008A3ABA"/>
    <w:rsid w:val="008A73BC"/>
    <w:rsid w:val="008A7413"/>
    <w:rsid w:val="008B4FBA"/>
    <w:rsid w:val="008C500F"/>
    <w:rsid w:val="008C5088"/>
    <w:rsid w:val="008D51D0"/>
    <w:rsid w:val="008D72C9"/>
    <w:rsid w:val="008D77C9"/>
    <w:rsid w:val="008D79A9"/>
    <w:rsid w:val="008F12C1"/>
    <w:rsid w:val="008F3F23"/>
    <w:rsid w:val="008F6A63"/>
    <w:rsid w:val="009072B0"/>
    <w:rsid w:val="009173E6"/>
    <w:rsid w:val="00920252"/>
    <w:rsid w:val="00923719"/>
    <w:rsid w:val="00926BA7"/>
    <w:rsid w:val="00934483"/>
    <w:rsid w:val="00946C47"/>
    <w:rsid w:val="009471BE"/>
    <w:rsid w:val="00953442"/>
    <w:rsid w:val="0096036A"/>
    <w:rsid w:val="009625BE"/>
    <w:rsid w:val="009666E9"/>
    <w:rsid w:val="00971A2A"/>
    <w:rsid w:val="00972105"/>
    <w:rsid w:val="009924A6"/>
    <w:rsid w:val="009960C5"/>
    <w:rsid w:val="00996C9E"/>
    <w:rsid w:val="009976D9"/>
    <w:rsid w:val="009A001E"/>
    <w:rsid w:val="009A29F9"/>
    <w:rsid w:val="009A7934"/>
    <w:rsid w:val="009B0D37"/>
    <w:rsid w:val="009B18F7"/>
    <w:rsid w:val="009B303F"/>
    <w:rsid w:val="009B45DA"/>
    <w:rsid w:val="009B780D"/>
    <w:rsid w:val="009C10F3"/>
    <w:rsid w:val="009D1C1F"/>
    <w:rsid w:val="009D2B93"/>
    <w:rsid w:val="009D438E"/>
    <w:rsid w:val="009D7B0E"/>
    <w:rsid w:val="009F18E7"/>
    <w:rsid w:val="009F5547"/>
    <w:rsid w:val="009F7FA0"/>
    <w:rsid w:val="00A07842"/>
    <w:rsid w:val="00A16CB3"/>
    <w:rsid w:val="00A21162"/>
    <w:rsid w:val="00A31C19"/>
    <w:rsid w:val="00A32817"/>
    <w:rsid w:val="00A334D3"/>
    <w:rsid w:val="00A43812"/>
    <w:rsid w:val="00A471BB"/>
    <w:rsid w:val="00A5053C"/>
    <w:rsid w:val="00A52023"/>
    <w:rsid w:val="00A57F50"/>
    <w:rsid w:val="00A60BB3"/>
    <w:rsid w:val="00A65F07"/>
    <w:rsid w:val="00A70A66"/>
    <w:rsid w:val="00A70F8E"/>
    <w:rsid w:val="00A743B5"/>
    <w:rsid w:val="00A96074"/>
    <w:rsid w:val="00A97BE4"/>
    <w:rsid w:val="00AA3B1B"/>
    <w:rsid w:val="00AA7538"/>
    <w:rsid w:val="00AA7A23"/>
    <w:rsid w:val="00AB17A0"/>
    <w:rsid w:val="00AB2994"/>
    <w:rsid w:val="00AB364E"/>
    <w:rsid w:val="00AB4C0A"/>
    <w:rsid w:val="00AB5D61"/>
    <w:rsid w:val="00AB7330"/>
    <w:rsid w:val="00AC5424"/>
    <w:rsid w:val="00AD26D0"/>
    <w:rsid w:val="00AD32DA"/>
    <w:rsid w:val="00AD7175"/>
    <w:rsid w:val="00AD72D5"/>
    <w:rsid w:val="00AD7A73"/>
    <w:rsid w:val="00AE33EE"/>
    <w:rsid w:val="00AE497C"/>
    <w:rsid w:val="00AE5381"/>
    <w:rsid w:val="00AF12B8"/>
    <w:rsid w:val="00AF4587"/>
    <w:rsid w:val="00AF4B0D"/>
    <w:rsid w:val="00AF654D"/>
    <w:rsid w:val="00B03BC6"/>
    <w:rsid w:val="00B040C1"/>
    <w:rsid w:val="00B04B7A"/>
    <w:rsid w:val="00B058C6"/>
    <w:rsid w:val="00B12D48"/>
    <w:rsid w:val="00B1562B"/>
    <w:rsid w:val="00B15A22"/>
    <w:rsid w:val="00B21EC6"/>
    <w:rsid w:val="00B34097"/>
    <w:rsid w:val="00B411A4"/>
    <w:rsid w:val="00B41741"/>
    <w:rsid w:val="00B44753"/>
    <w:rsid w:val="00B45577"/>
    <w:rsid w:val="00B464AB"/>
    <w:rsid w:val="00B51FC3"/>
    <w:rsid w:val="00B52B71"/>
    <w:rsid w:val="00B5779A"/>
    <w:rsid w:val="00B6035E"/>
    <w:rsid w:val="00B606D9"/>
    <w:rsid w:val="00B60A63"/>
    <w:rsid w:val="00B642C1"/>
    <w:rsid w:val="00B65272"/>
    <w:rsid w:val="00B75159"/>
    <w:rsid w:val="00B75328"/>
    <w:rsid w:val="00B760F5"/>
    <w:rsid w:val="00B90BF7"/>
    <w:rsid w:val="00B9169C"/>
    <w:rsid w:val="00B94845"/>
    <w:rsid w:val="00B96166"/>
    <w:rsid w:val="00BA43E1"/>
    <w:rsid w:val="00BB0340"/>
    <w:rsid w:val="00BB0B50"/>
    <w:rsid w:val="00BB3E7D"/>
    <w:rsid w:val="00BB4D1B"/>
    <w:rsid w:val="00BC51B7"/>
    <w:rsid w:val="00BC530C"/>
    <w:rsid w:val="00BD7E12"/>
    <w:rsid w:val="00BE6FAC"/>
    <w:rsid w:val="00BF14B6"/>
    <w:rsid w:val="00BF4999"/>
    <w:rsid w:val="00C06060"/>
    <w:rsid w:val="00C10567"/>
    <w:rsid w:val="00C126A2"/>
    <w:rsid w:val="00C12A8B"/>
    <w:rsid w:val="00C15E26"/>
    <w:rsid w:val="00C17799"/>
    <w:rsid w:val="00C24EB4"/>
    <w:rsid w:val="00C26DFE"/>
    <w:rsid w:val="00C36BA2"/>
    <w:rsid w:val="00C36F68"/>
    <w:rsid w:val="00C42486"/>
    <w:rsid w:val="00C42A09"/>
    <w:rsid w:val="00C47930"/>
    <w:rsid w:val="00C52103"/>
    <w:rsid w:val="00C564E0"/>
    <w:rsid w:val="00C634C0"/>
    <w:rsid w:val="00C67914"/>
    <w:rsid w:val="00C8216C"/>
    <w:rsid w:val="00C83CD5"/>
    <w:rsid w:val="00C8455E"/>
    <w:rsid w:val="00C901BC"/>
    <w:rsid w:val="00C96BBA"/>
    <w:rsid w:val="00CA0A38"/>
    <w:rsid w:val="00CA545D"/>
    <w:rsid w:val="00CB2887"/>
    <w:rsid w:val="00CB79AA"/>
    <w:rsid w:val="00CB79F6"/>
    <w:rsid w:val="00CC7424"/>
    <w:rsid w:val="00CD0C32"/>
    <w:rsid w:val="00CD0E97"/>
    <w:rsid w:val="00CD3337"/>
    <w:rsid w:val="00CD3A9B"/>
    <w:rsid w:val="00CD6A3F"/>
    <w:rsid w:val="00CD6FEA"/>
    <w:rsid w:val="00CD74F1"/>
    <w:rsid w:val="00CE008E"/>
    <w:rsid w:val="00CE070E"/>
    <w:rsid w:val="00CE5C18"/>
    <w:rsid w:val="00CE6ADE"/>
    <w:rsid w:val="00CF5CBF"/>
    <w:rsid w:val="00D0032E"/>
    <w:rsid w:val="00D012D5"/>
    <w:rsid w:val="00D02EA3"/>
    <w:rsid w:val="00D200B0"/>
    <w:rsid w:val="00D20B96"/>
    <w:rsid w:val="00D27BAC"/>
    <w:rsid w:val="00D30F2E"/>
    <w:rsid w:val="00D32389"/>
    <w:rsid w:val="00D35B5A"/>
    <w:rsid w:val="00D35EAF"/>
    <w:rsid w:val="00D4320B"/>
    <w:rsid w:val="00D501BD"/>
    <w:rsid w:val="00D51973"/>
    <w:rsid w:val="00D6542C"/>
    <w:rsid w:val="00D666A3"/>
    <w:rsid w:val="00D80727"/>
    <w:rsid w:val="00D863A2"/>
    <w:rsid w:val="00D92775"/>
    <w:rsid w:val="00D948EA"/>
    <w:rsid w:val="00D958CE"/>
    <w:rsid w:val="00DA16BF"/>
    <w:rsid w:val="00DA5D42"/>
    <w:rsid w:val="00DB1750"/>
    <w:rsid w:val="00DB1CCF"/>
    <w:rsid w:val="00DB29FB"/>
    <w:rsid w:val="00DB6BFB"/>
    <w:rsid w:val="00DB76D9"/>
    <w:rsid w:val="00DC42E8"/>
    <w:rsid w:val="00DC621F"/>
    <w:rsid w:val="00DD4803"/>
    <w:rsid w:val="00DE6014"/>
    <w:rsid w:val="00DF2DCC"/>
    <w:rsid w:val="00E03C49"/>
    <w:rsid w:val="00E0785D"/>
    <w:rsid w:val="00E21C93"/>
    <w:rsid w:val="00E25F68"/>
    <w:rsid w:val="00E27B8A"/>
    <w:rsid w:val="00E32157"/>
    <w:rsid w:val="00E3682A"/>
    <w:rsid w:val="00E42618"/>
    <w:rsid w:val="00E42BA7"/>
    <w:rsid w:val="00E448A5"/>
    <w:rsid w:val="00E45051"/>
    <w:rsid w:val="00E5712B"/>
    <w:rsid w:val="00E621E3"/>
    <w:rsid w:val="00E62A7A"/>
    <w:rsid w:val="00E637CB"/>
    <w:rsid w:val="00E64FEC"/>
    <w:rsid w:val="00E67CD4"/>
    <w:rsid w:val="00E770B9"/>
    <w:rsid w:val="00E801EE"/>
    <w:rsid w:val="00E81D3B"/>
    <w:rsid w:val="00E82975"/>
    <w:rsid w:val="00E864D8"/>
    <w:rsid w:val="00E96CB6"/>
    <w:rsid w:val="00EA1D4A"/>
    <w:rsid w:val="00EA1FF6"/>
    <w:rsid w:val="00EA72DD"/>
    <w:rsid w:val="00EB0F1B"/>
    <w:rsid w:val="00EB40EB"/>
    <w:rsid w:val="00EC1A1B"/>
    <w:rsid w:val="00EC203C"/>
    <w:rsid w:val="00ED1785"/>
    <w:rsid w:val="00ED1BBA"/>
    <w:rsid w:val="00ED1FB7"/>
    <w:rsid w:val="00ED27DF"/>
    <w:rsid w:val="00ED6EC2"/>
    <w:rsid w:val="00ED73C5"/>
    <w:rsid w:val="00EE1782"/>
    <w:rsid w:val="00EE2767"/>
    <w:rsid w:val="00EE2B3D"/>
    <w:rsid w:val="00EE55E5"/>
    <w:rsid w:val="00EF019D"/>
    <w:rsid w:val="00EF62C0"/>
    <w:rsid w:val="00EF649C"/>
    <w:rsid w:val="00EF6A4D"/>
    <w:rsid w:val="00EF6DF1"/>
    <w:rsid w:val="00F018F0"/>
    <w:rsid w:val="00F039F5"/>
    <w:rsid w:val="00F03B23"/>
    <w:rsid w:val="00F03E13"/>
    <w:rsid w:val="00F0416E"/>
    <w:rsid w:val="00F044CF"/>
    <w:rsid w:val="00F263FC"/>
    <w:rsid w:val="00F331A2"/>
    <w:rsid w:val="00F427E9"/>
    <w:rsid w:val="00F47670"/>
    <w:rsid w:val="00F524C1"/>
    <w:rsid w:val="00F617D9"/>
    <w:rsid w:val="00F61BC7"/>
    <w:rsid w:val="00F649AB"/>
    <w:rsid w:val="00F7357C"/>
    <w:rsid w:val="00F739D7"/>
    <w:rsid w:val="00F80A3D"/>
    <w:rsid w:val="00F836EB"/>
    <w:rsid w:val="00F86A86"/>
    <w:rsid w:val="00F915D8"/>
    <w:rsid w:val="00F933AF"/>
    <w:rsid w:val="00F96B4B"/>
    <w:rsid w:val="00F96EE8"/>
    <w:rsid w:val="00FB5480"/>
    <w:rsid w:val="00FB6D21"/>
    <w:rsid w:val="00FC0B76"/>
    <w:rsid w:val="00FC2FDC"/>
    <w:rsid w:val="00FC3DCC"/>
    <w:rsid w:val="00FD455C"/>
    <w:rsid w:val="00FD57F6"/>
    <w:rsid w:val="00FD7E52"/>
    <w:rsid w:val="00FF37FB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D0189"/>
  <w15:docId w15:val="{7E5FF222-9EC0-47F4-B5FF-1EECB53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D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2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2FDC"/>
    <w:pPr>
      <w:keepNext/>
      <w:outlineLvl w:val="2"/>
    </w:pPr>
    <w:rPr>
      <w:rFonts w:ascii="Arial" w:eastAsia="SimSun" w:hAnsi="Arial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6B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2FDC"/>
    <w:rPr>
      <w:szCs w:val="20"/>
    </w:rPr>
  </w:style>
  <w:style w:type="paragraph" w:styleId="BalloonText">
    <w:name w:val="Balloon Text"/>
    <w:basedOn w:val="Normal"/>
    <w:semiHidden/>
    <w:rsid w:val="00FC2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0419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6A34C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12C1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F12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26B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163D3"/>
    <w:rPr>
      <w:rFonts w:ascii="Arial" w:eastAsia="SimSun" w:hAnsi="Arial" w:cs="Arial"/>
      <w:b/>
      <w:sz w:val="28"/>
      <w:szCs w:val="32"/>
      <w:lang w:val="en-US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49"/>
    <w:rPr>
      <w:rFonts w:ascii="Verdana" w:hAnsi="Verdana"/>
      <w:lang w:val="en-US" w:eastAsia="en-US"/>
    </w:rPr>
  </w:style>
  <w:style w:type="paragraph" w:customStyle="1" w:styleId="style234">
    <w:name w:val="style234"/>
    <w:basedOn w:val="Normal"/>
    <w:rsid w:val="003216F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apple-style-span">
    <w:name w:val="apple-style-span"/>
    <w:basedOn w:val="DefaultParagraphFont"/>
    <w:rsid w:val="0088021B"/>
  </w:style>
  <w:style w:type="paragraph" w:styleId="NormalWeb">
    <w:name w:val="Normal (Web)"/>
    <w:basedOn w:val="Normal"/>
    <w:uiPriority w:val="99"/>
    <w:unhideWhenUsed/>
    <w:rsid w:val="00E0785D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0C59"/>
    <w:pPr>
      <w:ind w:left="720"/>
      <w:contextualSpacing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55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190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190"/>
    <w:rPr>
      <w:rFonts w:ascii="Verdana" w:hAnsi="Verdana"/>
      <w:szCs w:val="24"/>
      <w:lang w:val="en-US" w:eastAsia="en-US"/>
    </w:rPr>
  </w:style>
  <w:style w:type="paragraph" w:customStyle="1" w:styleId="Standard">
    <w:name w:val="Standard"/>
    <w:rsid w:val="00264A8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en-GB" w:eastAsia="zh-CN" w:bidi="hi-IN"/>
    </w:rPr>
  </w:style>
  <w:style w:type="paragraph" w:styleId="Revision">
    <w:name w:val="Revision"/>
    <w:hidden/>
    <w:uiPriority w:val="99"/>
    <w:semiHidden/>
    <w:rsid w:val="00492771"/>
    <w:rPr>
      <w:rFonts w:ascii="Verdana" w:hAnsi="Verdana"/>
      <w:szCs w:val="24"/>
    </w:rPr>
  </w:style>
  <w:style w:type="character" w:customStyle="1" w:styleId="apple-converted-space">
    <w:name w:val="apple-converted-space"/>
    <w:basedOn w:val="DefaultParagraphFont"/>
    <w:rsid w:val="0043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clay@trellebor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lleborg.com/applied-technolog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trelleborg-applied-technolog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relleborg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4868-D70D-473A-A083-D9A2DC8C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 b2b</Company>
  <LinksUpToDate>false</LinksUpToDate>
  <CharactersWithSpaces>4553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http://www.trelleborg.com/offshore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mailto:nikki.backler@iasb2b.com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Shailes</dc:creator>
  <cp:lastModifiedBy>Ruth Clay</cp:lastModifiedBy>
  <cp:revision>2</cp:revision>
  <cp:lastPrinted>2017-02-08T08:19:00Z</cp:lastPrinted>
  <dcterms:created xsi:type="dcterms:W3CDTF">2017-08-03T17:52:00Z</dcterms:created>
  <dcterms:modified xsi:type="dcterms:W3CDTF">2017-08-03T17:52:00Z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19ff38c6-4b2c-4b27-aea6-938e9201bf4f</vt:lpwstr>
  </property>
</Properties>
</file>