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8D" w:rsidRDefault="00101229" w:rsidP="00846DB3">
      <w:pPr>
        <w:pStyle w:val="NormalWeb"/>
        <w:spacing w:before="0" w:beforeAutospacing="0" w:after="0" w:afterAutospacing="0" w:line="360" w:lineRule="auto"/>
        <w:jc w:val="right"/>
        <w:rPr>
          <w:rFonts w:ascii="Arial" w:eastAsia="Times New Roman" w:hAnsi="Arial" w:cs="Arial"/>
          <w:b/>
          <w:noProof/>
          <w:sz w:val="22"/>
          <w:szCs w:val="22"/>
        </w:rPr>
      </w:pPr>
      <w:r>
        <w:rPr>
          <w:rFonts w:ascii="Arial" w:eastAsia="Times New Roman" w:hAnsi="Arial" w:cs="Arial"/>
          <w:b/>
          <w:noProof/>
          <w:sz w:val="22"/>
          <w:szCs w:val="22"/>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-542925</wp:posOffset>
            </wp:positionV>
            <wp:extent cx="1438275" cy="600075"/>
            <wp:effectExtent l="19050" t="0" r="9525" b="0"/>
            <wp:wrapThrough wrapText="bothSides">
              <wp:wrapPolygon edited="0">
                <wp:start x="-286" y="0"/>
                <wp:lineTo x="-286" y="21257"/>
                <wp:lineTo x="21743" y="21257"/>
                <wp:lineTo x="21743" y="0"/>
                <wp:lineTo x="-286" y="0"/>
              </wp:wrapPolygon>
            </wp:wrapThrough>
            <wp:docPr id="3"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7"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p w:rsidR="00101229" w:rsidRDefault="00AC6F21" w:rsidP="00846DB3">
      <w:pPr>
        <w:spacing w:after="0" w:line="360" w:lineRule="auto"/>
        <w:jc w:val="right"/>
        <w:rPr>
          <w:rFonts w:ascii="Arial" w:eastAsia="Times New Roman" w:hAnsi="Arial" w:cs="Arial"/>
          <w:b/>
          <w:lang w:val="en-US" w:eastAsia="en-GB"/>
        </w:rPr>
      </w:pPr>
      <w:r>
        <w:rPr>
          <w:rFonts w:ascii="Arial" w:eastAsia="Times New Roman" w:hAnsi="Arial" w:cs="Arial"/>
          <w:b/>
          <w:lang w:val="en-US" w:eastAsia="en-GB"/>
        </w:rPr>
        <w:t>December</w:t>
      </w:r>
      <w:r w:rsidR="00101229">
        <w:rPr>
          <w:rFonts w:ascii="Arial" w:eastAsia="Times New Roman" w:hAnsi="Arial" w:cs="Arial"/>
          <w:b/>
          <w:lang w:val="en-US" w:eastAsia="en-GB"/>
        </w:rPr>
        <w:t xml:space="preserve"> 2013</w:t>
      </w:r>
    </w:p>
    <w:p w:rsidR="00C00802" w:rsidRPr="0011175D" w:rsidRDefault="00C00802" w:rsidP="00846DB3">
      <w:pPr>
        <w:spacing w:after="0" w:line="360" w:lineRule="auto"/>
        <w:jc w:val="right"/>
        <w:rPr>
          <w:rFonts w:ascii="Arial" w:eastAsia="Times New Roman" w:hAnsi="Arial" w:cs="Arial"/>
          <w:b/>
          <w:color w:val="FF0000"/>
          <w:lang w:val="en-US" w:eastAsia="en-GB"/>
        </w:rPr>
      </w:pPr>
    </w:p>
    <w:p w:rsidR="00C00802" w:rsidRDefault="00407A95" w:rsidP="00846DB3">
      <w:pPr>
        <w:spacing w:after="0" w:line="360" w:lineRule="auto"/>
        <w:jc w:val="center"/>
        <w:rPr>
          <w:rFonts w:ascii="Arial" w:eastAsia="Times New Roman" w:hAnsi="Arial" w:cs="Arial"/>
          <w:b/>
          <w:lang w:val="en-US" w:eastAsia="en-GB"/>
        </w:rPr>
      </w:pPr>
      <w:r>
        <w:rPr>
          <w:rFonts w:ascii="Arial" w:eastAsia="Times New Roman" w:hAnsi="Arial" w:cs="Arial"/>
          <w:b/>
          <w:lang w:val="en-US" w:eastAsia="en-GB"/>
        </w:rPr>
        <w:t xml:space="preserve">TRELLEBORG PROVIDES FLOATOVER TECHNOLOGY FOR </w:t>
      </w:r>
      <w:r w:rsidR="006B24EC">
        <w:rPr>
          <w:rFonts w:ascii="Arial" w:eastAsia="Times New Roman" w:hAnsi="Arial" w:cs="Arial"/>
          <w:b/>
          <w:lang w:val="en-US" w:eastAsia="en-GB"/>
        </w:rPr>
        <w:t>ON</w:t>
      </w:r>
      <w:r w:rsidR="00CA3A67">
        <w:rPr>
          <w:rFonts w:ascii="Arial" w:eastAsia="Times New Roman" w:hAnsi="Arial" w:cs="Arial"/>
          <w:b/>
          <w:lang w:val="en-US" w:eastAsia="en-GB"/>
        </w:rPr>
        <w:t>E OF WORLD</w:t>
      </w:r>
      <w:r w:rsidR="004A1EAA">
        <w:rPr>
          <w:rFonts w:ascii="Arial" w:eastAsia="Times New Roman" w:hAnsi="Arial" w:cs="Arial"/>
          <w:b/>
          <w:lang w:val="en-US" w:eastAsia="en-GB"/>
        </w:rPr>
        <w:t>’</w:t>
      </w:r>
      <w:r w:rsidR="00CA3A67">
        <w:rPr>
          <w:rFonts w:ascii="Arial" w:eastAsia="Times New Roman" w:hAnsi="Arial" w:cs="Arial"/>
          <w:b/>
          <w:lang w:val="en-US" w:eastAsia="en-GB"/>
        </w:rPr>
        <w:t>S LARGEST OIL PLATFORMS</w:t>
      </w:r>
    </w:p>
    <w:p w:rsidR="0005561C" w:rsidRDefault="0005561C" w:rsidP="00846DB3">
      <w:pPr>
        <w:spacing w:after="0" w:line="360" w:lineRule="auto"/>
        <w:jc w:val="center"/>
        <w:rPr>
          <w:rFonts w:ascii="Arial" w:eastAsia="Times New Roman" w:hAnsi="Arial" w:cs="Arial"/>
          <w:b/>
          <w:lang w:val="en-US" w:eastAsia="en-GB"/>
        </w:rPr>
      </w:pPr>
    </w:p>
    <w:p w:rsidR="00F04EBB" w:rsidRDefault="0095771E" w:rsidP="00846DB3">
      <w:pPr>
        <w:spacing w:after="0" w:line="360" w:lineRule="auto"/>
        <w:jc w:val="both"/>
        <w:rPr>
          <w:rFonts w:ascii="Arial" w:hAnsi="Arial" w:cs="Arial"/>
        </w:rPr>
      </w:pPr>
      <w:r>
        <w:rPr>
          <w:rFonts w:ascii="Arial" w:hAnsi="Arial" w:cs="Arial"/>
        </w:rPr>
        <w:t>Trelleborg</w:t>
      </w:r>
      <w:r w:rsidR="0005561C" w:rsidRPr="00C97774">
        <w:rPr>
          <w:rFonts w:ascii="Arial" w:hAnsi="Arial" w:cs="Arial"/>
        </w:rPr>
        <w:t xml:space="preserve">’s </w:t>
      </w:r>
      <w:r w:rsidR="00C14406">
        <w:rPr>
          <w:rFonts w:ascii="Arial" w:hAnsi="Arial" w:cs="Arial"/>
        </w:rPr>
        <w:t>engineered products</w:t>
      </w:r>
      <w:r w:rsidR="00C14406" w:rsidRPr="00C97774">
        <w:rPr>
          <w:rFonts w:ascii="Arial" w:hAnsi="Arial" w:cs="Arial"/>
        </w:rPr>
        <w:t xml:space="preserve"> </w:t>
      </w:r>
      <w:r w:rsidR="00C14406">
        <w:rPr>
          <w:rFonts w:ascii="Arial" w:hAnsi="Arial" w:cs="Arial"/>
        </w:rPr>
        <w:t>operation</w:t>
      </w:r>
      <w:r w:rsidR="0005561C">
        <w:rPr>
          <w:rFonts w:ascii="Arial" w:hAnsi="Arial" w:cs="Arial"/>
        </w:rPr>
        <w:t xml:space="preserve"> supplied </w:t>
      </w:r>
      <w:r w:rsidR="00F04EBB">
        <w:rPr>
          <w:rFonts w:ascii="Arial" w:hAnsi="Arial" w:cs="Arial"/>
        </w:rPr>
        <w:t xml:space="preserve">its </w:t>
      </w:r>
      <w:proofErr w:type="spellStart"/>
      <w:r w:rsidR="0005561C">
        <w:rPr>
          <w:rFonts w:ascii="Arial" w:hAnsi="Arial" w:cs="Arial"/>
        </w:rPr>
        <w:t>floatov</w:t>
      </w:r>
      <w:r w:rsidR="00846DB3">
        <w:rPr>
          <w:rFonts w:ascii="Arial" w:hAnsi="Arial" w:cs="Arial"/>
        </w:rPr>
        <w:t>er</w:t>
      </w:r>
      <w:proofErr w:type="spellEnd"/>
      <w:r w:rsidR="00846DB3">
        <w:rPr>
          <w:rFonts w:ascii="Arial" w:hAnsi="Arial" w:cs="Arial"/>
        </w:rPr>
        <w:t xml:space="preserve"> </w:t>
      </w:r>
      <w:r w:rsidR="00F04EBB">
        <w:rPr>
          <w:rFonts w:ascii="Arial" w:hAnsi="Arial" w:cs="Arial"/>
        </w:rPr>
        <w:t xml:space="preserve">mating </w:t>
      </w:r>
      <w:r w:rsidR="00846DB3">
        <w:rPr>
          <w:rFonts w:ascii="Arial" w:hAnsi="Arial" w:cs="Arial"/>
        </w:rPr>
        <w:t>technology</w:t>
      </w:r>
      <w:r w:rsidR="00F04EBB">
        <w:rPr>
          <w:rFonts w:ascii="Arial" w:hAnsi="Arial" w:cs="Arial"/>
        </w:rPr>
        <w:t xml:space="preserve"> </w:t>
      </w:r>
      <w:r w:rsidR="00C14406">
        <w:rPr>
          <w:rFonts w:ascii="Arial" w:hAnsi="Arial" w:cs="Arial"/>
        </w:rPr>
        <w:t>to</w:t>
      </w:r>
      <w:r w:rsidR="009003BD">
        <w:rPr>
          <w:rFonts w:ascii="Arial" w:hAnsi="Arial" w:cs="Arial"/>
        </w:rPr>
        <w:t xml:space="preserve"> one the world’s largest oil platforms; the </w:t>
      </w:r>
      <w:r w:rsidR="00892B8F">
        <w:rPr>
          <w:rFonts w:ascii="Arial" w:hAnsi="Arial" w:cs="Arial"/>
        </w:rPr>
        <w:t xml:space="preserve">SHWE </w:t>
      </w:r>
      <w:r w:rsidR="009003BD">
        <w:rPr>
          <w:rFonts w:ascii="Arial" w:hAnsi="Arial" w:cs="Arial"/>
        </w:rPr>
        <w:t>P</w:t>
      </w:r>
      <w:r w:rsidR="0005561C">
        <w:rPr>
          <w:rFonts w:ascii="Arial" w:hAnsi="Arial" w:cs="Arial"/>
        </w:rPr>
        <w:t>roject</w:t>
      </w:r>
      <w:r w:rsidR="00F04EBB">
        <w:rPr>
          <w:rFonts w:ascii="Arial" w:hAnsi="Arial" w:cs="Arial"/>
        </w:rPr>
        <w:t xml:space="preserve"> in the </w:t>
      </w:r>
      <w:r w:rsidR="00846DB3" w:rsidRPr="00846DB3">
        <w:rPr>
          <w:rFonts w:ascii="Arial" w:hAnsi="Arial" w:cs="Arial"/>
        </w:rPr>
        <w:t>Bay of Bengal, Myanmar</w:t>
      </w:r>
      <w:r w:rsidR="00846DB3">
        <w:rPr>
          <w:rFonts w:ascii="Arial" w:hAnsi="Arial" w:cs="Arial"/>
        </w:rPr>
        <w:t>.</w:t>
      </w:r>
      <w:r w:rsidR="00F04EBB">
        <w:rPr>
          <w:rFonts w:ascii="Arial" w:hAnsi="Arial" w:cs="Arial"/>
        </w:rPr>
        <w:t xml:space="preserve"> </w:t>
      </w:r>
    </w:p>
    <w:p w:rsidR="009003BD" w:rsidRDefault="009003BD" w:rsidP="00846DB3">
      <w:pPr>
        <w:spacing w:after="0" w:line="360" w:lineRule="auto"/>
        <w:jc w:val="both"/>
        <w:rPr>
          <w:rFonts w:ascii="Arial" w:hAnsi="Arial" w:cs="Arial"/>
        </w:rPr>
      </w:pPr>
    </w:p>
    <w:p w:rsidR="009003BD" w:rsidRDefault="006B24EC" w:rsidP="00846DB3">
      <w:pPr>
        <w:spacing w:after="0" w:line="360" w:lineRule="auto"/>
        <w:jc w:val="both"/>
        <w:rPr>
          <w:rFonts w:ascii="Arial" w:hAnsi="Arial" w:cs="Arial"/>
        </w:rPr>
      </w:pPr>
      <w:r>
        <w:rPr>
          <w:rFonts w:ascii="Arial" w:hAnsi="Arial" w:cs="Arial"/>
        </w:rPr>
        <w:t>Working closely with the engineering</w:t>
      </w:r>
      <w:r w:rsidR="0095771E">
        <w:rPr>
          <w:rFonts w:ascii="Arial" w:hAnsi="Arial" w:cs="Arial"/>
        </w:rPr>
        <w:t>,</w:t>
      </w:r>
      <w:r>
        <w:rPr>
          <w:rFonts w:ascii="Arial" w:hAnsi="Arial" w:cs="Arial"/>
        </w:rPr>
        <w:t xml:space="preserve"> procurement, construction and </w:t>
      </w:r>
      <w:r w:rsidR="0095771E">
        <w:rPr>
          <w:rFonts w:ascii="Arial" w:hAnsi="Arial" w:cs="Arial"/>
        </w:rPr>
        <w:t>installation</w:t>
      </w:r>
      <w:r>
        <w:rPr>
          <w:rFonts w:ascii="Arial" w:hAnsi="Arial" w:cs="Arial"/>
        </w:rPr>
        <w:t xml:space="preserve"> contractor, Hyundai Heavy Industries (HHI), Trelleborg provided</w:t>
      </w:r>
      <w:r w:rsidR="0048048C">
        <w:rPr>
          <w:rFonts w:ascii="Arial" w:hAnsi="Arial" w:cs="Arial"/>
        </w:rPr>
        <w:t xml:space="preserve"> a number of its leg mating units (LMU), deck support units (DSU), load transfer units (LTU) and floa</w:t>
      </w:r>
      <w:r>
        <w:rPr>
          <w:rFonts w:ascii="Arial" w:hAnsi="Arial" w:cs="Arial"/>
        </w:rPr>
        <w:t>tover fender systems, to</w:t>
      </w:r>
      <w:r w:rsidR="0048048C">
        <w:rPr>
          <w:rFonts w:ascii="Arial" w:hAnsi="Arial" w:cs="Arial"/>
        </w:rPr>
        <w:t xml:space="preserve"> m</w:t>
      </w:r>
      <w:r>
        <w:rPr>
          <w:rFonts w:ascii="Arial" w:hAnsi="Arial" w:cs="Arial"/>
        </w:rPr>
        <w:t>eet</w:t>
      </w:r>
      <w:r w:rsidR="0048048C">
        <w:rPr>
          <w:rFonts w:ascii="Arial" w:hAnsi="Arial" w:cs="Arial"/>
        </w:rPr>
        <w:t xml:space="preserve"> requirements </w:t>
      </w:r>
      <w:r w:rsidR="00E82084">
        <w:rPr>
          <w:rFonts w:ascii="Arial" w:hAnsi="Arial" w:cs="Arial"/>
        </w:rPr>
        <w:t xml:space="preserve">for the heaviest load that an LMU has ever been commissioned for. </w:t>
      </w:r>
      <w:r w:rsidR="009003BD">
        <w:rPr>
          <w:rFonts w:ascii="Arial" w:hAnsi="Arial" w:cs="Arial"/>
        </w:rPr>
        <w:t>W</w:t>
      </w:r>
      <w:r w:rsidR="00363D28">
        <w:rPr>
          <w:rFonts w:ascii="Arial" w:hAnsi="Arial" w:cs="Arial"/>
        </w:rPr>
        <w:t xml:space="preserve">ith </w:t>
      </w:r>
      <w:r w:rsidR="00363D28" w:rsidRPr="00FA1273">
        <w:rPr>
          <w:rFonts w:ascii="Arial" w:hAnsi="Arial" w:cs="Arial"/>
        </w:rPr>
        <w:t>the project’s topside weighing</w:t>
      </w:r>
      <w:r w:rsidR="009003BD" w:rsidRPr="00FA1273">
        <w:rPr>
          <w:rFonts w:ascii="Arial" w:hAnsi="Arial" w:cs="Arial"/>
        </w:rPr>
        <w:t xml:space="preserve"> in at a substantial 30,000 tonnes</w:t>
      </w:r>
      <w:r w:rsidR="009003BD">
        <w:rPr>
          <w:rFonts w:ascii="Arial" w:hAnsi="Arial" w:cs="Arial"/>
        </w:rPr>
        <w:t xml:space="preserve">, </w:t>
      </w:r>
      <w:r w:rsidR="00F50F5E">
        <w:rPr>
          <w:rFonts w:ascii="Arial" w:hAnsi="Arial" w:cs="Arial"/>
        </w:rPr>
        <w:t>one of the</w:t>
      </w:r>
      <w:r w:rsidR="00892B8F">
        <w:rPr>
          <w:rFonts w:ascii="Arial" w:hAnsi="Arial" w:cs="Arial"/>
        </w:rPr>
        <w:t xml:space="preserve"> LMU</w:t>
      </w:r>
      <w:r w:rsidR="00F50F5E">
        <w:rPr>
          <w:rFonts w:ascii="Arial" w:hAnsi="Arial" w:cs="Arial"/>
        </w:rPr>
        <w:t>s</w:t>
      </w:r>
      <w:r w:rsidR="00363D28">
        <w:rPr>
          <w:rFonts w:ascii="Arial" w:hAnsi="Arial" w:cs="Arial"/>
        </w:rPr>
        <w:t xml:space="preserve"> </w:t>
      </w:r>
      <w:r w:rsidR="00F50F5E">
        <w:rPr>
          <w:rFonts w:ascii="Arial" w:hAnsi="Arial" w:cs="Arial"/>
        </w:rPr>
        <w:t xml:space="preserve">Trelleborg delivered was designed </w:t>
      </w:r>
      <w:r w:rsidR="00363D28">
        <w:rPr>
          <w:rFonts w:ascii="Arial" w:hAnsi="Arial" w:cs="Arial"/>
        </w:rPr>
        <w:t xml:space="preserve">to bear </w:t>
      </w:r>
      <w:r w:rsidR="00C14406">
        <w:rPr>
          <w:rFonts w:ascii="Arial" w:hAnsi="Arial" w:cs="Arial"/>
        </w:rPr>
        <w:t xml:space="preserve">a </w:t>
      </w:r>
      <w:r w:rsidR="00E82084" w:rsidRPr="00FA1273">
        <w:rPr>
          <w:rFonts w:ascii="Arial" w:hAnsi="Arial" w:cs="Arial"/>
        </w:rPr>
        <w:t>compression</w:t>
      </w:r>
      <w:r w:rsidRPr="00FA1273">
        <w:rPr>
          <w:rFonts w:ascii="Arial" w:hAnsi="Arial" w:cs="Arial"/>
        </w:rPr>
        <w:t xml:space="preserve"> load</w:t>
      </w:r>
      <w:r w:rsidR="00363D28" w:rsidRPr="00FA1273">
        <w:rPr>
          <w:rFonts w:ascii="Arial" w:hAnsi="Arial" w:cs="Arial"/>
        </w:rPr>
        <w:t xml:space="preserve"> </w:t>
      </w:r>
      <w:r w:rsidR="00C14406">
        <w:rPr>
          <w:rFonts w:ascii="Arial" w:hAnsi="Arial" w:cs="Arial"/>
        </w:rPr>
        <w:t>of</w:t>
      </w:r>
      <w:r>
        <w:rPr>
          <w:rFonts w:ascii="Arial" w:hAnsi="Arial" w:cs="Arial"/>
        </w:rPr>
        <w:t xml:space="preserve"> </w:t>
      </w:r>
      <w:r w:rsidR="00E82084" w:rsidRPr="00FA1273">
        <w:rPr>
          <w:rFonts w:ascii="Arial" w:hAnsi="Arial" w:cs="Arial"/>
        </w:rPr>
        <w:t>12,</w:t>
      </w:r>
      <w:r w:rsidR="00C85EEB" w:rsidRPr="00FA1273">
        <w:rPr>
          <w:rFonts w:ascii="Arial" w:hAnsi="Arial" w:cs="Arial"/>
        </w:rPr>
        <w:t>450</w:t>
      </w:r>
      <w:r w:rsidR="00E82084">
        <w:rPr>
          <w:rFonts w:ascii="Arial" w:hAnsi="Arial" w:cs="Arial"/>
        </w:rPr>
        <w:t xml:space="preserve"> metric tonnes.</w:t>
      </w:r>
    </w:p>
    <w:p w:rsidR="00407A95" w:rsidRDefault="00407A95" w:rsidP="00846DB3">
      <w:pPr>
        <w:spacing w:after="0" w:line="360" w:lineRule="auto"/>
        <w:jc w:val="both"/>
        <w:rPr>
          <w:rFonts w:ascii="Arial" w:hAnsi="Arial" w:cs="Arial"/>
        </w:rPr>
      </w:pPr>
    </w:p>
    <w:p w:rsidR="00B31F65" w:rsidRDefault="00CA3A67" w:rsidP="00846DB3">
      <w:pPr>
        <w:spacing w:after="0" w:line="360" w:lineRule="auto"/>
        <w:jc w:val="both"/>
        <w:rPr>
          <w:rFonts w:ascii="Arial" w:hAnsi="Arial" w:cs="Arial"/>
        </w:rPr>
      </w:pPr>
      <w:r>
        <w:rPr>
          <w:rFonts w:ascii="Arial" w:hAnsi="Arial" w:cs="Arial"/>
        </w:rPr>
        <w:t>SM Lee</w:t>
      </w:r>
      <w:r w:rsidR="0074691B">
        <w:rPr>
          <w:rFonts w:ascii="Arial" w:hAnsi="Arial" w:cs="Arial"/>
        </w:rPr>
        <w:t xml:space="preserve">, </w:t>
      </w:r>
      <w:r w:rsidR="00C23A55" w:rsidRPr="00FA1273">
        <w:rPr>
          <w:rFonts w:ascii="Arial" w:hAnsi="Arial" w:cs="Arial"/>
        </w:rPr>
        <w:t>General Manager</w:t>
      </w:r>
      <w:r w:rsidR="00DC2DDC">
        <w:rPr>
          <w:rFonts w:ascii="Arial" w:hAnsi="Arial" w:cs="Arial"/>
        </w:rPr>
        <w:t xml:space="preserve"> of the Offshore Basic Design </w:t>
      </w:r>
      <w:r w:rsidR="00AC6F21">
        <w:rPr>
          <w:rFonts w:ascii="Arial" w:hAnsi="Arial" w:cs="Arial"/>
        </w:rPr>
        <w:t>and</w:t>
      </w:r>
      <w:r w:rsidR="00DC2DDC">
        <w:rPr>
          <w:rFonts w:ascii="Arial" w:hAnsi="Arial" w:cs="Arial"/>
        </w:rPr>
        <w:t xml:space="preserve"> Engineering Department</w:t>
      </w:r>
      <w:r w:rsidR="00EF052B">
        <w:rPr>
          <w:rFonts w:ascii="Arial" w:hAnsi="Arial" w:cs="Arial"/>
        </w:rPr>
        <w:t xml:space="preserve"> at HHI, said: “This project was not without its challenges; we required the highest performance hardware for the job which was not only cost effective but also met </w:t>
      </w:r>
      <w:r w:rsidR="0074691B">
        <w:rPr>
          <w:rFonts w:ascii="Arial" w:hAnsi="Arial" w:cs="Arial"/>
        </w:rPr>
        <w:t xml:space="preserve">the </w:t>
      </w:r>
      <w:r w:rsidR="00EF052B">
        <w:rPr>
          <w:rFonts w:ascii="Arial" w:hAnsi="Arial" w:cs="Arial"/>
        </w:rPr>
        <w:t xml:space="preserve">stringent </w:t>
      </w:r>
      <w:r w:rsidR="00B57DD9">
        <w:rPr>
          <w:rFonts w:ascii="Arial" w:hAnsi="Arial" w:cs="Arial"/>
        </w:rPr>
        <w:t xml:space="preserve">specification </w:t>
      </w:r>
      <w:r w:rsidR="0074691B">
        <w:rPr>
          <w:rFonts w:ascii="Arial" w:hAnsi="Arial" w:cs="Arial"/>
        </w:rPr>
        <w:t>and testing requirements.</w:t>
      </w:r>
    </w:p>
    <w:p w:rsidR="00B31F65" w:rsidRDefault="00B31F65" w:rsidP="00846DB3">
      <w:pPr>
        <w:spacing w:after="0" w:line="360" w:lineRule="auto"/>
        <w:jc w:val="both"/>
        <w:rPr>
          <w:rFonts w:ascii="Arial" w:hAnsi="Arial" w:cs="Arial"/>
        </w:rPr>
      </w:pPr>
    </w:p>
    <w:p w:rsidR="00EF052B" w:rsidRDefault="00B31F65" w:rsidP="00846DB3">
      <w:pPr>
        <w:spacing w:after="0" w:line="360" w:lineRule="auto"/>
        <w:jc w:val="both"/>
        <w:rPr>
          <w:rFonts w:ascii="Arial" w:hAnsi="Arial" w:cs="Arial"/>
        </w:rPr>
      </w:pPr>
      <w:r>
        <w:rPr>
          <w:rFonts w:ascii="Arial" w:hAnsi="Arial" w:cs="Arial"/>
        </w:rPr>
        <w:t>“</w:t>
      </w:r>
      <w:r w:rsidR="00B57DD9">
        <w:rPr>
          <w:rFonts w:ascii="Arial" w:hAnsi="Arial" w:cs="Arial"/>
        </w:rPr>
        <w:t xml:space="preserve">Trelleborg’s product expertise </w:t>
      </w:r>
      <w:r w:rsidR="0074691B">
        <w:rPr>
          <w:rFonts w:ascii="Arial" w:hAnsi="Arial" w:cs="Arial"/>
        </w:rPr>
        <w:t>and engineering capabilities are first class, and coupled with state-of-the-art machinery, the company was the ideal choice for th</w:t>
      </w:r>
      <w:r w:rsidR="007757E9">
        <w:rPr>
          <w:rFonts w:ascii="Arial" w:hAnsi="Arial" w:cs="Arial"/>
        </w:rPr>
        <w:t>e</w:t>
      </w:r>
      <w:r w:rsidR="0074691B">
        <w:rPr>
          <w:rFonts w:ascii="Arial" w:hAnsi="Arial" w:cs="Arial"/>
        </w:rPr>
        <w:t xml:space="preserve"> project. In addition, Trelleborg </w:t>
      </w:r>
      <w:r w:rsidR="00CA3A67">
        <w:rPr>
          <w:rFonts w:ascii="Arial" w:hAnsi="Arial" w:cs="Arial"/>
        </w:rPr>
        <w:t>was a</w:t>
      </w:r>
      <w:r w:rsidR="0095771E">
        <w:rPr>
          <w:rFonts w:ascii="Arial" w:hAnsi="Arial" w:cs="Arial"/>
        </w:rPr>
        <w:t>ble to perform full-scale</w:t>
      </w:r>
      <w:r w:rsidR="00CA3A67">
        <w:rPr>
          <w:rFonts w:ascii="Arial" w:hAnsi="Arial" w:cs="Arial"/>
        </w:rPr>
        <w:t xml:space="preserve"> testing in-house, to </w:t>
      </w:r>
      <w:r>
        <w:rPr>
          <w:rFonts w:ascii="Arial" w:hAnsi="Arial" w:cs="Arial"/>
        </w:rPr>
        <w:t>t</w:t>
      </w:r>
      <w:r w:rsidR="002E3E4D">
        <w:rPr>
          <w:rFonts w:ascii="Arial" w:hAnsi="Arial" w:cs="Arial"/>
        </w:rPr>
        <w:t>he load specification required</w:t>
      </w:r>
      <w:r w:rsidR="007757E9">
        <w:rPr>
          <w:rFonts w:ascii="Arial" w:hAnsi="Arial" w:cs="Arial"/>
        </w:rPr>
        <w:t>,</w:t>
      </w:r>
      <w:r w:rsidR="0074691B">
        <w:rPr>
          <w:rFonts w:ascii="Arial" w:hAnsi="Arial" w:cs="Arial"/>
        </w:rPr>
        <w:t xml:space="preserve"> </w:t>
      </w:r>
      <w:r>
        <w:rPr>
          <w:rFonts w:ascii="Arial" w:hAnsi="Arial" w:cs="Arial"/>
        </w:rPr>
        <w:t>ensur</w:t>
      </w:r>
      <w:r w:rsidR="002E3E4D">
        <w:rPr>
          <w:rFonts w:ascii="Arial" w:hAnsi="Arial" w:cs="Arial"/>
        </w:rPr>
        <w:t>ing</w:t>
      </w:r>
      <w:r>
        <w:rPr>
          <w:rFonts w:ascii="Arial" w:hAnsi="Arial" w:cs="Arial"/>
        </w:rPr>
        <w:t xml:space="preserve"> that </w:t>
      </w:r>
      <w:r w:rsidR="006B24EC">
        <w:rPr>
          <w:rFonts w:ascii="Arial" w:hAnsi="Arial" w:cs="Arial"/>
        </w:rPr>
        <w:t>all hardware supplied was compliant</w:t>
      </w:r>
      <w:r>
        <w:rPr>
          <w:rFonts w:ascii="Arial" w:hAnsi="Arial" w:cs="Arial"/>
        </w:rPr>
        <w:t>, high performing</w:t>
      </w:r>
      <w:r w:rsidR="00B57DD9">
        <w:rPr>
          <w:rFonts w:ascii="Arial" w:hAnsi="Arial" w:cs="Arial"/>
        </w:rPr>
        <w:t xml:space="preserve"> and reliable.”</w:t>
      </w:r>
    </w:p>
    <w:p w:rsidR="00B57DD9" w:rsidRDefault="00B57DD9" w:rsidP="00846DB3">
      <w:pPr>
        <w:spacing w:after="0" w:line="360" w:lineRule="auto"/>
        <w:jc w:val="both"/>
        <w:rPr>
          <w:rFonts w:ascii="Arial" w:hAnsi="Arial" w:cs="Arial"/>
        </w:rPr>
      </w:pPr>
    </w:p>
    <w:p w:rsidR="00344C3C" w:rsidRDefault="00407A95" w:rsidP="00846DB3">
      <w:pPr>
        <w:spacing w:after="0" w:line="360" w:lineRule="auto"/>
        <w:jc w:val="both"/>
        <w:rPr>
          <w:rFonts w:ascii="Arial" w:hAnsi="Arial" w:cs="Arial"/>
        </w:rPr>
      </w:pPr>
      <w:r>
        <w:rPr>
          <w:rFonts w:ascii="Arial" w:hAnsi="Arial" w:cs="Arial"/>
        </w:rPr>
        <w:t xml:space="preserve">JP Chia, </w:t>
      </w:r>
      <w:r w:rsidR="00AC6F21">
        <w:rPr>
          <w:rFonts w:ascii="Arial" w:hAnsi="Arial" w:cs="Arial"/>
        </w:rPr>
        <w:t xml:space="preserve">Engineering Manager within </w:t>
      </w:r>
      <w:r w:rsidR="00C14406">
        <w:rPr>
          <w:rFonts w:ascii="Arial" w:hAnsi="Arial" w:cs="Arial"/>
        </w:rPr>
        <w:t xml:space="preserve">the engineered products operation of </w:t>
      </w:r>
      <w:r w:rsidR="00AC6F21">
        <w:rPr>
          <w:rFonts w:ascii="Arial" w:hAnsi="Arial" w:cs="Arial"/>
        </w:rPr>
        <w:t xml:space="preserve">Trelleborg Offshore </w:t>
      </w:r>
      <w:r w:rsidR="00C14406">
        <w:rPr>
          <w:rFonts w:ascii="Arial" w:hAnsi="Arial" w:cs="Arial"/>
        </w:rPr>
        <w:t xml:space="preserve">&amp; </w:t>
      </w:r>
      <w:r w:rsidR="00AC6F21">
        <w:rPr>
          <w:rFonts w:ascii="Arial" w:hAnsi="Arial" w:cs="Arial"/>
        </w:rPr>
        <w:t>Construction</w:t>
      </w:r>
      <w:r w:rsidR="00571FE5">
        <w:rPr>
          <w:rFonts w:ascii="Arial" w:hAnsi="Arial" w:cs="Arial"/>
        </w:rPr>
        <w:t>, said: “</w:t>
      </w:r>
      <w:r w:rsidR="007757E9">
        <w:rPr>
          <w:rFonts w:ascii="Arial" w:hAnsi="Arial" w:cs="Arial"/>
        </w:rPr>
        <w:t xml:space="preserve">Working on such a significant project with HHI has been a real achievement for Trelleborg, </w:t>
      </w:r>
      <w:r w:rsidR="007757E9" w:rsidRPr="00FA1273">
        <w:rPr>
          <w:rFonts w:ascii="Arial" w:hAnsi="Arial" w:cs="Arial"/>
        </w:rPr>
        <w:t>espec</w:t>
      </w:r>
      <w:r w:rsidR="00BA5AA9" w:rsidRPr="00FA1273">
        <w:rPr>
          <w:rFonts w:ascii="Arial" w:hAnsi="Arial" w:cs="Arial"/>
        </w:rPr>
        <w:t>ially given the calibre of our competitors</w:t>
      </w:r>
      <w:r w:rsidR="006B24EC" w:rsidRPr="00FA1273">
        <w:rPr>
          <w:rFonts w:ascii="Arial" w:hAnsi="Arial" w:cs="Arial"/>
        </w:rPr>
        <w:t>.</w:t>
      </w:r>
      <w:r w:rsidR="006B24EC">
        <w:rPr>
          <w:rFonts w:ascii="Arial" w:hAnsi="Arial" w:cs="Arial"/>
        </w:rPr>
        <w:t xml:space="preserve"> T</w:t>
      </w:r>
      <w:r w:rsidR="007757E9">
        <w:rPr>
          <w:rFonts w:ascii="Arial" w:hAnsi="Arial" w:cs="Arial"/>
        </w:rPr>
        <w:t xml:space="preserve">hough the specification was demanding, we </w:t>
      </w:r>
      <w:r w:rsidR="006B24EC">
        <w:rPr>
          <w:rFonts w:ascii="Arial" w:hAnsi="Arial" w:cs="Arial"/>
        </w:rPr>
        <w:t>were able to produce tailor-made</w:t>
      </w:r>
      <w:r w:rsidR="00C23A55">
        <w:rPr>
          <w:rFonts w:ascii="Arial" w:hAnsi="Arial" w:cs="Arial"/>
        </w:rPr>
        <w:t xml:space="preserve"> </w:t>
      </w:r>
      <w:r w:rsidR="00C23A55" w:rsidRPr="00FA1273">
        <w:rPr>
          <w:rFonts w:ascii="Arial" w:hAnsi="Arial" w:cs="Arial"/>
        </w:rPr>
        <w:t>engineering</w:t>
      </w:r>
      <w:r w:rsidR="006B24EC" w:rsidRPr="00FA1273">
        <w:rPr>
          <w:rFonts w:ascii="Arial" w:hAnsi="Arial" w:cs="Arial"/>
        </w:rPr>
        <w:t xml:space="preserve"> </w:t>
      </w:r>
      <w:r w:rsidR="006B24EC">
        <w:rPr>
          <w:rFonts w:ascii="Arial" w:hAnsi="Arial" w:cs="Arial"/>
        </w:rPr>
        <w:t>solutions</w:t>
      </w:r>
      <w:r w:rsidR="00344C3C">
        <w:rPr>
          <w:rFonts w:ascii="Arial" w:hAnsi="Arial" w:cs="Arial"/>
        </w:rPr>
        <w:t xml:space="preserve"> that were ideal for the environment and a</w:t>
      </w:r>
      <w:r w:rsidR="0095771E">
        <w:rPr>
          <w:rFonts w:ascii="Arial" w:hAnsi="Arial" w:cs="Arial"/>
        </w:rPr>
        <w:t>pplication, as well as handle the production</w:t>
      </w:r>
      <w:r w:rsidR="00344C3C">
        <w:rPr>
          <w:rFonts w:ascii="Arial" w:hAnsi="Arial" w:cs="Arial"/>
        </w:rPr>
        <w:t xml:space="preserve"> from end-to-end. </w:t>
      </w:r>
    </w:p>
    <w:p w:rsidR="00344C3C" w:rsidRDefault="00344C3C" w:rsidP="00846DB3">
      <w:pPr>
        <w:spacing w:after="0" w:line="360" w:lineRule="auto"/>
        <w:jc w:val="both"/>
        <w:rPr>
          <w:rFonts w:ascii="Arial" w:hAnsi="Arial" w:cs="Arial"/>
        </w:rPr>
      </w:pPr>
    </w:p>
    <w:p w:rsidR="007757E9" w:rsidRDefault="00344C3C" w:rsidP="00846DB3">
      <w:pPr>
        <w:spacing w:after="0" w:line="360" w:lineRule="auto"/>
        <w:jc w:val="both"/>
        <w:rPr>
          <w:rFonts w:ascii="Arial" w:hAnsi="Arial" w:cs="Arial"/>
        </w:rPr>
      </w:pPr>
      <w:r>
        <w:rPr>
          <w:rFonts w:ascii="Arial" w:hAnsi="Arial" w:cs="Arial"/>
        </w:rPr>
        <w:t xml:space="preserve">“With a load capacity of 18,300 </w:t>
      </w:r>
      <w:r w:rsidR="00C14406">
        <w:rPr>
          <w:rFonts w:ascii="Arial" w:hAnsi="Arial" w:cs="Arial"/>
        </w:rPr>
        <w:t xml:space="preserve">metric tonnes </w:t>
      </w:r>
      <w:r>
        <w:rPr>
          <w:rFonts w:ascii="Arial" w:hAnsi="Arial" w:cs="Arial"/>
        </w:rPr>
        <w:t xml:space="preserve">and weighing in at 600 tonnes itself, our test press is the largest in the world. This means that we’re able </w:t>
      </w:r>
      <w:r w:rsidRPr="00FA1273">
        <w:rPr>
          <w:rFonts w:ascii="Arial" w:hAnsi="Arial" w:cs="Arial"/>
        </w:rPr>
        <w:t>to</w:t>
      </w:r>
      <w:r w:rsidR="00BA5AA9" w:rsidRPr="00FA1273">
        <w:rPr>
          <w:rFonts w:ascii="Arial" w:hAnsi="Arial" w:cs="Arial"/>
        </w:rPr>
        <w:t xml:space="preserve"> fully test our solutions</w:t>
      </w:r>
      <w:r w:rsidR="00BA5AA9">
        <w:rPr>
          <w:rFonts w:ascii="Arial" w:hAnsi="Arial" w:cs="Arial"/>
        </w:rPr>
        <w:t xml:space="preserve"> for</w:t>
      </w:r>
      <w:r>
        <w:rPr>
          <w:rFonts w:ascii="Arial" w:hAnsi="Arial" w:cs="Arial"/>
        </w:rPr>
        <w:t xml:space="preserve"> bigger and more complex projects</w:t>
      </w:r>
      <w:r w:rsidR="00C14406">
        <w:rPr>
          <w:rFonts w:ascii="Arial" w:hAnsi="Arial" w:cs="Arial"/>
        </w:rPr>
        <w:t>.</w:t>
      </w:r>
      <w:r>
        <w:rPr>
          <w:rFonts w:ascii="Arial" w:hAnsi="Arial" w:cs="Arial"/>
        </w:rPr>
        <w:t xml:space="preserve"> </w:t>
      </w:r>
      <w:r w:rsidR="00C14406">
        <w:rPr>
          <w:rFonts w:ascii="Arial" w:hAnsi="Arial" w:cs="Arial"/>
        </w:rPr>
        <w:t xml:space="preserve">That’s </w:t>
      </w:r>
      <w:r>
        <w:rPr>
          <w:rFonts w:ascii="Arial" w:hAnsi="Arial" w:cs="Arial"/>
        </w:rPr>
        <w:t xml:space="preserve">something that </w:t>
      </w:r>
      <w:r w:rsidR="00BA5AA9" w:rsidRPr="00FA1273">
        <w:rPr>
          <w:rFonts w:ascii="Arial" w:hAnsi="Arial" w:cs="Arial"/>
        </w:rPr>
        <w:t>sets us apart in the industry</w:t>
      </w:r>
      <w:r>
        <w:rPr>
          <w:rFonts w:ascii="Arial" w:hAnsi="Arial" w:cs="Arial"/>
        </w:rPr>
        <w:t>.”</w:t>
      </w:r>
    </w:p>
    <w:p w:rsidR="008A7D88" w:rsidRDefault="008A7D88" w:rsidP="00846DB3">
      <w:pPr>
        <w:spacing w:after="0" w:line="360" w:lineRule="auto"/>
        <w:jc w:val="both"/>
        <w:rPr>
          <w:rFonts w:ascii="Arial" w:hAnsi="Arial" w:cs="Arial"/>
        </w:rPr>
      </w:pPr>
    </w:p>
    <w:p w:rsidR="002735EF" w:rsidRDefault="008A7D88" w:rsidP="00846DB3">
      <w:pPr>
        <w:spacing w:after="0" w:line="360" w:lineRule="auto"/>
        <w:jc w:val="both"/>
        <w:rPr>
          <w:rFonts w:ascii="Arial" w:hAnsi="Arial" w:cs="Arial"/>
        </w:rPr>
      </w:pPr>
      <w:r>
        <w:rPr>
          <w:rFonts w:ascii="Arial" w:hAnsi="Arial" w:cs="Arial"/>
        </w:rPr>
        <w:t xml:space="preserve">Following a </w:t>
      </w:r>
      <w:r w:rsidR="00344C3C">
        <w:rPr>
          <w:rFonts w:ascii="Arial" w:hAnsi="Arial" w:cs="Arial"/>
        </w:rPr>
        <w:t xml:space="preserve">23 day voyage, which </w:t>
      </w:r>
      <w:r w:rsidRPr="008A7D88">
        <w:rPr>
          <w:rFonts w:ascii="Arial" w:hAnsi="Arial" w:cs="Arial"/>
        </w:rPr>
        <w:t>total</w:t>
      </w:r>
      <w:r w:rsidR="00344C3C">
        <w:rPr>
          <w:rFonts w:ascii="Arial" w:hAnsi="Arial" w:cs="Arial"/>
        </w:rPr>
        <w:t>led</w:t>
      </w:r>
      <w:r w:rsidRPr="008A7D88">
        <w:rPr>
          <w:rFonts w:ascii="Arial" w:hAnsi="Arial" w:cs="Arial"/>
        </w:rPr>
        <w:t xml:space="preserve"> nearly 4,000 nautical miles</w:t>
      </w:r>
      <w:r>
        <w:rPr>
          <w:rFonts w:ascii="Arial" w:hAnsi="Arial" w:cs="Arial"/>
        </w:rPr>
        <w:t xml:space="preserve"> from </w:t>
      </w:r>
      <w:r w:rsidRPr="008A7D88">
        <w:rPr>
          <w:rFonts w:ascii="Arial" w:hAnsi="Arial" w:cs="Arial"/>
        </w:rPr>
        <w:t>HHI</w:t>
      </w:r>
      <w:r w:rsidR="00B531CA">
        <w:rPr>
          <w:rFonts w:ascii="Arial" w:hAnsi="Arial" w:cs="Arial"/>
        </w:rPr>
        <w:t>’</w:t>
      </w:r>
      <w:r>
        <w:rPr>
          <w:rFonts w:ascii="Arial" w:hAnsi="Arial" w:cs="Arial"/>
        </w:rPr>
        <w:t>s</w:t>
      </w:r>
      <w:r w:rsidRPr="008A7D88">
        <w:rPr>
          <w:rFonts w:ascii="Arial" w:hAnsi="Arial" w:cs="Arial"/>
        </w:rPr>
        <w:t xml:space="preserve"> fabrication y</w:t>
      </w:r>
      <w:r>
        <w:rPr>
          <w:rFonts w:ascii="Arial" w:hAnsi="Arial" w:cs="Arial"/>
        </w:rPr>
        <w:t xml:space="preserve">ard in Ulsan, Republic of Korea, the topside </w:t>
      </w:r>
      <w:r w:rsidR="00344C3C">
        <w:rPr>
          <w:rFonts w:ascii="Arial" w:hAnsi="Arial" w:cs="Arial"/>
        </w:rPr>
        <w:t>finally</w:t>
      </w:r>
      <w:r>
        <w:rPr>
          <w:rFonts w:ascii="Arial" w:hAnsi="Arial" w:cs="Arial"/>
        </w:rPr>
        <w:t xml:space="preserve"> reached its destination at a water depth of approximately</w:t>
      </w:r>
      <w:r w:rsidR="00CE12EE">
        <w:rPr>
          <w:rFonts w:ascii="Arial" w:hAnsi="Arial" w:cs="Arial"/>
        </w:rPr>
        <w:t xml:space="preserve"> 110</w:t>
      </w:r>
      <w:r w:rsidR="00C14406">
        <w:rPr>
          <w:rFonts w:ascii="Arial" w:hAnsi="Arial" w:cs="Arial"/>
        </w:rPr>
        <w:t xml:space="preserve"> </w:t>
      </w:r>
      <w:r w:rsidR="00CE12EE">
        <w:rPr>
          <w:rFonts w:ascii="Arial" w:hAnsi="Arial" w:cs="Arial"/>
        </w:rPr>
        <w:t>m</w:t>
      </w:r>
      <w:r w:rsidR="00C14406">
        <w:rPr>
          <w:rFonts w:ascii="Arial" w:hAnsi="Arial" w:cs="Arial"/>
        </w:rPr>
        <w:t>eters</w:t>
      </w:r>
      <w:r w:rsidR="00CE12EE">
        <w:rPr>
          <w:rFonts w:ascii="Arial" w:hAnsi="Arial" w:cs="Arial"/>
        </w:rPr>
        <w:t>. The barge which transported</w:t>
      </w:r>
      <w:r>
        <w:rPr>
          <w:rFonts w:ascii="Arial" w:hAnsi="Arial" w:cs="Arial"/>
        </w:rPr>
        <w:t xml:space="preserve"> the topside was equipped with eight of Trelleborg’s DSUs</w:t>
      </w:r>
      <w:r w:rsidR="0095771E">
        <w:rPr>
          <w:rFonts w:ascii="Arial" w:hAnsi="Arial" w:cs="Arial"/>
        </w:rPr>
        <w:t>. These</w:t>
      </w:r>
      <w:r w:rsidR="00344C3C">
        <w:rPr>
          <w:rFonts w:ascii="Arial" w:hAnsi="Arial" w:cs="Arial"/>
        </w:rPr>
        <w:t xml:space="preserve"> were fixed to the deck support frame</w:t>
      </w:r>
      <w:r w:rsidR="00CE12EE">
        <w:rPr>
          <w:rFonts w:ascii="Arial" w:hAnsi="Arial" w:cs="Arial"/>
        </w:rPr>
        <w:t xml:space="preserve"> to</w:t>
      </w:r>
      <w:r w:rsidR="00F50F5E">
        <w:rPr>
          <w:rFonts w:ascii="Arial" w:hAnsi="Arial" w:cs="Arial"/>
        </w:rPr>
        <w:t xml:space="preserve"> allow</w:t>
      </w:r>
      <w:r w:rsidR="00CE12EE">
        <w:rPr>
          <w:rFonts w:ascii="Arial" w:hAnsi="Arial" w:cs="Arial"/>
        </w:rPr>
        <w:t xml:space="preserve"> </w:t>
      </w:r>
      <w:r w:rsidR="00F50F5E" w:rsidRPr="00B531CA">
        <w:rPr>
          <w:rFonts w:ascii="Arial" w:hAnsi="Arial" w:cs="Arial"/>
        </w:rPr>
        <w:t xml:space="preserve">horizontal movement between the deck and </w:t>
      </w:r>
      <w:r w:rsidR="00C14406">
        <w:rPr>
          <w:rFonts w:ascii="Arial" w:hAnsi="Arial" w:cs="Arial"/>
        </w:rPr>
        <w:t>d</w:t>
      </w:r>
      <w:r w:rsidR="00C14406" w:rsidRPr="00B531CA">
        <w:rPr>
          <w:rFonts w:ascii="Arial" w:hAnsi="Arial" w:cs="Arial"/>
        </w:rPr>
        <w:t xml:space="preserve">eck </w:t>
      </w:r>
      <w:r w:rsidR="00C14406">
        <w:rPr>
          <w:rFonts w:ascii="Arial" w:hAnsi="Arial" w:cs="Arial"/>
        </w:rPr>
        <w:t>s</w:t>
      </w:r>
      <w:r w:rsidR="00C14406" w:rsidRPr="00B531CA">
        <w:rPr>
          <w:rFonts w:ascii="Arial" w:hAnsi="Arial" w:cs="Arial"/>
        </w:rPr>
        <w:t xml:space="preserve">upport </w:t>
      </w:r>
      <w:r w:rsidR="00F50F5E" w:rsidRPr="00B531CA">
        <w:rPr>
          <w:rFonts w:ascii="Arial" w:hAnsi="Arial" w:cs="Arial"/>
        </w:rPr>
        <w:t>frame during and after the mating process,</w:t>
      </w:r>
      <w:r w:rsidR="00CE12EE">
        <w:rPr>
          <w:rFonts w:ascii="Arial" w:hAnsi="Arial" w:cs="Arial"/>
        </w:rPr>
        <w:t xml:space="preserve"> when the barge separates from the topside. </w:t>
      </w:r>
    </w:p>
    <w:p w:rsidR="002735EF" w:rsidRDefault="002735EF" w:rsidP="00846DB3">
      <w:pPr>
        <w:spacing w:after="0" w:line="360" w:lineRule="auto"/>
        <w:jc w:val="both"/>
        <w:rPr>
          <w:rFonts w:ascii="Arial" w:hAnsi="Arial" w:cs="Arial"/>
        </w:rPr>
      </w:pPr>
    </w:p>
    <w:p w:rsidR="008A7D88" w:rsidRDefault="00CE12EE" w:rsidP="00846DB3">
      <w:pPr>
        <w:spacing w:after="0" w:line="360" w:lineRule="auto"/>
        <w:jc w:val="both"/>
        <w:rPr>
          <w:rFonts w:ascii="Arial" w:hAnsi="Arial" w:cs="Arial"/>
        </w:rPr>
      </w:pPr>
      <w:r>
        <w:rPr>
          <w:rFonts w:ascii="Arial" w:hAnsi="Arial" w:cs="Arial"/>
        </w:rPr>
        <w:t>F</w:t>
      </w:r>
      <w:r w:rsidR="008A7D88">
        <w:rPr>
          <w:rFonts w:ascii="Arial" w:hAnsi="Arial" w:cs="Arial"/>
        </w:rPr>
        <w:t xml:space="preserve">our </w:t>
      </w:r>
      <w:r w:rsidR="00344C3C">
        <w:rPr>
          <w:rFonts w:ascii="Arial" w:hAnsi="Arial" w:cs="Arial"/>
        </w:rPr>
        <w:t xml:space="preserve">of </w:t>
      </w:r>
      <w:r w:rsidR="00C14406">
        <w:rPr>
          <w:rFonts w:ascii="Arial" w:hAnsi="Arial" w:cs="Arial"/>
        </w:rPr>
        <w:t xml:space="preserve">Trelleborg’s </w:t>
      </w:r>
      <w:r w:rsidR="008A7D88">
        <w:rPr>
          <w:rFonts w:ascii="Arial" w:hAnsi="Arial" w:cs="Arial"/>
        </w:rPr>
        <w:t xml:space="preserve">LMUs were used </w:t>
      </w:r>
      <w:r>
        <w:rPr>
          <w:rFonts w:ascii="Arial" w:hAnsi="Arial" w:cs="Arial"/>
        </w:rPr>
        <w:t xml:space="preserve">to take up the static </w:t>
      </w:r>
      <w:r w:rsidR="00C23A55">
        <w:rPr>
          <w:rFonts w:ascii="Arial" w:hAnsi="Arial" w:cs="Arial"/>
        </w:rPr>
        <w:t xml:space="preserve">and </w:t>
      </w:r>
      <w:r w:rsidR="00C23A55" w:rsidRPr="00FA1273">
        <w:rPr>
          <w:rFonts w:ascii="Arial" w:hAnsi="Arial" w:cs="Arial"/>
        </w:rPr>
        <w:t>dynamic load</w:t>
      </w:r>
      <w:r w:rsidR="00C23A55">
        <w:rPr>
          <w:rFonts w:ascii="Arial" w:hAnsi="Arial" w:cs="Arial"/>
        </w:rPr>
        <w:t xml:space="preserve"> </w:t>
      </w:r>
      <w:r>
        <w:rPr>
          <w:rFonts w:ascii="Arial" w:hAnsi="Arial" w:cs="Arial"/>
        </w:rPr>
        <w:t>of the topside structure during installation onto the pre-installed</w:t>
      </w:r>
      <w:r w:rsidR="00344C3C">
        <w:rPr>
          <w:rFonts w:ascii="Arial" w:hAnsi="Arial" w:cs="Arial"/>
        </w:rPr>
        <w:t xml:space="preserve"> substructure. In addition, </w:t>
      </w:r>
      <w:r>
        <w:rPr>
          <w:rFonts w:ascii="Arial" w:hAnsi="Arial" w:cs="Arial"/>
        </w:rPr>
        <w:t xml:space="preserve">four </w:t>
      </w:r>
      <w:r w:rsidR="00344C3C">
        <w:rPr>
          <w:rFonts w:ascii="Arial" w:hAnsi="Arial" w:cs="Arial"/>
        </w:rPr>
        <w:t>LTUs</w:t>
      </w:r>
      <w:r>
        <w:rPr>
          <w:rFonts w:ascii="Arial" w:hAnsi="Arial" w:cs="Arial"/>
        </w:rPr>
        <w:t xml:space="preserve"> were provided </w:t>
      </w:r>
      <w:r w:rsidR="00344C3C">
        <w:rPr>
          <w:rFonts w:ascii="Arial" w:hAnsi="Arial" w:cs="Arial"/>
        </w:rPr>
        <w:t>to transfer</w:t>
      </w:r>
      <w:r w:rsidRPr="00CE12EE">
        <w:rPr>
          <w:rFonts w:ascii="Arial" w:hAnsi="Arial" w:cs="Arial"/>
        </w:rPr>
        <w:t xml:space="preserve"> all the system loads</w:t>
      </w:r>
      <w:r w:rsidR="00344C3C">
        <w:rPr>
          <w:rFonts w:ascii="Arial" w:hAnsi="Arial" w:cs="Arial"/>
        </w:rPr>
        <w:t>,</w:t>
      </w:r>
      <w:r w:rsidRPr="00CE12EE">
        <w:rPr>
          <w:rFonts w:ascii="Arial" w:hAnsi="Arial" w:cs="Arial"/>
        </w:rPr>
        <w:t xml:space="preserve"> </w:t>
      </w:r>
      <w:r w:rsidR="00344C3C">
        <w:rPr>
          <w:rFonts w:ascii="Arial" w:hAnsi="Arial" w:cs="Arial"/>
        </w:rPr>
        <w:t>as well as providing</w:t>
      </w:r>
      <w:r w:rsidRPr="00CE12EE">
        <w:rPr>
          <w:rFonts w:ascii="Arial" w:hAnsi="Arial" w:cs="Arial"/>
        </w:rPr>
        <w:t xml:space="preserve"> substantial dampening</w:t>
      </w:r>
      <w:r w:rsidR="00C23A55">
        <w:rPr>
          <w:rFonts w:ascii="Arial" w:hAnsi="Arial" w:cs="Arial"/>
        </w:rPr>
        <w:t xml:space="preserve"> </w:t>
      </w:r>
      <w:r w:rsidR="00C23A55" w:rsidRPr="00FA1273">
        <w:rPr>
          <w:rFonts w:ascii="Arial" w:hAnsi="Arial" w:cs="Arial"/>
        </w:rPr>
        <w:t>effect</w:t>
      </w:r>
      <w:r w:rsidRPr="00CE12EE">
        <w:rPr>
          <w:rFonts w:ascii="Arial" w:hAnsi="Arial" w:cs="Arial"/>
        </w:rPr>
        <w:t xml:space="preserve"> to minimise any damage to the supporting structure.</w:t>
      </w:r>
    </w:p>
    <w:p w:rsidR="002735EF" w:rsidRDefault="002735EF" w:rsidP="002735EF">
      <w:pPr>
        <w:spacing w:after="0" w:line="360" w:lineRule="auto"/>
        <w:jc w:val="both"/>
        <w:rPr>
          <w:rFonts w:ascii="Arial" w:hAnsi="Arial" w:cs="Arial"/>
        </w:rPr>
      </w:pPr>
    </w:p>
    <w:p w:rsidR="00344C3C" w:rsidRDefault="002735EF" w:rsidP="002735EF">
      <w:pPr>
        <w:spacing w:after="0" w:line="360" w:lineRule="auto"/>
        <w:jc w:val="both"/>
        <w:rPr>
          <w:rFonts w:ascii="Arial" w:hAnsi="Arial" w:cs="Arial"/>
        </w:rPr>
      </w:pPr>
      <w:r w:rsidRPr="002735EF">
        <w:rPr>
          <w:rFonts w:ascii="Arial" w:hAnsi="Arial" w:cs="Arial"/>
        </w:rPr>
        <w:t>For additional informat</w:t>
      </w:r>
      <w:r w:rsidRPr="00AC6F21">
        <w:rPr>
          <w:rFonts w:ascii="Arial" w:hAnsi="Arial" w:cs="Arial"/>
        </w:rPr>
        <w:t xml:space="preserve">ion regarding these products, please visit our website at </w:t>
      </w:r>
      <w:hyperlink r:id="rId8" w:history="1">
        <w:r w:rsidR="00AC6F21" w:rsidRPr="00AC6F21">
          <w:rPr>
            <w:rStyle w:val="Hyperlink"/>
            <w:rFonts w:ascii="Arial" w:hAnsi="Arial" w:cs="Arial"/>
          </w:rPr>
          <w:t>Trelleborg Engineered Products.</w:t>
        </w:r>
      </w:hyperlink>
      <w:r w:rsidR="00AC6F21" w:rsidRPr="00AC6F21">
        <w:rPr>
          <w:rFonts w:ascii="Arial" w:hAnsi="Arial" w:cs="Arial"/>
        </w:rPr>
        <w:t xml:space="preserve"> </w:t>
      </w:r>
    </w:p>
    <w:p w:rsidR="00132291" w:rsidRPr="002A49D1" w:rsidRDefault="00132291" w:rsidP="00EC11A3">
      <w:pPr>
        <w:spacing w:after="0" w:line="360" w:lineRule="auto"/>
        <w:jc w:val="both"/>
        <w:rPr>
          <w:rFonts w:ascii="Arial" w:hAnsi="Arial" w:cs="Arial"/>
          <w:lang w:val="en-US"/>
        </w:rPr>
      </w:pPr>
    </w:p>
    <w:p w:rsidR="00EC11A3" w:rsidRPr="002A49D1" w:rsidRDefault="00EC11A3" w:rsidP="00EC11A3">
      <w:pPr>
        <w:spacing w:after="0" w:line="360" w:lineRule="auto"/>
        <w:jc w:val="center"/>
        <w:rPr>
          <w:rFonts w:ascii="Arial" w:hAnsi="Arial" w:cs="Arial"/>
          <w:lang w:val="en-US"/>
        </w:rPr>
      </w:pPr>
      <w:r w:rsidRPr="002A49D1">
        <w:rPr>
          <w:rFonts w:ascii="Arial" w:hAnsi="Arial" w:cs="Arial"/>
          <w:b/>
          <w:bCs/>
          <w:lang w:val="en-US"/>
        </w:rPr>
        <w:t>-ENDS-</w:t>
      </w:r>
    </w:p>
    <w:p w:rsidR="00EC11A3" w:rsidRPr="002A49D1" w:rsidRDefault="00EC11A3" w:rsidP="00923631">
      <w:pPr>
        <w:pStyle w:val="NormalWeb"/>
        <w:spacing w:before="0" w:beforeAutospacing="0" w:after="0" w:afterAutospacing="0" w:line="360" w:lineRule="auto"/>
        <w:jc w:val="center"/>
        <w:rPr>
          <w:rFonts w:ascii="Arial" w:hAnsi="Arial" w:cs="Arial"/>
          <w:b/>
          <w:sz w:val="18"/>
          <w:szCs w:val="18"/>
          <w:lang w:val="en-US"/>
        </w:rPr>
      </w:pPr>
    </w:p>
    <w:p w:rsidR="00067116" w:rsidRPr="002A49D1" w:rsidRDefault="00067116" w:rsidP="00067116">
      <w:pPr>
        <w:autoSpaceDE w:val="0"/>
        <w:autoSpaceDN w:val="0"/>
        <w:adjustRightInd w:val="0"/>
        <w:spacing w:after="0" w:line="240" w:lineRule="auto"/>
        <w:ind w:left="-142"/>
        <w:jc w:val="both"/>
        <w:rPr>
          <w:rFonts w:ascii="Arial" w:hAnsi="Arial" w:cs="Arial"/>
          <w:sz w:val="18"/>
          <w:szCs w:val="20"/>
          <w:lang w:val="en-US"/>
        </w:rPr>
      </w:pPr>
      <w:r w:rsidRPr="002A49D1">
        <w:rPr>
          <w:rFonts w:ascii="Arial" w:hAnsi="Arial" w:cs="Arial"/>
          <w:iCs/>
          <w:sz w:val="18"/>
          <w:szCs w:val="20"/>
          <w:lang w:val="en-US"/>
        </w:rPr>
        <w:t>For additional in</w:t>
      </w:r>
      <w:r w:rsidR="009F3383" w:rsidRPr="002A49D1">
        <w:rPr>
          <w:rFonts w:ascii="Arial" w:hAnsi="Arial" w:cs="Arial"/>
          <w:iCs/>
          <w:sz w:val="18"/>
          <w:szCs w:val="20"/>
          <w:lang w:val="en-US"/>
        </w:rPr>
        <w:t xml:space="preserve">formation </w:t>
      </w:r>
      <w:r w:rsidR="00132291">
        <w:rPr>
          <w:rFonts w:ascii="Arial" w:hAnsi="Arial" w:cs="Arial"/>
          <w:iCs/>
          <w:sz w:val="18"/>
          <w:szCs w:val="20"/>
          <w:lang w:val="en-US"/>
        </w:rPr>
        <w:t xml:space="preserve">on </w:t>
      </w:r>
      <w:r w:rsidR="00132291" w:rsidRPr="0016689C">
        <w:rPr>
          <w:rFonts w:ascii="Arial" w:hAnsi="Arial" w:cs="Arial"/>
          <w:iCs/>
          <w:sz w:val="18"/>
          <w:szCs w:val="20"/>
          <w:lang w:val="en-US"/>
        </w:rPr>
        <w:t xml:space="preserve">Trelleborg </w:t>
      </w:r>
      <w:r w:rsidR="00E93AC4">
        <w:rPr>
          <w:rFonts w:ascii="Arial" w:hAnsi="Arial" w:cs="Arial"/>
          <w:iCs/>
          <w:sz w:val="18"/>
          <w:szCs w:val="20"/>
          <w:lang w:val="en-US"/>
        </w:rPr>
        <w:t>Singapore</w:t>
      </w:r>
      <w:r w:rsidR="000654F8">
        <w:rPr>
          <w:rFonts w:ascii="Arial" w:hAnsi="Arial" w:cs="Arial"/>
          <w:iCs/>
          <w:sz w:val="18"/>
          <w:szCs w:val="20"/>
          <w:lang w:val="en-US"/>
        </w:rPr>
        <w:t>’s</w:t>
      </w:r>
      <w:r w:rsidRPr="0016689C">
        <w:rPr>
          <w:rFonts w:ascii="Arial" w:hAnsi="Arial" w:cs="Arial"/>
          <w:iCs/>
          <w:sz w:val="18"/>
          <w:szCs w:val="20"/>
          <w:lang w:val="en-US"/>
        </w:rPr>
        <w:t xml:space="preserve"> solutions</w:t>
      </w:r>
      <w:r w:rsidR="009F3383" w:rsidRPr="002A49D1">
        <w:rPr>
          <w:rFonts w:ascii="Arial" w:hAnsi="Arial" w:cs="Arial"/>
          <w:iCs/>
          <w:sz w:val="18"/>
          <w:szCs w:val="20"/>
          <w:lang w:val="en-US"/>
        </w:rPr>
        <w:t xml:space="preserve">, please call </w:t>
      </w:r>
      <w:r w:rsidR="00E93AC4">
        <w:rPr>
          <w:rFonts w:ascii="Arial" w:hAnsi="Arial" w:cs="Arial"/>
          <w:iCs/>
          <w:sz w:val="18"/>
          <w:szCs w:val="20"/>
          <w:lang w:val="en-US"/>
        </w:rPr>
        <w:t>HanLoong Lau</w:t>
      </w:r>
      <w:r w:rsidRPr="002A49D1">
        <w:rPr>
          <w:rFonts w:ascii="Arial" w:hAnsi="Arial" w:cs="Arial"/>
          <w:iCs/>
          <w:sz w:val="18"/>
          <w:szCs w:val="20"/>
          <w:lang w:val="en-US"/>
        </w:rPr>
        <w:t xml:space="preserve">, </w:t>
      </w:r>
      <w:r w:rsidRPr="002A49D1">
        <w:rPr>
          <w:rFonts w:ascii="Arial" w:hAnsi="Arial" w:cs="Arial"/>
          <w:sz w:val="18"/>
          <w:szCs w:val="20"/>
          <w:lang w:val="en-US"/>
        </w:rPr>
        <w:t xml:space="preserve">Direct: </w:t>
      </w:r>
      <w:r w:rsidR="00E93AC4" w:rsidRPr="00E93AC4">
        <w:rPr>
          <w:rFonts w:ascii="Arial" w:hAnsi="Arial" w:cs="Arial"/>
          <w:sz w:val="18"/>
          <w:szCs w:val="20"/>
          <w:lang w:val="en-SG"/>
        </w:rPr>
        <w:t>+65 6265 0955</w:t>
      </w:r>
      <w:r w:rsidR="00E93AC4">
        <w:rPr>
          <w:rFonts w:ascii="Arial" w:hAnsi="Arial" w:cs="Arial"/>
          <w:sz w:val="18"/>
          <w:szCs w:val="20"/>
          <w:lang w:val="en-SG"/>
        </w:rPr>
        <w:t xml:space="preserve"> </w:t>
      </w:r>
      <w:r w:rsidR="009F3383" w:rsidRPr="002A49D1">
        <w:rPr>
          <w:rFonts w:ascii="Arial" w:hAnsi="Arial" w:cs="Arial"/>
          <w:sz w:val="18"/>
          <w:szCs w:val="20"/>
          <w:lang w:val="en-US"/>
        </w:rPr>
        <w:t xml:space="preserve">Mobile: </w:t>
      </w:r>
      <w:r w:rsidR="00E93AC4" w:rsidRPr="00E93AC4">
        <w:rPr>
          <w:rFonts w:ascii="Arial" w:hAnsi="Arial" w:cs="Arial"/>
          <w:sz w:val="18"/>
          <w:szCs w:val="20"/>
          <w:lang w:val="en-SG"/>
        </w:rPr>
        <w:t>+65 96368874</w:t>
      </w:r>
      <w:r w:rsidR="009440A5" w:rsidRPr="002A49D1">
        <w:rPr>
          <w:rFonts w:ascii="Arial" w:hAnsi="Arial" w:cs="Arial"/>
          <w:sz w:val="18"/>
          <w:szCs w:val="20"/>
          <w:lang w:val="en-US"/>
        </w:rPr>
        <w:t xml:space="preserve">, Email: </w:t>
      </w:r>
      <w:hyperlink r:id="rId9" w:history="1">
        <w:r w:rsidR="00E93AC4" w:rsidRPr="00E93AC4">
          <w:rPr>
            <w:rStyle w:val="Hyperlink"/>
            <w:rFonts w:ascii="Arial" w:hAnsi="Arial" w:cs="Arial"/>
            <w:sz w:val="18"/>
            <w:szCs w:val="20"/>
            <w:lang w:val="en-SG"/>
          </w:rPr>
          <w:t>hanloong.lau@trelleborg.com</w:t>
        </w:r>
      </w:hyperlink>
      <w:r w:rsidR="00E93AC4">
        <w:rPr>
          <w:rFonts w:ascii="Arial" w:hAnsi="Arial" w:cs="Arial"/>
          <w:sz w:val="18"/>
          <w:szCs w:val="20"/>
          <w:lang w:val="en-US"/>
        </w:rPr>
        <w:t>.</w:t>
      </w:r>
    </w:p>
    <w:p w:rsidR="00067116" w:rsidRPr="002A49D1" w:rsidRDefault="00067116" w:rsidP="00067116">
      <w:pPr>
        <w:spacing w:after="0" w:line="240" w:lineRule="auto"/>
        <w:ind w:left="-142"/>
        <w:rPr>
          <w:rFonts w:ascii="Arial" w:hAnsi="Arial" w:cs="Arial"/>
          <w:sz w:val="18"/>
          <w:szCs w:val="20"/>
          <w:lang w:val="en-US"/>
        </w:rPr>
      </w:pPr>
    </w:p>
    <w:p w:rsidR="00067116" w:rsidRPr="002A49D1" w:rsidRDefault="00067116" w:rsidP="00A26567">
      <w:pPr>
        <w:spacing w:after="0" w:line="240" w:lineRule="auto"/>
        <w:ind w:left="-142"/>
        <w:jc w:val="both"/>
        <w:rPr>
          <w:rFonts w:ascii="Arial" w:hAnsi="Arial" w:cs="Arial"/>
          <w:sz w:val="18"/>
          <w:szCs w:val="20"/>
          <w:lang w:val="en-US"/>
        </w:rPr>
      </w:pPr>
      <w:r w:rsidRPr="002A49D1">
        <w:rPr>
          <w:rFonts w:ascii="Arial" w:hAnsi="Arial" w:cs="Arial"/>
          <w:b/>
          <w:sz w:val="18"/>
          <w:szCs w:val="20"/>
          <w:lang w:val="en-US"/>
        </w:rPr>
        <w:t>For press information:</w:t>
      </w:r>
      <w:r w:rsidR="009F3383" w:rsidRPr="002A49D1">
        <w:rPr>
          <w:rFonts w:ascii="Arial" w:hAnsi="Arial" w:cs="Arial"/>
          <w:sz w:val="18"/>
          <w:szCs w:val="20"/>
          <w:lang w:val="en-US"/>
        </w:rPr>
        <w:t xml:space="preserve">  Sarah Muckle</w:t>
      </w:r>
      <w:r w:rsidR="00011C20">
        <w:rPr>
          <w:rFonts w:ascii="Arial" w:hAnsi="Arial" w:cs="Arial"/>
          <w:sz w:val="18"/>
          <w:szCs w:val="20"/>
          <w:lang w:val="en-US"/>
        </w:rPr>
        <w:t xml:space="preserve"> at Stein IAS</w:t>
      </w:r>
      <w:r w:rsidRPr="002A49D1">
        <w:rPr>
          <w:rFonts w:ascii="Arial" w:hAnsi="Arial" w:cs="Arial"/>
          <w:bCs/>
          <w:sz w:val="18"/>
          <w:szCs w:val="20"/>
          <w:lang w:val="en-US"/>
        </w:rPr>
        <w:t xml:space="preserve">. </w:t>
      </w:r>
      <w:r w:rsidRPr="002A49D1">
        <w:rPr>
          <w:rFonts w:ascii="Arial" w:hAnsi="Arial" w:cs="Arial"/>
          <w:sz w:val="18"/>
          <w:szCs w:val="20"/>
          <w:lang w:val="en-US"/>
        </w:rPr>
        <w:t>Clarence Mill, Clarence Road, Bollington, SK10 5JZ, United Kingdom.  Tel: + 44 (0) 1625 578 578; Fax:  + 44 (0) 1625 578 579. Email:</w:t>
      </w:r>
      <w:r w:rsidR="00011C20">
        <w:rPr>
          <w:rFonts w:ascii="Arial" w:hAnsi="Arial" w:cs="Arial"/>
          <w:sz w:val="18"/>
          <w:szCs w:val="20"/>
          <w:lang w:val="en-US"/>
        </w:rPr>
        <w:t xml:space="preserve"> </w:t>
      </w:r>
      <w:hyperlink r:id="rId10" w:history="1">
        <w:r w:rsidR="00011C20" w:rsidRPr="00ED245E">
          <w:rPr>
            <w:rStyle w:val="Hyperlink"/>
            <w:rFonts w:ascii="Arial" w:hAnsi="Arial" w:cs="Arial"/>
            <w:sz w:val="18"/>
            <w:szCs w:val="20"/>
            <w:lang w:val="en-US"/>
          </w:rPr>
          <w:t>sarah.muckle@steinias.com</w:t>
        </w:r>
      </w:hyperlink>
      <w:r w:rsidR="00011C20">
        <w:rPr>
          <w:rFonts w:ascii="Arial" w:hAnsi="Arial" w:cs="Arial"/>
          <w:sz w:val="18"/>
          <w:szCs w:val="20"/>
          <w:lang w:val="en-US"/>
        </w:rPr>
        <w:t xml:space="preserve">. </w:t>
      </w:r>
    </w:p>
    <w:p w:rsidR="00A26567" w:rsidRPr="002A49D1" w:rsidRDefault="00A26567" w:rsidP="00A26567">
      <w:pPr>
        <w:spacing w:after="0" w:line="240" w:lineRule="auto"/>
        <w:ind w:left="-142"/>
        <w:jc w:val="both"/>
        <w:rPr>
          <w:rFonts w:ascii="Arial" w:hAnsi="Arial" w:cs="Arial"/>
          <w:sz w:val="18"/>
          <w:szCs w:val="20"/>
          <w:lang w:val="en-US"/>
        </w:rPr>
      </w:pPr>
    </w:p>
    <w:p w:rsidR="00067116" w:rsidRPr="002A49D1" w:rsidRDefault="00067116" w:rsidP="00067116">
      <w:pPr>
        <w:pStyle w:val="Heading3"/>
        <w:ind w:left="-142"/>
        <w:jc w:val="both"/>
        <w:rPr>
          <w:iCs/>
          <w:sz w:val="18"/>
          <w:szCs w:val="20"/>
        </w:rPr>
      </w:pPr>
      <w:r w:rsidRPr="002A49D1">
        <w:rPr>
          <w:iCs/>
          <w:sz w:val="18"/>
          <w:szCs w:val="20"/>
        </w:rPr>
        <w:t xml:space="preserve">Notes to Editors: </w:t>
      </w:r>
    </w:p>
    <w:p w:rsidR="00E93AC4" w:rsidRDefault="00067116" w:rsidP="00E93AC4">
      <w:pPr>
        <w:pStyle w:val="Heading3"/>
        <w:ind w:left="-142"/>
        <w:jc w:val="both"/>
        <w:rPr>
          <w:iCs/>
          <w:sz w:val="18"/>
          <w:szCs w:val="20"/>
        </w:rPr>
      </w:pPr>
      <w:r w:rsidRPr="0016689C">
        <w:rPr>
          <w:iCs/>
          <w:sz w:val="18"/>
          <w:szCs w:val="20"/>
        </w:rPr>
        <w:t xml:space="preserve">Trelleborg </w:t>
      </w:r>
      <w:r w:rsidR="00E93AC4">
        <w:rPr>
          <w:iCs/>
          <w:sz w:val="18"/>
          <w:szCs w:val="20"/>
        </w:rPr>
        <w:t>Singapore</w:t>
      </w:r>
      <w:r w:rsidR="00A26567" w:rsidRPr="0016689C">
        <w:rPr>
          <w:iCs/>
          <w:sz w:val="18"/>
          <w:szCs w:val="20"/>
        </w:rPr>
        <w:t xml:space="preserve"> and</w:t>
      </w:r>
      <w:r w:rsidR="00A26567" w:rsidRPr="002A49D1">
        <w:rPr>
          <w:iCs/>
          <w:sz w:val="18"/>
          <w:szCs w:val="20"/>
        </w:rPr>
        <w:t xml:space="preserve"> Trelleborg Group</w:t>
      </w:r>
    </w:p>
    <w:p w:rsidR="00E93AC4" w:rsidRDefault="00E93AC4" w:rsidP="00E93AC4">
      <w:pPr>
        <w:pStyle w:val="Heading3"/>
        <w:ind w:left="-142"/>
        <w:jc w:val="both"/>
        <w:rPr>
          <w:b w:val="0"/>
          <w:sz w:val="18"/>
          <w:szCs w:val="18"/>
          <w:u w:val="single"/>
          <w:lang w:val="en-GB"/>
        </w:rPr>
      </w:pPr>
      <w:r w:rsidRPr="00E93AC4">
        <w:rPr>
          <w:b w:val="0"/>
          <w:sz w:val="18"/>
          <w:szCs w:val="18"/>
        </w:rPr>
        <w:t xml:space="preserve">Established in 1967, Trelleborg Singapore is part of the Offshore and Construction business area of Trelleborg Group. The company delivers best-in-class, quality products and expertly engineered solutions for the oil &amp; gas, petrochemicals, infrastructure and construction industries. Product solutions include float-over mating hardware, jacket leg-can and load transfer systems, FPSO/FLNG bearings, corrosion and fire protection, and rubber lining. Trelleborg Singapore’s rigorously tested engineered solutions are proven to enhance performance and reputations for customers around the world </w:t>
      </w:r>
      <w:hyperlink r:id="rId11" w:history="1">
        <w:r w:rsidRPr="003056B1">
          <w:rPr>
            <w:rStyle w:val="Hyperlink"/>
            <w:b w:val="0"/>
            <w:sz w:val="18"/>
            <w:szCs w:val="18"/>
          </w:rPr>
          <w:t>http://www.trelleborg.com/singapore</w:t>
        </w:r>
      </w:hyperlink>
      <w:r w:rsidRPr="00E93AC4">
        <w:rPr>
          <w:b w:val="0"/>
          <w:sz w:val="18"/>
          <w:szCs w:val="18"/>
          <w:u w:val="single"/>
          <w:lang w:val="en-GB"/>
        </w:rPr>
        <w:t>.</w:t>
      </w:r>
    </w:p>
    <w:p w:rsidR="00E93AC4" w:rsidRDefault="00E93AC4" w:rsidP="00C93C11">
      <w:pPr>
        <w:spacing w:after="0" w:line="240" w:lineRule="auto"/>
        <w:ind w:left="-142"/>
        <w:jc w:val="both"/>
        <w:rPr>
          <w:rFonts w:ascii="Arial" w:hAnsi="Arial" w:cs="Arial"/>
          <w:sz w:val="18"/>
          <w:szCs w:val="18"/>
          <w:lang w:val="en-US"/>
        </w:rPr>
      </w:pPr>
    </w:p>
    <w:p w:rsidR="00067116" w:rsidRPr="00C93C11" w:rsidRDefault="00067116" w:rsidP="00C93C11">
      <w:pPr>
        <w:spacing w:after="0" w:line="240" w:lineRule="auto"/>
        <w:ind w:left="-142"/>
        <w:jc w:val="both"/>
        <w:rPr>
          <w:rFonts w:ascii="Arial" w:hAnsi="Arial" w:cs="Arial"/>
          <w:sz w:val="18"/>
          <w:szCs w:val="18"/>
          <w:lang w:val="en-US"/>
        </w:rPr>
      </w:pPr>
      <w:r w:rsidRPr="002A49D1">
        <w:rPr>
          <w:rFonts w:ascii="Arial" w:hAnsi="Arial" w:cs="Arial"/>
          <w:sz w:val="18"/>
          <w:szCs w:val="20"/>
          <w:lang w:val="en-US"/>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21 billion (EUR 2.3 billion, USD 3.2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14 billion (EUR 1.55 billion, USD 2.2 billion) in about 20 countries. The Trelleborg share has been listed on the Stock Exchange since 1964 and is listed on NASDAQ OMX Stockholm, Large Cap. </w:t>
      </w:r>
      <w:hyperlink r:id="rId12" w:history="1">
        <w:r w:rsidRPr="002A49D1">
          <w:rPr>
            <w:rStyle w:val="Hyperlink"/>
            <w:rFonts w:ascii="Arial" w:hAnsi="Arial" w:cs="Arial"/>
            <w:sz w:val="18"/>
            <w:szCs w:val="20"/>
            <w:lang w:val="en-US"/>
          </w:rPr>
          <w:t>www.trelleborg.com</w:t>
        </w:r>
      </w:hyperlink>
    </w:p>
    <w:p w:rsidR="00DE6434" w:rsidRPr="00331B01" w:rsidRDefault="00DE6434" w:rsidP="00923631">
      <w:pPr>
        <w:spacing w:after="0" w:line="360" w:lineRule="auto"/>
        <w:rPr>
          <w:rFonts w:ascii="Arial" w:hAnsi="Arial" w:cs="Arial"/>
          <w:sz w:val="18"/>
          <w:szCs w:val="18"/>
          <w:lang w:val="en-US"/>
        </w:rPr>
      </w:pPr>
    </w:p>
    <w:sectPr w:rsidR="00DE6434" w:rsidRPr="00331B01" w:rsidSect="00DE64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CA" w:rsidRDefault="00B531CA" w:rsidP="00325FB7">
      <w:pPr>
        <w:spacing w:after="0" w:line="240" w:lineRule="auto"/>
      </w:pPr>
      <w:r>
        <w:separator/>
      </w:r>
    </w:p>
  </w:endnote>
  <w:endnote w:type="continuationSeparator" w:id="1">
    <w:p w:rsidR="00B531CA" w:rsidRDefault="00B531CA" w:rsidP="00325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CA" w:rsidRDefault="00B531CA" w:rsidP="00325FB7">
      <w:pPr>
        <w:spacing w:after="0" w:line="240" w:lineRule="auto"/>
      </w:pPr>
      <w:r>
        <w:separator/>
      </w:r>
    </w:p>
  </w:footnote>
  <w:footnote w:type="continuationSeparator" w:id="1">
    <w:p w:rsidR="00B531CA" w:rsidRDefault="00B531CA" w:rsidP="00325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25FB7"/>
    <w:rsid w:val="00011C20"/>
    <w:rsid w:val="00014AA8"/>
    <w:rsid w:val="00024B51"/>
    <w:rsid w:val="00025539"/>
    <w:rsid w:val="00031C00"/>
    <w:rsid w:val="000371C6"/>
    <w:rsid w:val="00041BF2"/>
    <w:rsid w:val="00046618"/>
    <w:rsid w:val="000468EA"/>
    <w:rsid w:val="0005561C"/>
    <w:rsid w:val="000654F8"/>
    <w:rsid w:val="00065C7A"/>
    <w:rsid w:val="00067116"/>
    <w:rsid w:val="00073745"/>
    <w:rsid w:val="00090B8D"/>
    <w:rsid w:val="000A2A6C"/>
    <w:rsid w:val="000B61F8"/>
    <w:rsid w:val="000D6DAB"/>
    <w:rsid w:val="000F380B"/>
    <w:rsid w:val="000F4361"/>
    <w:rsid w:val="00101229"/>
    <w:rsid w:val="00102D17"/>
    <w:rsid w:val="0011175D"/>
    <w:rsid w:val="00126C9A"/>
    <w:rsid w:val="00130629"/>
    <w:rsid w:val="00132291"/>
    <w:rsid w:val="00140B3C"/>
    <w:rsid w:val="00162E65"/>
    <w:rsid w:val="0016689C"/>
    <w:rsid w:val="00171B8E"/>
    <w:rsid w:val="00177297"/>
    <w:rsid w:val="001A4B74"/>
    <w:rsid w:val="001B5069"/>
    <w:rsid w:val="001E4976"/>
    <w:rsid w:val="001F106D"/>
    <w:rsid w:val="001F259E"/>
    <w:rsid w:val="00212DB5"/>
    <w:rsid w:val="002141B9"/>
    <w:rsid w:val="0023244C"/>
    <w:rsid w:val="00261D6E"/>
    <w:rsid w:val="00261EA0"/>
    <w:rsid w:val="002735EF"/>
    <w:rsid w:val="00275E02"/>
    <w:rsid w:val="002A4729"/>
    <w:rsid w:val="002A49D1"/>
    <w:rsid w:val="002A5593"/>
    <w:rsid w:val="002C26F7"/>
    <w:rsid w:val="002C3EBD"/>
    <w:rsid w:val="002D0731"/>
    <w:rsid w:val="002D21F7"/>
    <w:rsid w:val="002E3E4D"/>
    <w:rsid w:val="002F7E89"/>
    <w:rsid w:val="0031320D"/>
    <w:rsid w:val="00325FB7"/>
    <w:rsid w:val="003271BB"/>
    <w:rsid w:val="00330648"/>
    <w:rsid w:val="00331B01"/>
    <w:rsid w:val="00344C3C"/>
    <w:rsid w:val="00356B78"/>
    <w:rsid w:val="00363D28"/>
    <w:rsid w:val="00366198"/>
    <w:rsid w:val="00366FCB"/>
    <w:rsid w:val="003753DC"/>
    <w:rsid w:val="00381FCF"/>
    <w:rsid w:val="003B0C79"/>
    <w:rsid w:val="003C2CA6"/>
    <w:rsid w:val="003D4493"/>
    <w:rsid w:val="003D65D5"/>
    <w:rsid w:val="003F0E95"/>
    <w:rsid w:val="003F425A"/>
    <w:rsid w:val="003F6E2E"/>
    <w:rsid w:val="00403B9E"/>
    <w:rsid w:val="00407A95"/>
    <w:rsid w:val="004424FD"/>
    <w:rsid w:val="004457ED"/>
    <w:rsid w:val="00446AF8"/>
    <w:rsid w:val="004532CB"/>
    <w:rsid w:val="0048048C"/>
    <w:rsid w:val="004814D9"/>
    <w:rsid w:val="004A1EAA"/>
    <w:rsid w:val="004C3B72"/>
    <w:rsid w:val="004C6805"/>
    <w:rsid w:val="004D70FA"/>
    <w:rsid w:val="005104EC"/>
    <w:rsid w:val="00515821"/>
    <w:rsid w:val="00523BE3"/>
    <w:rsid w:val="00530D95"/>
    <w:rsid w:val="005350E2"/>
    <w:rsid w:val="00540960"/>
    <w:rsid w:val="005420D9"/>
    <w:rsid w:val="0054738A"/>
    <w:rsid w:val="005509B3"/>
    <w:rsid w:val="005552D7"/>
    <w:rsid w:val="00561718"/>
    <w:rsid w:val="00563D70"/>
    <w:rsid w:val="005650B2"/>
    <w:rsid w:val="00571FE5"/>
    <w:rsid w:val="005725F4"/>
    <w:rsid w:val="0057757D"/>
    <w:rsid w:val="00580EB3"/>
    <w:rsid w:val="0058343C"/>
    <w:rsid w:val="005837BB"/>
    <w:rsid w:val="00585196"/>
    <w:rsid w:val="005858AF"/>
    <w:rsid w:val="005B6D2C"/>
    <w:rsid w:val="005C033A"/>
    <w:rsid w:val="005C6A65"/>
    <w:rsid w:val="005E675B"/>
    <w:rsid w:val="005F06FC"/>
    <w:rsid w:val="005F7606"/>
    <w:rsid w:val="006128CA"/>
    <w:rsid w:val="00614B8F"/>
    <w:rsid w:val="00620364"/>
    <w:rsid w:val="0062239A"/>
    <w:rsid w:val="00664ADE"/>
    <w:rsid w:val="00671DCE"/>
    <w:rsid w:val="00694B97"/>
    <w:rsid w:val="006961F3"/>
    <w:rsid w:val="006A25C3"/>
    <w:rsid w:val="006A6EB6"/>
    <w:rsid w:val="006B24EC"/>
    <w:rsid w:val="006B334E"/>
    <w:rsid w:val="006C6DE0"/>
    <w:rsid w:val="006D44EF"/>
    <w:rsid w:val="006E4423"/>
    <w:rsid w:val="006F0F19"/>
    <w:rsid w:val="006F429E"/>
    <w:rsid w:val="00701294"/>
    <w:rsid w:val="00740C8B"/>
    <w:rsid w:val="0074691B"/>
    <w:rsid w:val="00757041"/>
    <w:rsid w:val="00760173"/>
    <w:rsid w:val="007649F5"/>
    <w:rsid w:val="007757E9"/>
    <w:rsid w:val="00783AA3"/>
    <w:rsid w:val="007E4A35"/>
    <w:rsid w:val="007F0774"/>
    <w:rsid w:val="008127D0"/>
    <w:rsid w:val="00814E65"/>
    <w:rsid w:val="00822457"/>
    <w:rsid w:val="008243BF"/>
    <w:rsid w:val="00832F71"/>
    <w:rsid w:val="008343D8"/>
    <w:rsid w:val="00842DCF"/>
    <w:rsid w:val="00846DB3"/>
    <w:rsid w:val="00854C7E"/>
    <w:rsid w:val="008575B3"/>
    <w:rsid w:val="00862C0C"/>
    <w:rsid w:val="008757F3"/>
    <w:rsid w:val="0088338E"/>
    <w:rsid w:val="00892B8F"/>
    <w:rsid w:val="00897C99"/>
    <w:rsid w:val="008A3CEC"/>
    <w:rsid w:val="008A7CFA"/>
    <w:rsid w:val="008A7D88"/>
    <w:rsid w:val="008B362C"/>
    <w:rsid w:val="008D4827"/>
    <w:rsid w:val="008D6058"/>
    <w:rsid w:val="008F6AE0"/>
    <w:rsid w:val="009001B0"/>
    <w:rsid w:val="009003BD"/>
    <w:rsid w:val="0090339B"/>
    <w:rsid w:val="0091169E"/>
    <w:rsid w:val="0092157B"/>
    <w:rsid w:val="00923631"/>
    <w:rsid w:val="00924FFE"/>
    <w:rsid w:val="00943EC2"/>
    <w:rsid w:val="009440A5"/>
    <w:rsid w:val="00953746"/>
    <w:rsid w:val="0095771E"/>
    <w:rsid w:val="00984424"/>
    <w:rsid w:val="0099286C"/>
    <w:rsid w:val="0099511D"/>
    <w:rsid w:val="00996049"/>
    <w:rsid w:val="009A14EE"/>
    <w:rsid w:val="009A6123"/>
    <w:rsid w:val="009B7FBE"/>
    <w:rsid w:val="009C10CA"/>
    <w:rsid w:val="009C6191"/>
    <w:rsid w:val="009F0C35"/>
    <w:rsid w:val="009F0FDC"/>
    <w:rsid w:val="009F3383"/>
    <w:rsid w:val="009F752B"/>
    <w:rsid w:val="00A20091"/>
    <w:rsid w:val="00A22BD6"/>
    <w:rsid w:val="00A26567"/>
    <w:rsid w:val="00A44EDA"/>
    <w:rsid w:val="00A53C30"/>
    <w:rsid w:val="00A77464"/>
    <w:rsid w:val="00A779C0"/>
    <w:rsid w:val="00A77D38"/>
    <w:rsid w:val="00AA0559"/>
    <w:rsid w:val="00AA0B1B"/>
    <w:rsid w:val="00AA51F5"/>
    <w:rsid w:val="00AA6684"/>
    <w:rsid w:val="00AC2768"/>
    <w:rsid w:val="00AC2C7C"/>
    <w:rsid w:val="00AC494E"/>
    <w:rsid w:val="00AC528A"/>
    <w:rsid w:val="00AC6F21"/>
    <w:rsid w:val="00AD3EC1"/>
    <w:rsid w:val="00AD6CFF"/>
    <w:rsid w:val="00AE7860"/>
    <w:rsid w:val="00B00753"/>
    <w:rsid w:val="00B31F65"/>
    <w:rsid w:val="00B32DF3"/>
    <w:rsid w:val="00B371CD"/>
    <w:rsid w:val="00B431C7"/>
    <w:rsid w:val="00B531CA"/>
    <w:rsid w:val="00B54FD8"/>
    <w:rsid w:val="00B57DD9"/>
    <w:rsid w:val="00B70EF3"/>
    <w:rsid w:val="00B87228"/>
    <w:rsid w:val="00BA36B2"/>
    <w:rsid w:val="00BA5AA9"/>
    <w:rsid w:val="00BB4022"/>
    <w:rsid w:val="00BC1AB2"/>
    <w:rsid w:val="00BC3830"/>
    <w:rsid w:val="00BD49A4"/>
    <w:rsid w:val="00BE0CA6"/>
    <w:rsid w:val="00BE6899"/>
    <w:rsid w:val="00BE68E8"/>
    <w:rsid w:val="00BF312F"/>
    <w:rsid w:val="00C00802"/>
    <w:rsid w:val="00C0564D"/>
    <w:rsid w:val="00C06C7E"/>
    <w:rsid w:val="00C1123F"/>
    <w:rsid w:val="00C11414"/>
    <w:rsid w:val="00C11E95"/>
    <w:rsid w:val="00C14406"/>
    <w:rsid w:val="00C14E37"/>
    <w:rsid w:val="00C15009"/>
    <w:rsid w:val="00C23A55"/>
    <w:rsid w:val="00C25C98"/>
    <w:rsid w:val="00C36300"/>
    <w:rsid w:val="00C46D63"/>
    <w:rsid w:val="00C53087"/>
    <w:rsid w:val="00C615B9"/>
    <w:rsid w:val="00C650F8"/>
    <w:rsid w:val="00C66844"/>
    <w:rsid w:val="00C719F7"/>
    <w:rsid w:val="00C83288"/>
    <w:rsid w:val="00C855CC"/>
    <w:rsid w:val="00C85EEB"/>
    <w:rsid w:val="00C9038B"/>
    <w:rsid w:val="00C9212A"/>
    <w:rsid w:val="00C93C11"/>
    <w:rsid w:val="00CA1E2E"/>
    <w:rsid w:val="00CA3A67"/>
    <w:rsid w:val="00CA3DDD"/>
    <w:rsid w:val="00CB1220"/>
    <w:rsid w:val="00CC1E60"/>
    <w:rsid w:val="00CE0572"/>
    <w:rsid w:val="00CE12EE"/>
    <w:rsid w:val="00CF0238"/>
    <w:rsid w:val="00D017F3"/>
    <w:rsid w:val="00D157AE"/>
    <w:rsid w:val="00D1629F"/>
    <w:rsid w:val="00D17E6C"/>
    <w:rsid w:val="00D31C26"/>
    <w:rsid w:val="00D32318"/>
    <w:rsid w:val="00D41863"/>
    <w:rsid w:val="00D43C2A"/>
    <w:rsid w:val="00D4516E"/>
    <w:rsid w:val="00D72B07"/>
    <w:rsid w:val="00D9081B"/>
    <w:rsid w:val="00DA1936"/>
    <w:rsid w:val="00DC2DDC"/>
    <w:rsid w:val="00DD45D4"/>
    <w:rsid w:val="00DE6434"/>
    <w:rsid w:val="00DF1587"/>
    <w:rsid w:val="00E20304"/>
    <w:rsid w:val="00E21C21"/>
    <w:rsid w:val="00E35E60"/>
    <w:rsid w:val="00E42510"/>
    <w:rsid w:val="00E428A4"/>
    <w:rsid w:val="00E51875"/>
    <w:rsid w:val="00E61CAC"/>
    <w:rsid w:val="00E712A9"/>
    <w:rsid w:val="00E745D0"/>
    <w:rsid w:val="00E82084"/>
    <w:rsid w:val="00E90BA1"/>
    <w:rsid w:val="00E90F12"/>
    <w:rsid w:val="00E93AC4"/>
    <w:rsid w:val="00E948A8"/>
    <w:rsid w:val="00E96C7E"/>
    <w:rsid w:val="00EA0338"/>
    <w:rsid w:val="00EA0B81"/>
    <w:rsid w:val="00EB3359"/>
    <w:rsid w:val="00EB3B5C"/>
    <w:rsid w:val="00EB4842"/>
    <w:rsid w:val="00EC11A3"/>
    <w:rsid w:val="00EC7A4E"/>
    <w:rsid w:val="00ED5277"/>
    <w:rsid w:val="00EF052B"/>
    <w:rsid w:val="00F04EBB"/>
    <w:rsid w:val="00F137E5"/>
    <w:rsid w:val="00F1685F"/>
    <w:rsid w:val="00F42F00"/>
    <w:rsid w:val="00F50F5E"/>
    <w:rsid w:val="00F5172A"/>
    <w:rsid w:val="00F5392E"/>
    <w:rsid w:val="00F61B9D"/>
    <w:rsid w:val="00F67685"/>
    <w:rsid w:val="00F74A77"/>
    <w:rsid w:val="00F9486C"/>
    <w:rsid w:val="00FA1273"/>
    <w:rsid w:val="00FB21E0"/>
    <w:rsid w:val="00FB53FF"/>
    <w:rsid w:val="00FE06BF"/>
    <w:rsid w:val="00FF5C68"/>
    <w:rsid w:val="00FF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34"/>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semiHidden/>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FB7"/>
  </w:style>
  <w:style w:type="paragraph" w:styleId="Footer">
    <w:name w:val="footer"/>
    <w:basedOn w:val="Normal"/>
    <w:link w:val="FooterChar"/>
    <w:uiPriority w:val="99"/>
    <w:semiHidden/>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Hercu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nicola.poyser\AppData\Local\Microsoft\Windows\AppData\Local\Microsoft\Windows\Temporary%20Internet%20Files\Content.Outlook\2DEGBH1I\www.trelleb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lleborg.com/singapore" TargetMode="External"/><Relationship Id="rId5" Type="http://schemas.openxmlformats.org/officeDocument/2006/relationships/footnotes" Target="footnotes.xml"/><Relationship Id="rId10" Type="http://schemas.openxmlformats.org/officeDocument/2006/relationships/hyperlink" Target="mailto:sarah.muckle@steinias.com" TargetMode="External"/><Relationship Id="rId4" Type="http://schemas.openxmlformats.org/officeDocument/2006/relationships/webSettings" Target="webSettings.xml"/><Relationship Id="rId9" Type="http://schemas.openxmlformats.org/officeDocument/2006/relationships/hyperlink" Target="mailto:doreen.ong@trellebor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Poyser</dc:creator>
  <cp:lastModifiedBy>Sarah Muckle</cp:lastModifiedBy>
  <cp:revision>2</cp:revision>
  <cp:lastPrinted>2013-12-05T10:43:00Z</cp:lastPrinted>
  <dcterms:created xsi:type="dcterms:W3CDTF">2013-12-09T11:05:00Z</dcterms:created>
  <dcterms:modified xsi:type="dcterms:W3CDTF">2013-12-09T11:05:00Z</dcterms:modified>
</cp:coreProperties>
</file>